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0F5" w:rsidRPr="00FF14B5" w:rsidRDefault="00FA30F5" w:rsidP="00FA30F5">
      <w:pPr>
        <w:spacing w:after="0" w:line="240" w:lineRule="auto"/>
        <w:jc w:val="both"/>
        <w:rPr>
          <w:rFonts w:ascii="Roboto" w:hAnsi="Roboto"/>
          <w:b/>
          <w:color w:val="2F5496" w:themeColor="accent1" w:themeShade="BF"/>
          <w:sz w:val="24"/>
          <w:szCs w:val="24"/>
        </w:rPr>
      </w:pPr>
      <w:r w:rsidRPr="00FF14B5">
        <w:rPr>
          <w:rFonts w:ascii="Roboto" w:hAnsi="Roboto"/>
          <w:b/>
          <w:color w:val="BF8F00" w:themeColor="accent4" w:themeShade="BF"/>
          <w:sz w:val="24"/>
          <w:szCs w:val="24"/>
          <w:u w:val="single"/>
        </w:rPr>
        <w:t>VALORES:</w:t>
      </w:r>
      <w:r w:rsidRPr="00FF14B5">
        <w:rPr>
          <w:rFonts w:ascii="Roboto" w:hAnsi="Roboto"/>
          <w:b/>
          <w:color w:val="BF8F00" w:themeColor="accent4" w:themeShade="BF"/>
          <w:sz w:val="24"/>
          <w:szCs w:val="24"/>
        </w:rPr>
        <w:t xml:space="preserve"> </w:t>
      </w:r>
      <w:r w:rsidRPr="00FF14B5">
        <w:rPr>
          <w:rFonts w:ascii="Roboto" w:hAnsi="Roboto"/>
          <w:b/>
          <w:i/>
          <w:color w:val="1F3864" w:themeColor="accent1" w:themeShade="80"/>
          <w:sz w:val="24"/>
          <w:szCs w:val="24"/>
        </w:rPr>
        <w:t>Pilares de la Compañía</w:t>
      </w:r>
    </w:p>
    <w:p w:rsidR="00FA30F5" w:rsidRPr="00FF14B5" w:rsidRDefault="00FA30F5" w:rsidP="00FA30F5">
      <w:pPr>
        <w:spacing w:after="0" w:line="240" w:lineRule="auto"/>
        <w:jc w:val="both"/>
        <w:rPr>
          <w:rFonts w:ascii="Roboto" w:hAnsi="Roboto"/>
          <w:b/>
          <w:sz w:val="24"/>
          <w:szCs w:val="24"/>
        </w:rPr>
      </w:pPr>
    </w:p>
    <w:p w:rsidR="00FA30F5" w:rsidRPr="00FF14B5" w:rsidRDefault="00FA30F5" w:rsidP="00FA30F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Roboto" w:hAnsi="Roboto"/>
          <w:b/>
          <w:color w:val="1F3864" w:themeColor="accent1" w:themeShade="80"/>
          <w:sz w:val="24"/>
          <w:szCs w:val="24"/>
        </w:rPr>
      </w:pPr>
      <w:r w:rsidRPr="00FF14B5">
        <w:rPr>
          <w:rFonts w:ascii="Roboto" w:hAnsi="Roboto"/>
          <w:b/>
          <w:color w:val="1F3864" w:themeColor="accent1" w:themeShade="80"/>
          <w:sz w:val="24"/>
          <w:szCs w:val="24"/>
        </w:rPr>
        <w:t>HONESTIDAD</w:t>
      </w:r>
    </w:p>
    <w:p w:rsidR="00FA30F5" w:rsidRPr="00FF14B5" w:rsidRDefault="00FA30F5" w:rsidP="00FA30F5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FF14B5">
        <w:rPr>
          <w:rFonts w:ascii="Roboto" w:hAnsi="Roboto"/>
          <w:sz w:val="24"/>
          <w:szCs w:val="24"/>
        </w:rPr>
        <w:t>Generar relaciones laborales basadas en la confianza, que den respaldo y nos mantenga en el tiempo.</w:t>
      </w:r>
      <w:r>
        <w:rPr>
          <w:rFonts w:ascii="Roboto" w:hAnsi="Roboto"/>
          <w:sz w:val="24"/>
          <w:szCs w:val="24"/>
        </w:rPr>
        <w:t xml:space="preserve"> </w:t>
      </w:r>
      <w:r w:rsidRPr="00FF14B5">
        <w:rPr>
          <w:rFonts w:ascii="Roboto" w:hAnsi="Roboto"/>
          <w:sz w:val="24"/>
          <w:szCs w:val="24"/>
        </w:rPr>
        <w:t>Transparencia, equilibrio, confianza, respaldo y permanencia.</w:t>
      </w:r>
    </w:p>
    <w:p w:rsidR="00FA30F5" w:rsidRPr="00FF14B5" w:rsidRDefault="00FA30F5" w:rsidP="00FA30F5">
      <w:pPr>
        <w:spacing w:after="0" w:line="240" w:lineRule="auto"/>
        <w:jc w:val="both"/>
        <w:rPr>
          <w:rFonts w:ascii="Roboto" w:hAnsi="Roboto"/>
          <w:sz w:val="24"/>
          <w:szCs w:val="24"/>
        </w:rPr>
      </w:pPr>
    </w:p>
    <w:p w:rsidR="00FA30F5" w:rsidRPr="00FF14B5" w:rsidRDefault="00FA30F5" w:rsidP="00FA30F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Roboto" w:hAnsi="Roboto"/>
          <w:color w:val="1F3864" w:themeColor="accent1" w:themeShade="80"/>
          <w:sz w:val="24"/>
          <w:szCs w:val="24"/>
        </w:rPr>
      </w:pPr>
      <w:r w:rsidRPr="00FF14B5">
        <w:rPr>
          <w:rFonts w:ascii="Roboto" w:hAnsi="Roboto"/>
          <w:b/>
          <w:color w:val="1F3864" w:themeColor="accent1" w:themeShade="80"/>
          <w:sz w:val="24"/>
          <w:szCs w:val="24"/>
        </w:rPr>
        <w:t>RESPONSABILIDAD</w:t>
      </w:r>
    </w:p>
    <w:p w:rsidR="00FA30F5" w:rsidRPr="00FF14B5" w:rsidRDefault="00FA30F5" w:rsidP="00FA30F5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FF14B5">
        <w:rPr>
          <w:rFonts w:ascii="Roboto" w:hAnsi="Roboto"/>
          <w:sz w:val="24"/>
          <w:szCs w:val="24"/>
        </w:rPr>
        <w:t>Cumplir las expectativas del mercado y de la empresa de manera organizada y coherente, empoderando el equipo humano con el cliente interno y externo.</w:t>
      </w:r>
    </w:p>
    <w:p w:rsidR="00FA30F5" w:rsidRPr="00FF14B5" w:rsidRDefault="00FA30F5" w:rsidP="00FA30F5">
      <w:pPr>
        <w:spacing w:after="0" w:line="240" w:lineRule="auto"/>
        <w:jc w:val="both"/>
        <w:rPr>
          <w:rFonts w:ascii="Roboto" w:hAnsi="Roboto"/>
          <w:b/>
          <w:sz w:val="24"/>
          <w:szCs w:val="24"/>
        </w:rPr>
      </w:pPr>
    </w:p>
    <w:p w:rsidR="00FA30F5" w:rsidRPr="00FF14B5" w:rsidRDefault="00FA30F5" w:rsidP="00FA30F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Roboto" w:hAnsi="Roboto"/>
          <w:b/>
          <w:color w:val="1F3864" w:themeColor="accent1" w:themeShade="80"/>
          <w:sz w:val="24"/>
          <w:szCs w:val="24"/>
        </w:rPr>
      </w:pPr>
      <w:r w:rsidRPr="00FF14B5">
        <w:rPr>
          <w:rFonts w:ascii="Roboto" w:hAnsi="Roboto"/>
          <w:b/>
          <w:color w:val="1F3864" w:themeColor="accent1" w:themeShade="80"/>
          <w:sz w:val="24"/>
          <w:szCs w:val="24"/>
        </w:rPr>
        <w:t>RESPETO</w:t>
      </w:r>
    </w:p>
    <w:p w:rsidR="00FA30F5" w:rsidRPr="00FF14B5" w:rsidRDefault="00FA30F5" w:rsidP="00FA30F5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FF14B5">
        <w:rPr>
          <w:rFonts w:ascii="Roboto" w:hAnsi="Roboto"/>
          <w:sz w:val="24"/>
          <w:szCs w:val="24"/>
        </w:rPr>
        <w:t>Lo orientamos a un trato amable construyendo una cultura que cumple con nuestra promesa de valor.</w:t>
      </w:r>
    </w:p>
    <w:p w:rsidR="00FA30F5" w:rsidRPr="00FF14B5" w:rsidRDefault="00FA30F5" w:rsidP="00FA30F5">
      <w:pPr>
        <w:spacing w:after="0" w:line="240" w:lineRule="auto"/>
        <w:jc w:val="both"/>
        <w:rPr>
          <w:rFonts w:ascii="Roboto" w:hAnsi="Roboto"/>
          <w:b/>
          <w:sz w:val="24"/>
          <w:szCs w:val="24"/>
        </w:rPr>
      </w:pPr>
    </w:p>
    <w:p w:rsidR="00FA30F5" w:rsidRPr="00FF14B5" w:rsidRDefault="00FA30F5" w:rsidP="00FA30F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Roboto" w:hAnsi="Roboto"/>
          <w:b/>
          <w:color w:val="1F3864" w:themeColor="accent1" w:themeShade="80"/>
          <w:sz w:val="24"/>
          <w:szCs w:val="24"/>
        </w:rPr>
      </w:pPr>
      <w:r w:rsidRPr="00FF14B5">
        <w:rPr>
          <w:rFonts w:ascii="Roboto" w:hAnsi="Roboto"/>
          <w:b/>
          <w:color w:val="1F3864" w:themeColor="accent1" w:themeShade="80"/>
          <w:sz w:val="24"/>
          <w:szCs w:val="24"/>
        </w:rPr>
        <w:t>TRABAJO EN EQUIPO</w:t>
      </w:r>
    </w:p>
    <w:p w:rsidR="00FA30F5" w:rsidRPr="00FF14B5" w:rsidRDefault="00FA30F5" w:rsidP="00FA30F5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FF14B5">
        <w:rPr>
          <w:rFonts w:ascii="Roboto" w:hAnsi="Roboto"/>
          <w:sz w:val="24"/>
          <w:szCs w:val="24"/>
        </w:rPr>
        <w:t xml:space="preserve">Alcanzamos los niveles de eficiencia y productividad trazados, con un equipo humano comprometido, que aúne los esfuerzos, capacidades y recursos individuales y colectivos de la </w:t>
      </w:r>
      <w:r>
        <w:rPr>
          <w:rFonts w:ascii="Roboto" w:hAnsi="Roboto"/>
          <w:sz w:val="24"/>
          <w:szCs w:val="24"/>
        </w:rPr>
        <w:t>O</w:t>
      </w:r>
      <w:r w:rsidRPr="00FF14B5">
        <w:rPr>
          <w:rFonts w:ascii="Roboto" w:hAnsi="Roboto"/>
          <w:sz w:val="24"/>
          <w:szCs w:val="24"/>
        </w:rPr>
        <w:t>rganización.</w:t>
      </w:r>
    </w:p>
    <w:p w:rsidR="00FA30F5" w:rsidRPr="00FF14B5" w:rsidRDefault="00FA30F5" w:rsidP="00FA30F5">
      <w:pPr>
        <w:spacing w:after="0" w:line="240" w:lineRule="auto"/>
        <w:jc w:val="both"/>
        <w:rPr>
          <w:rFonts w:ascii="Roboto" w:hAnsi="Roboto"/>
          <w:b/>
          <w:color w:val="4472C4" w:themeColor="accent1"/>
          <w:sz w:val="24"/>
          <w:szCs w:val="24"/>
        </w:rPr>
      </w:pPr>
    </w:p>
    <w:p w:rsidR="00FA30F5" w:rsidRPr="00FF14B5" w:rsidRDefault="00FA30F5" w:rsidP="00FA30F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Roboto" w:hAnsi="Roboto"/>
          <w:b/>
          <w:color w:val="1F3864" w:themeColor="accent1" w:themeShade="80"/>
          <w:sz w:val="24"/>
          <w:szCs w:val="24"/>
        </w:rPr>
      </w:pPr>
      <w:r w:rsidRPr="00FF14B5">
        <w:rPr>
          <w:rFonts w:ascii="Roboto" w:hAnsi="Roboto"/>
          <w:b/>
          <w:color w:val="1F3864" w:themeColor="accent1" w:themeShade="80"/>
          <w:sz w:val="24"/>
          <w:szCs w:val="24"/>
        </w:rPr>
        <w:t>CALIDAD</w:t>
      </w:r>
    </w:p>
    <w:p w:rsidR="00FA30F5" w:rsidRPr="00FF14B5" w:rsidRDefault="00FA30F5" w:rsidP="00FA30F5">
      <w:pP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FF14B5">
        <w:rPr>
          <w:rFonts w:ascii="Roboto" w:hAnsi="Roboto"/>
          <w:sz w:val="24"/>
          <w:szCs w:val="24"/>
        </w:rPr>
        <w:t xml:space="preserve">Es cuidar cada uno de los detalles en nuestro desempeño del día a día para </w:t>
      </w:r>
      <w:r>
        <w:rPr>
          <w:rFonts w:ascii="Roboto" w:hAnsi="Roboto"/>
          <w:sz w:val="24"/>
          <w:szCs w:val="24"/>
        </w:rPr>
        <w:t>agregar valor,</w:t>
      </w:r>
      <w:r w:rsidRPr="00FF14B5">
        <w:rPr>
          <w:rFonts w:ascii="Roboto" w:hAnsi="Roboto"/>
          <w:sz w:val="24"/>
          <w:szCs w:val="24"/>
        </w:rPr>
        <w:t xml:space="preserve"> generando satisfacción en nuestros clientes.</w:t>
      </w:r>
    </w:p>
    <w:p w:rsidR="00FA30F5" w:rsidRDefault="00FA30F5" w:rsidP="00FA30F5">
      <w:pPr>
        <w:spacing w:after="0" w:line="240" w:lineRule="auto"/>
        <w:jc w:val="both"/>
        <w:rPr>
          <w:rFonts w:ascii="Verdana" w:hAnsi="Verdana"/>
          <w:sz w:val="24"/>
          <w:szCs w:val="28"/>
        </w:rPr>
      </w:pPr>
    </w:p>
    <w:p w:rsidR="0057237F" w:rsidRDefault="0057237F" w:rsidP="0057237F">
      <w:pPr>
        <w:shd w:val="clear" w:color="auto" w:fill="FEFEFE"/>
        <w:spacing w:after="0" w:line="240" w:lineRule="auto"/>
        <w:rPr>
          <w:rFonts w:ascii="Roboto-Regular" w:eastAsia="Times New Roman" w:hAnsi="Roboto-Regular" w:cs="Times New Roman"/>
          <w:b/>
          <w:bCs/>
          <w:color w:val="B58D10"/>
          <w:sz w:val="21"/>
          <w:szCs w:val="21"/>
          <w:lang w:eastAsia="es-ES_tradnl"/>
        </w:rPr>
      </w:pPr>
    </w:p>
    <w:p w:rsidR="0057237F" w:rsidRPr="0057237F" w:rsidRDefault="0057237F" w:rsidP="0057237F">
      <w:pPr>
        <w:shd w:val="clear" w:color="auto" w:fill="FEFEFE"/>
        <w:spacing w:after="0" w:line="240" w:lineRule="auto"/>
        <w:rPr>
          <w:rFonts w:ascii="Roboto-Regular" w:eastAsia="Times New Roman" w:hAnsi="Roboto-Regular" w:cs="Times New Roman"/>
          <w:color w:val="0A0A0A"/>
          <w:sz w:val="21"/>
          <w:szCs w:val="21"/>
          <w:lang w:eastAsia="es-ES_tradnl"/>
        </w:rPr>
      </w:pPr>
      <w:r w:rsidRPr="0057237F">
        <w:rPr>
          <w:rFonts w:ascii="Roboto-Regular" w:eastAsia="Times New Roman" w:hAnsi="Roboto-Regular" w:cs="Times New Roman"/>
          <w:b/>
          <w:bCs/>
          <w:color w:val="B58D10"/>
          <w:sz w:val="21"/>
          <w:szCs w:val="21"/>
          <w:lang w:eastAsia="es-ES_tradnl"/>
        </w:rPr>
        <w:t>VALORES AGREGADOS:</w:t>
      </w:r>
    </w:p>
    <w:p w:rsidR="0057237F" w:rsidRPr="0057237F" w:rsidRDefault="0057237F" w:rsidP="0057237F">
      <w:pPr>
        <w:numPr>
          <w:ilvl w:val="0"/>
          <w:numId w:val="2"/>
        </w:numPr>
        <w:shd w:val="clear" w:color="auto" w:fill="FEFEFE"/>
        <w:spacing w:after="0" w:line="240" w:lineRule="auto"/>
        <w:rPr>
          <w:rFonts w:ascii="Roboto-Regular" w:eastAsia="Times New Roman" w:hAnsi="Roboto-Regular" w:cs="Times New Roman"/>
          <w:color w:val="0A0A0A"/>
          <w:sz w:val="21"/>
          <w:szCs w:val="21"/>
          <w:lang w:eastAsia="es-ES_tradnl"/>
        </w:rPr>
      </w:pPr>
      <w:r w:rsidRPr="0057237F">
        <w:rPr>
          <w:rFonts w:ascii="Roboto-Regular" w:eastAsia="Times New Roman" w:hAnsi="Roboto-Regular" w:cs="Times New Roman"/>
          <w:color w:val="0A0A0A"/>
          <w:sz w:val="21"/>
          <w:szCs w:val="21"/>
          <w:lang w:eastAsia="es-ES_tradnl"/>
        </w:rPr>
        <w:t>Procesos basados en el cliclo PHVA.</w:t>
      </w:r>
    </w:p>
    <w:p w:rsidR="0057237F" w:rsidRPr="0057237F" w:rsidRDefault="0057237F" w:rsidP="0057237F">
      <w:pPr>
        <w:numPr>
          <w:ilvl w:val="0"/>
          <w:numId w:val="2"/>
        </w:numPr>
        <w:shd w:val="clear" w:color="auto" w:fill="FEFEFE"/>
        <w:spacing w:after="0" w:line="240" w:lineRule="auto"/>
        <w:rPr>
          <w:rFonts w:ascii="Roboto-Regular" w:eastAsia="Times New Roman" w:hAnsi="Roboto-Regular" w:cs="Times New Roman"/>
          <w:color w:val="0A0A0A"/>
          <w:sz w:val="21"/>
          <w:szCs w:val="21"/>
          <w:lang w:eastAsia="es-ES_tradnl"/>
        </w:rPr>
      </w:pPr>
      <w:r w:rsidRPr="0057237F">
        <w:rPr>
          <w:rFonts w:ascii="Roboto-Regular" w:eastAsia="Times New Roman" w:hAnsi="Roboto-Regular" w:cs="Times New Roman"/>
          <w:color w:val="0A0A0A"/>
          <w:sz w:val="21"/>
          <w:szCs w:val="21"/>
          <w:lang w:eastAsia="es-ES_tradnl"/>
        </w:rPr>
        <w:t>Conocimiento del mercado.</w:t>
      </w:r>
    </w:p>
    <w:p w:rsidR="0057237F" w:rsidRPr="0057237F" w:rsidRDefault="0057237F" w:rsidP="0057237F">
      <w:pPr>
        <w:numPr>
          <w:ilvl w:val="0"/>
          <w:numId w:val="2"/>
        </w:numPr>
        <w:shd w:val="clear" w:color="auto" w:fill="FEFEFE"/>
        <w:spacing w:after="0" w:line="240" w:lineRule="auto"/>
        <w:rPr>
          <w:rFonts w:ascii="Roboto-Regular" w:eastAsia="Times New Roman" w:hAnsi="Roboto-Regular" w:cs="Times New Roman"/>
          <w:color w:val="0A0A0A"/>
          <w:sz w:val="21"/>
          <w:szCs w:val="21"/>
          <w:lang w:eastAsia="es-ES_tradnl"/>
        </w:rPr>
      </w:pPr>
      <w:r w:rsidRPr="0057237F">
        <w:rPr>
          <w:rFonts w:ascii="Roboto-Regular" w:eastAsia="Times New Roman" w:hAnsi="Roboto-Regular" w:cs="Times New Roman"/>
          <w:color w:val="0A0A0A"/>
          <w:sz w:val="21"/>
          <w:szCs w:val="21"/>
          <w:lang w:eastAsia="es-ES_tradnl"/>
        </w:rPr>
        <w:t>Conocimiento de procesos técnicos y normativos.</w:t>
      </w:r>
    </w:p>
    <w:p w:rsidR="0057237F" w:rsidRPr="0057237F" w:rsidRDefault="0057237F" w:rsidP="0057237F">
      <w:pPr>
        <w:numPr>
          <w:ilvl w:val="0"/>
          <w:numId w:val="2"/>
        </w:numPr>
        <w:shd w:val="clear" w:color="auto" w:fill="FEFEFE"/>
        <w:spacing w:after="0" w:line="240" w:lineRule="auto"/>
        <w:rPr>
          <w:rFonts w:ascii="Roboto-Regular" w:eastAsia="Times New Roman" w:hAnsi="Roboto-Regular" w:cs="Times New Roman"/>
          <w:color w:val="0A0A0A"/>
          <w:sz w:val="21"/>
          <w:szCs w:val="21"/>
          <w:lang w:eastAsia="es-ES_tradnl"/>
        </w:rPr>
      </w:pPr>
      <w:r w:rsidRPr="0057237F">
        <w:rPr>
          <w:rFonts w:ascii="Roboto-Regular" w:eastAsia="Times New Roman" w:hAnsi="Roboto-Regular" w:cs="Times New Roman"/>
          <w:color w:val="0A0A0A"/>
          <w:sz w:val="21"/>
          <w:szCs w:val="21"/>
          <w:lang w:eastAsia="es-ES_tradnl"/>
        </w:rPr>
        <w:t>Gestión comercial corporativa.</w:t>
      </w:r>
    </w:p>
    <w:p w:rsidR="0057237F" w:rsidRPr="0057237F" w:rsidRDefault="0057237F" w:rsidP="0057237F">
      <w:pPr>
        <w:numPr>
          <w:ilvl w:val="0"/>
          <w:numId w:val="2"/>
        </w:numPr>
        <w:shd w:val="clear" w:color="auto" w:fill="FEFEFE"/>
        <w:spacing w:after="0" w:line="240" w:lineRule="auto"/>
        <w:rPr>
          <w:rFonts w:ascii="Roboto-Regular" w:eastAsia="Times New Roman" w:hAnsi="Roboto-Regular" w:cs="Times New Roman"/>
          <w:color w:val="0A0A0A"/>
          <w:sz w:val="21"/>
          <w:szCs w:val="21"/>
          <w:lang w:eastAsia="es-ES_tradnl"/>
        </w:rPr>
      </w:pPr>
      <w:r w:rsidRPr="0057237F">
        <w:rPr>
          <w:rFonts w:ascii="Roboto-Regular" w:eastAsia="Times New Roman" w:hAnsi="Roboto-Regular" w:cs="Times New Roman"/>
          <w:color w:val="0A0A0A"/>
          <w:sz w:val="21"/>
          <w:szCs w:val="21"/>
          <w:lang w:eastAsia="es-ES_tradnl"/>
        </w:rPr>
        <w:t>Experiencia y credibilidad.</w:t>
      </w:r>
    </w:p>
    <w:p w:rsidR="0057237F" w:rsidRDefault="0057237F" w:rsidP="00FA30F5">
      <w:pPr>
        <w:spacing w:after="0" w:line="240" w:lineRule="auto"/>
        <w:jc w:val="both"/>
        <w:rPr>
          <w:rFonts w:ascii="Verdana" w:hAnsi="Verdana"/>
          <w:sz w:val="24"/>
          <w:szCs w:val="28"/>
        </w:rPr>
      </w:pPr>
    </w:p>
    <w:p w:rsidR="00FA30F5" w:rsidRDefault="00FA30F5" w:rsidP="00FA30F5">
      <w:pPr>
        <w:spacing w:after="0" w:line="240" w:lineRule="auto"/>
        <w:jc w:val="both"/>
        <w:rPr>
          <w:rFonts w:ascii="Verdana" w:hAnsi="Verdana"/>
          <w:sz w:val="24"/>
          <w:szCs w:val="28"/>
        </w:rPr>
      </w:pPr>
    </w:p>
    <w:p w:rsidR="00BF0869" w:rsidRDefault="00CC75D0"/>
    <w:p w:rsidR="0057237F" w:rsidRDefault="0057237F">
      <w:bookmarkStart w:id="0" w:name="_GoBack"/>
      <w:bookmarkEnd w:id="0"/>
    </w:p>
    <w:sectPr w:rsidR="0057237F" w:rsidSect="006D03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-Regular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B6123"/>
    <w:multiLevelType w:val="hybridMultilevel"/>
    <w:tmpl w:val="048CC8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D2A53"/>
    <w:multiLevelType w:val="multilevel"/>
    <w:tmpl w:val="B546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F5"/>
    <w:rsid w:val="0057237F"/>
    <w:rsid w:val="006D03F6"/>
    <w:rsid w:val="00CC75D0"/>
    <w:rsid w:val="00DD6A46"/>
    <w:rsid w:val="00E958D4"/>
    <w:rsid w:val="00FA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05F8DB"/>
  <w14:defaultImageDpi w14:val="32767"/>
  <w15:chartTrackingRefBased/>
  <w15:docId w15:val="{99A508A8-B9CE-BB49-AF2E-CF9C5371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30F5"/>
    <w:pPr>
      <w:spacing w:after="160" w:line="259" w:lineRule="auto"/>
    </w:pPr>
    <w:rPr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30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2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5723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Maestranza Gestion Inmobiliaria</dc:creator>
  <cp:keywords/>
  <dc:description/>
  <cp:lastModifiedBy>Maestranza Gestion Inmobiliaria</cp:lastModifiedBy>
  <cp:revision>2</cp:revision>
  <dcterms:created xsi:type="dcterms:W3CDTF">2019-10-02T17:15:00Z</dcterms:created>
  <dcterms:modified xsi:type="dcterms:W3CDTF">2019-10-03T16:25:00Z</dcterms:modified>
</cp:coreProperties>
</file>