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12F" w:rsidRPr="00FF14B5" w:rsidRDefault="0081412F" w:rsidP="0081412F">
      <w:pPr>
        <w:spacing w:after="0" w:line="240" w:lineRule="auto"/>
        <w:rPr>
          <w:rFonts w:ascii="Roboto" w:hAnsi="Roboto"/>
          <w:b/>
          <w:color w:val="BF8F00" w:themeColor="accent4" w:themeShade="BF"/>
          <w:sz w:val="24"/>
          <w:szCs w:val="24"/>
          <w:u w:val="single"/>
        </w:rPr>
      </w:pPr>
      <w:r w:rsidRPr="00FF14B5">
        <w:rPr>
          <w:rFonts w:ascii="Roboto" w:hAnsi="Roboto"/>
          <w:b/>
          <w:color w:val="BF8F00" w:themeColor="accent4" w:themeShade="BF"/>
          <w:sz w:val="24"/>
          <w:szCs w:val="24"/>
          <w:u w:val="single"/>
        </w:rPr>
        <w:t>VISIÓN</w:t>
      </w:r>
    </w:p>
    <w:p w:rsidR="00BF0869" w:rsidRDefault="0081412F" w:rsidP="0081412F">
      <w:r w:rsidRPr="00FF14B5">
        <w:rPr>
          <w:rFonts w:ascii="Roboto" w:hAnsi="Roboto"/>
          <w:sz w:val="24"/>
          <w:szCs w:val="24"/>
        </w:rPr>
        <w:t>Maestranza Gestión Inmobiliaria para el 2021 tendrá la Gerencia Comercial de proyectos inmobiliarios importantes en la ciudad de Medellín, con procesos internos estructurados e innovadores potencializando nu</w:t>
      </w:r>
      <w:bookmarkStart w:id="0" w:name="_GoBack"/>
      <w:bookmarkEnd w:id="0"/>
      <w:r w:rsidRPr="00FF14B5">
        <w:rPr>
          <w:rFonts w:ascii="Roboto" w:hAnsi="Roboto"/>
          <w:sz w:val="24"/>
          <w:szCs w:val="24"/>
        </w:rPr>
        <w:t>estro capital humano</w:t>
      </w:r>
    </w:p>
    <w:sectPr w:rsidR="00BF0869" w:rsidSect="006D0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2F"/>
    <w:rsid w:val="006D03F6"/>
    <w:rsid w:val="0081412F"/>
    <w:rsid w:val="00DD6A46"/>
    <w:rsid w:val="00E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5E35F"/>
  <w14:defaultImageDpi w14:val="32767"/>
  <w15:chartTrackingRefBased/>
  <w15:docId w15:val="{18C85FB5-8EA0-3B48-8CF3-6FDF8684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412F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Maestranza Gestion Inmobiliaria</dc:creator>
  <cp:keywords/>
  <dc:description/>
  <cp:lastModifiedBy>Maestranza Gestion Inmobiliaria</cp:lastModifiedBy>
  <cp:revision>1</cp:revision>
  <dcterms:created xsi:type="dcterms:W3CDTF">2019-10-02T17:24:00Z</dcterms:created>
  <dcterms:modified xsi:type="dcterms:W3CDTF">2019-10-02T17:24:00Z</dcterms:modified>
</cp:coreProperties>
</file>