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PRIVATE SALE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a0a0a"/>
          <w:sz w:val="56"/>
          <w:szCs w:val="56"/>
        </w:rPr>
        <w:t xml:space="preserve">2026 Aston Martin Vantage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22222"/>
          <w:sz w:val="32"/>
          <w:szCs w:val="32"/>
        </w:rPr>
        <w:t xml:space="preserve">Website Plan &amp; Digital Marketing Direction</w:t>
      </w:r>
    </w:p>
    <w:p>
      <w:pPr>
        <w:pBdr>
          <w:bottom w:val="single" w:color="C5D932" w:sz="8" w:space="1"/>
        </w:pBdr>
        <w:spacing w:after="80" w:before="80"/>
      </w:pPr>
      <w:r>
        <w:t xml:space="preserve"/>
      </w:r>
    </w:p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color w:val="C5D932"/>
          <w:sz w:val="36"/>
          <w:szCs w:val="36"/>
        </w:rPr>
        <w:t xml:space="preserve">Asking Price: $199,007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Original MSRP: $222,800  |  You Save: $23,793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Jet Black  |  2,519 Miles  |  656 HP  |  Clean Title  |  Factory Warranty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 by DexBlue — Luxury Automotive Division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March 28, 2026  |  Confidential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Executive Summary</w:t>
      </w:r>
    </w:p>
    <w:p>
      <w:pPr>
        <w:pBdr>
          <w:bottom w:val="single" w:color="C5D932" w:sz="8" w:space="1"/>
        </w:pBd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document outlines the complete digital marketing and web presence strategy for the private sale of a 2026 Aston Martin Vantage Coupe. The vehicle is priced at $199,007 — 10.7% below its original MSRP of $222,800 — and comes with a full suite of factory-ordered options, a 3-year unlimited-mileage factory warranty, and only 2,519 miles on the odometer.</w:t>
      </w:r>
    </w:p>
    <w:p>
      <w:pPr>
        <w:spacing w:after="12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site is being built using an Astro 6.1.1 framework and designed using Google Stitch (AI-powered UI generation). The design strategy is photography-first, luxury minimalist, consistent with Aston Martin's own visual language: near-black backgrounds, AMR Lime (#C5D932) accents, Cormorant Garamond headings, and cinematic full-bleed video.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Key 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Year / Make / Model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 Aston Martin Vantage Coupe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SCFSMGFW8TGN10773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Jet Black / Onyx Black Haircalf Leather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Engine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4.0L Twin-Turbocharged V8 — 656 hp / 590 lb-ft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Mileage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2,519 miles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Warranty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years, unlimited mileage (factory)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Clean — in hand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Asking Price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D932"/>
                <w:sz w:val="20"/>
                <w:szCs w:val="20"/>
              </w:rPr>
              <w:t xml:space="preserve">$199,007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Original MSRP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$222,800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Savings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$23,793 (10.7% below sticker)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Chicagoland, Illinois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224-307-9176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Window Sticker Value Breakdown</w:t>
      </w:r>
    </w:p>
    <w:p>
      <w:pPr>
        <w:pBdr>
          <w:bottom w:val="single" w:color="C5D932" w:sz="8" w:space="1"/>
        </w:pBd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following is the complete original window sticker breakdown. Every option was factory-ordered. The asking price of $199,007 is below the total sticker, providing the buyer with a near-new vehicle at a significant discount.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MSRP at P.O.E.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$191,000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6B00"/>
                <w:sz w:val="18"/>
                <w:szCs w:val="18"/>
              </w:rPr>
              <w:t xml:space="preserve">FACTORY OPTIONS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6B00"/>
                <w:sz w:val="18"/>
                <w:szCs w:val="18"/>
              </w:rPr>
              <w:t xml:space="preserve">$21,600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21" Y-Spoke Forged Wheels — Satin Black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$5,800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Roof Panel — Gloss Black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$2,900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AMR Line Package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$2,200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Interior — Accelerate Monotone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$2,100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Brake Calipers — Yellow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$1,900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Cooled Front Seats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$1,900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Black Wings Badges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$1,800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 Lamps — Smoked Red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$1,400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Heated Steering Wheel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$800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 Grille Vaned — Black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$800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Import Costs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$6,700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Transportation &amp; Handling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$3,500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ORIGINAL MSRP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$222,800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E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6B00"/>
                <w:sz w:val="26"/>
                <w:szCs w:val="26"/>
              </w:rPr>
              <w:t xml:space="preserve">ASKING PRICE  ·  007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E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56B00"/>
                <w:sz w:val="26"/>
                <w:szCs w:val="26"/>
              </w:rPr>
              <w:t xml:space="preserve">$199,007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SAVINGS BELOW STICKER (10.7%)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$23,793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* Factory window sticker available upon request. Garage spot 007.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The 007 Price Strategy</w:t>
      </w:r>
    </w:p>
    <w:p>
      <w:pPr>
        <w:pBdr>
          <w:bottom w:val="single" w:color="C5D932" w:sz="8" w:space="1"/>
        </w:pBd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asking price of $199,007 is not arbitrary. The final three digits reference James Bond's iconic association with Aston Martin — one of the most recognized partnerships in automotive history. This detail is woven intentionally into every touchpoint of the listing.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Why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car is stored in Garage Spot 007 — a factual reference that authenticates the price as a natural discovery, not a marketing stunt.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One of the cinematic film clips is labeled "007" — consistent with the garage location.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Aston Martin has been Bond's car since Dr. No (1962) — buyers in this price range recognize the connection immediately.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price is memorable. $199,000 is forgettable. $199,007 stops scrolling.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It positions the seller as thoughtful, detail-oriented, and brand-aware — qualities that matter in a private luxury sale.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Implementation Across the 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TREATMENT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Hero / Stats Bar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 display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 shown as $199,007 — never rounded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Pricing Table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"007" badge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Small monospace tag with thin lime border — reads like an engraved plaque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Film Carousel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"007" clip label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Label styled in AMR Lime — subtly distinct from other 7 clips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Pricing Footnote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Garage reference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Small muted text: "Garage Spot 007"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Section Watermark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Optional BG element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"007" at ~3% opacity in large serif — visible only on close inspection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What NOT to do: No gun barrel sequences, crosshairs, or silhouettes. No "Licensed to Thrill" taglines. No trademarked 007 logo. The Bond connection must be discoverable — not declared.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5-Screen Website Design Plan</w:t>
      </w:r>
    </w:p>
    <w:p>
      <w:pPr>
        <w:pBdr>
          <w:bottom w:val="single" w:color="C5D932" w:sz="8" w:space="1"/>
        </w:pBd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site is designed as 5 distinct screens, each generated in Google Stitch and then integrated into the Astro 6.1.1 framework. Screens are built in the recommended order to maximize the generation budget (350/month).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00"/>
        <w:gridCol w:w="4100"/>
        <w:gridCol w:w="1400"/>
        <w:gridCol w:w="1100"/>
      </w:tblGrid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ITERATIONS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6B00"/>
                <w:sz w:val="20"/>
                <w:szCs w:val="20"/>
              </w:rPr>
              <w:t xml:space="preserve">Value &amp; Options (NEW)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Entire new section — no existing reference. Establishes pricing visual language.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6B00"/>
                <w:sz w:val="20"/>
                <w:szCs w:val="20"/>
              </w:rPr>
              <w:t xml:space="preserve">3-4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6B00"/>
                <w:sz w:val="20"/>
                <w:szCs w:val="20"/>
              </w:rPr>
              <w:t xml:space="preserve">~4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Hero / Landing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Full-bleed video hero, stats bar, "Why This Car" intro section.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2-3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Specs &amp; Contact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Sidebar specs navigation, contact form with Formspree integration.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2-3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Gallery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Photo grid, film carousel, 8 labeled cinematic clips.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2-3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Interior Showcase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Full-bleed interior video section, feature cards, photo strip.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2-3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Refinements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Touch-up passes across all screens after initial review.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~4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~4</w:t>
            </w:r>
          </w:p>
        </w:tc>
      </w:tr>
      <w:tr>
        <w:tc>
          <w:tcPr>
            <w:tcW w:type="dxa" w:w="8260"/>
            <w:gridSpan w:val="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ESTIMATED GENERATIONS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5D932"/>
                <w:sz w:val="20"/>
                <w:szCs w:val="20"/>
              </w:rPr>
              <w:t xml:space="preserve">~20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Screen 1: Value &amp; Options (Start Here)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is the highest-priority screen because it is entirely new — no version exists in the current localhost build. Getting the pricing/value visual language right here establishes the template for all dollar figures across the site.</w:t>
      </w:r>
    </w:p>
    <w:p>
      <w:pPr>
        <w:spacing w:after="12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Key elements: Savings Hero Callout ($23,793 in large serif), full options table with lime section headers, 007 badge adjacent to asking price, bottom CTA row with Schedule Viewing and Download Window Sticker buttons.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Screen 2: Hero / Landing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Cinematic full-viewport hero with 4-video crossfade (IMG_8189 primary, then 8187, 8147, 8203). Stats bar below showing 656hp, 2,519 miles, $199,007. "Why This Car" section with new-generation Vantage copy and warranty/ownership badges.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Screen 3: Specs &amp; Contact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Two-column layout: sticky sidebar nav (Overview, Performance, Exterior, Interior, Technology, Warranty, Pricing) on left, spec tables on right. Contact section below with left info panel and right Formspree-connected form. Key facts bar at page bottom.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Screen 4: Gallery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Page hero using IMG_8138.JPG (headlight detail). Film carousel with 8 clips: The Reveal, Ground Level, Taillights, Roofline, Light Signature, Badge, Nightfall, 007. Photo grid with filter bar (All / Day / Night / Engine / Interior). No rounded corners. 4px gaps maximum.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Screen 5: Interior Showcase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Full-viewport-height section with dark interior video background (IMG_7086 — cockpit pan, NOT IMG_7072 which is exhaust tips). Right-side glassmorphism feature cards: Onyx Haircalf Leather, 10.25" Infotainment, 12-Way Power Sport Seats. Horizontal interior photo strip below.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Design System Reference</w:t>
      </w:r>
    </w:p>
    <w:p>
      <w:pPr>
        <w:pBdr>
          <w:bottom w:val="single" w:color="C5D932" w:sz="8" w:space="1"/>
        </w:pBd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screens use the following design tokens. This block should be included at the top of every Stitch generation prompt to maintain visual consistency.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#0a0a0a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background — near black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Surface 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#111111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Cards, panels, stat bars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Surface 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#181818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 inputs, nested panels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Accent (AMR Lime)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#C5D932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CTAs, labels, numbers, highlights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Accent Muted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rgba(197,217,50,0.15)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Subtle glows, badge backgrounds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#f0f0f0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Body copy, headings over dark bg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Muted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#888888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Subtitles, captions, labels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Dim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#555555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Footnotes, metadata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Dividers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rgba(255,255,255,0.05)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Hairline borders between rows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Heading Font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Cormorant Garamond 300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H1–H3, price figures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Body Font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Montserrat 300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Body copy, UI labels, nav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Label Style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Montserrat 500, 0.65rem, 0.25em tracking, uppercase, lime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Section category labels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Corner Radius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0px — none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Sharp edges throughout — no exceptions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Box Shadow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Depth via background layering only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Media Asset Inventory</w:t>
      </w:r>
    </w:p>
    <w:p>
      <w:pPr>
        <w:pBdr>
          <w:bottom w:val="single" w:color="C5D932" w:sz="8" w:space="1"/>
        </w:pBd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media files are stored in the AstonMartin site directory. Note the critical flags below before using any file.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Critical Asset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DO NOT USE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IMG_8211.JPG — This is a Ford truck. Misfiled. Remove immediately from the gallery folder.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SWAP REQUIRED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Interior section: Replace IMG_7072.mp4 (exhaust tips, mislabeled as interior) with IMG_7086.mp4 (actual cockpit pan).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ACTION NEEDED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No interior still photography exists. A dedicated photo session is required: steering wheel, seats, center console, door cards, gauge cluster.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Hero Video Crossfade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(Primary)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IMG_8189.mp4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Opening hero — first impression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IMG_8187.mp4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Crossfade transition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IMG_8147.mp4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Crossfade transition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IMG_8203.mp4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Crossfade transition — loops back to 1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Film Carousel (8 Cinematic Clips)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Reveal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IMG_8177.mp4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Ground Level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IMG_8181.mp4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Taillights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IMG_8182.mp4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Roofline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IMG_8184.mp4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Light Signature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IMG_8187.mp4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Badge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IMG_8188.mp4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Nightfall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IMG_8203.mp4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007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IMG_8207.mp4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6B00"/>
                <w:sz w:val="20"/>
                <w:szCs w:val="20"/>
              </w:rPr>
              <w:t xml:space="preserve">Style label in AMR Lime — subtle Bond reference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Site Audit — Known Issues</w:t>
      </w:r>
    </w:p>
    <w:p>
      <w:pPr>
        <w:pBdr>
          <w:bottom w:val="single" w:color="C5D932" w:sz="8" w:space="1"/>
        </w:pBd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Cross-referenced from SITE_AUDIT.md. 20 documented issues categorized by resolution path.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Resolved Automatically by Stitch Rebuild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400"/>
        <w:gridCol w:w="5400"/>
      </w:tblGrid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STITCH FIXES IT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 nav link broken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Fresh nav across all screens with clean JS active-state detection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Wrong price in meta description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build uses $199,007 from the start — never $199,500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Gallery music auto-starts over video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 not re-implement MutationObserver auto-play. Manual toggle only.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Gallery hover broken on mobile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Rebuild with proper touch fallbacks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Specs sidebar hidden on mobile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Design mobile specs nav with scroll hint from the start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Hardcoded "25 Photos" count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dynamic count in template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Generic video clip labels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semantic labels baked into Stitch prompts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Requires Manual Fix After Stitch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400"/>
        <w:gridCol w:w="5400"/>
      </w:tblGrid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Contact form non-functional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Integrate Formspree (fast) or Resend API + Cloudflare Worker (pro)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Unshareable GitHub URL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Register custom domain, update astro.config.mjs site value, point DNS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interior photos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Schedule dedicated photo session — steering wheel, seats, dash, console, door cards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OG image broken path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absolute URL in og:image after domain registered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Twitter Card meta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twitter:card, title, description, image meta tags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favicon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favicon from the "V" logo mark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Schema.org structured data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Vehicle + Offer JSON-LD to &lt;head&gt;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sitemap / robots.txt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Run: npx astro add sitemap, create robots.txt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share buttons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copy-link, WhatsApp, SMS share strip to hero + contact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text/WhatsApp contact link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sms: link to contact section: 224-307-9176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Unoptimized images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Squoosh/Sharp batch to WebP: thumbnails (800px), full-res (2400px)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analytics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Plausible or Microsoft Clarity script tag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canonical URL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&lt;link rel="canonical"&gt; after domain is set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Price Change — Update All Instances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asking price changed from $199,500 to $199,007. Every hardcoded instance must be updated across all Astro source files: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Hero subtitle 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Stats bar asking 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Experience section body copy (savings figure: $23,300 → $23,793)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Specs pricing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Contact page key facts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Meta descriptions in &lt;head&gt;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Schema.org offers.price value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Post-Stitch Integration Checklist</w:t>
      </w:r>
    </w:p>
    <w:p>
      <w:pPr>
        <w:pBdr>
          <w:bottom w:val="single" w:color="C5D932" w:sz="8" w:space="1"/>
        </w:pBd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After Stitch generates HTML/CSS for each screen, complete the following integration tasks before deployment.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Video Integration (Critical)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Hero: implement 4-video crossfade (8189 → 8187 → 8147 → 8203) with JS rotation and opacity transitions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Experience section: looping background video (IMG_8202.mp4)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Interior section: looping background video (IMG_7086.mp4 — NOT 7072)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Film carousel: 8 hover-preview videos with play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Gallery: 3 main video thumbnails with modal player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Audio: hero_music.mp3 with fade-in and mute toggle button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Form &amp;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Option A (fastest): Formspree — add action attribute to &lt;form&gt; tag, no backend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Option B (professional): Resend API + Cloudflare Worker for formatted email + auto-reply to buyer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Image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Generate WebP versions of all 25 photos using Squoosh CLI or Sharp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two sizes: thumbnails (800px wide), full-res (2400px wide)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 &lt;picture&gt; elements with WebP + JPG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loading="lazy" to all below-fold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 srcset for responsive delivery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Mobile Responsiveness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Nav collapses to hamburger menu below 768px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Stats bar stacks to single column on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Photo grid: 3-col desktop → 2-col tablet → 1-col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Pricing table stays readable at 375px — no horizontal scrolling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Interior feature cards stack vertically on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Form fields full-width on mobile, minimum 44px touch targets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Film carousel swipeable on touch devices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007 CSS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the following to the global stylesheet for the 007 badge element:</w:t>
      </w:r>
    </w:p>
    <w:p>
      <w:pPr>
        <w:pBdr>
          <w:left w:val="single" w:color="C5D932" w:sz="8" w:space="2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.price-badge-007 { font-size: 0.65rem; font-weight: 500; letter-spacing: 0.15em; color: #C5D932; border: 1px solid rgba(197,217,50,0.3); padding: 0.2rem 0.6rem; margin-left: 0.75rem; }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Scroll Animations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IntersectionObserver for fade-up entrances on all section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Stats counter animation: numbers count up when scrolled into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Hero text staggered entrance: 0.3s delays — label, title, subtitle,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Film carousel: hover-to-play video preview on desktop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SEO &amp; Metadata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Schema.org Vehicle + Offer JSON-LD in &lt;head&gt;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OG tags: og:title, og:description, og:image (absolute URL after domain)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Twitter card meta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Canonical URL after domain registration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Sitemap via astro add sitemap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robots.txt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Deployment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Register custom domain (current GitHub Pages URL is not shareable)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Update astro.config.mjs site value with new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Point DNS to GitHub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Google Analytics or Plausible 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 contact form end-to-end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Verify all video autoplay works on iOS Safari (muted + playsinline 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Confirm OG image renders correctly in link previews (iMessage, WhatsApp, text)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2026 Aston Martin Vantage — Private Sale Website Plan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DexBlue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a0a0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a0a0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222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2026-03-28T21:15:07.362Z</dcterms:created>
  <dcterms:modified xsi:type="dcterms:W3CDTF">2026-03-28T21:15:07.362Z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