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Codify AI - Project Diagrams</w:t>
      </w:r>
    </w:p>
    <w:p>
      <w:r>
        <w:t>This document contains architectural and conceptual diagrams representing the structure and workflows of the Codify AI project.</w:t>
      </w:r>
    </w:p>
    <w:p>
      <w:pPr>
        <w:pStyle w:val="Heading1"/>
      </w:pPr>
      <w:r>
        <w:t>1. System Architecture Diagram</w:t>
      </w:r>
    </w:p>
    <w:p>
      <w:r>
        <w:t>This diagram illustrates the high-level decoupled architecture of the application, showing the interaction between the Streamlit frontend, the Groq Cloud AI engine, and the SQLite persistence layer.</w:t>
      </w:r>
    </w:p>
    <w:p>
      <w:r>
        <w:drawing>
          <wp:inline xmlns:a="http://schemas.openxmlformats.org/drawingml/2006/main" xmlns:pic="http://schemas.openxmlformats.org/drawingml/2006/picture">
            <wp:extent cx="5486400" cy="5040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diag_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Sequence Diagram (Code Synthesis Flow)</w:t>
      </w:r>
    </w:p>
    <w:p>
      <w:r>
        <w:t>This sequence diagram details the chronological execution of interactions when a user generates AI code or analyzes a dataset.</w:t>
      </w:r>
    </w:p>
    <w:p>
      <w:r>
        <w:drawing>
          <wp:inline xmlns:a="http://schemas.openxmlformats.org/drawingml/2006/main" xmlns:pic="http://schemas.openxmlformats.org/drawingml/2006/picture">
            <wp:extent cx="5486400" cy="3265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diag_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Entity-Relationship (ER) Diagram</w:t>
      </w:r>
    </w:p>
    <w:p>
      <w:r>
        <w:t>This represents the schema design of the local SQLite database used for auditing and session history.</w:t>
      </w:r>
    </w:p>
    <w:p>
      <w:r>
        <w:drawing>
          <wp:inline xmlns:a="http://schemas.openxmlformats.org/drawingml/2006/main" xmlns:pic="http://schemas.openxmlformats.org/drawingml/2006/picture">
            <wp:extent cx="5486400" cy="1954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diag_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4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Activity Diagram (User Navigation Flow)</w:t>
      </w:r>
    </w:p>
    <w:p>
      <w:r>
        <w:t>This state diagram captures the user's navigational flowchart through the different states of the application.</w:t>
      </w:r>
    </w:p>
    <w:p>
      <w:r>
        <w:drawing>
          <wp:inline xmlns:a="http://schemas.openxmlformats.org/drawingml/2006/main" xmlns:pic="http://schemas.openxmlformats.org/drawingml/2006/picture">
            <wp:extent cx="5486400" cy="3759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diag_1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59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Data Flow Diagram (DFD - Level 1)</w:t>
      </w:r>
    </w:p>
    <w:p>
      <w:r>
        <w:t>This Data Flow Diagram illustrates how information flows through the Codify AI system, including user inputs, external AI processing, and local data storage.</w:t>
      </w:r>
    </w:p>
    <w:p>
      <w:r>
        <w:drawing>
          <wp:inline xmlns:a="http://schemas.openxmlformats.org/drawingml/2006/main" xmlns:pic="http://schemas.openxmlformats.org/drawingml/2006/picture">
            <wp:extent cx="5486400" cy="73929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diag_1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9294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