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持份者溝通記錄2025-年度"/>
    <w:p>
      <w:pPr>
        <w:pStyle w:val="Heading1"/>
      </w:pPr>
      <w:r>
        <w:rPr>
          <w:rFonts w:hint="eastAsia"/>
        </w:rPr>
        <w:t xml:space="preserve">持份者溝通記錄（2025</w:t>
      </w:r>
      <w:r>
        <w:t xml:space="preserve"> </w:t>
      </w:r>
      <w:r>
        <w:rPr>
          <w:rFonts w:hint="eastAsia"/>
        </w:rPr>
        <w:t xml:space="preserve">年度）</w:t>
      </w:r>
    </w:p>
    <w:p>
      <w:pPr>
        <w:pStyle w:val="FirstParagraph"/>
      </w:pP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：公司秘書處、人力資源部、銷售及客戶服務部、採購部</w:t>
      </w:r>
      <w:r>
        <w:t xml:space="preserve"> </w:t>
      </w:r>
      <w:r>
        <w:rPr>
          <w:rFonts w:hint="eastAsia"/>
          <w:b/>
          <w:bCs/>
        </w:rPr>
        <w:t xml:space="preserve">匯總</w:t>
      </w:r>
      <w:r>
        <w:rPr>
          <w:rFonts w:hint="eastAsia"/>
        </w:rPr>
        <w:t xml:space="preserve">：ESG</w:t>
      </w:r>
      <w:r>
        <w:t xml:space="preserve"> </w:t>
      </w:r>
      <w:r>
        <w:rPr>
          <w:rFonts w:hint="eastAsia"/>
        </w:rPr>
        <w:t xml:space="preserve">工作小組秘書</w:t>
      </w:r>
      <w:r>
        <w:t xml:space="preserve"> </w:t>
      </w:r>
      <w:r>
        <w:rPr>
          <w:rFonts w:hint="eastAsia"/>
        </w:rPr>
        <w:t xml:space="preserve">譚詠詩</w:t>
      </w:r>
      <w:r>
        <w:t xml:space="preserve"> </w:t>
      </w:r>
      <w:r>
        <w:rPr>
          <w:rFonts w:hint="eastAsia"/>
          <w:b/>
          <w:bCs/>
        </w:rPr>
        <w:t xml:space="preserve">編製日期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</w:p>
    <w:bookmarkStart w:id="9" w:name="一持份者識別"/>
    <w:p>
      <w:pPr>
        <w:pStyle w:val="Heading2"/>
      </w:pPr>
      <w:r>
        <w:rPr>
          <w:rFonts w:hint="eastAsia"/>
        </w:rPr>
        <w:t xml:space="preserve">一、持份者識別</w:t>
      </w:r>
    </w:p>
    <w:p>
      <w:pPr>
        <w:pStyle w:val="FirstParagraph"/>
      </w:pPr>
      <w:r>
        <w:rPr>
          <w:rFonts w:hint="eastAsia"/>
        </w:rPr>
        <w:t xml:space="preserve">集團按對業務的影響及受集團影響的程度識別主要持份者：股東及投資者、客戶、僱員、供應商、政府及監管機構、社區及公眾。持份者參與結果用於年度重要性評估及報告內容的釐定。</w:t>
      </w:r>
    </w:p>
    <w:bookmarkEnd w:id="9"/>
    <w:bookmarkStart w:id="16" w:name="二溝通情況"/>
    <w:p>
      <w:pPr>
        <w:pStyle w:val="Heading2"/>
      </w:pPr>
      <w:r>
        <w:rPr>
          <w:rFonts w:hint="eastAsia"/>
        </w:rPr>
        <w:t xml:space="preserve">二、溝通情況</w:t>
      </w:r>
    </w:p>
    <w:bookmarkStart w:id="10" w:name="股東及投資者"/>
    <w:p>
      <w:pPr>
        <w:pStyle w:val="Heading3"/>
      </w:pPr>
      <w:r>
        <w:rPr>
          <w:rFonts w:hint="eastAsia"/>
        </w:rPr>
        <w:t xml:space="preserve">股東及投資者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渠道</w:t>
      </w:r>
      <w:r>
        <w:rPr>
          <w:rFonts w:hint="eastAsia"/>
        </w:rPr>
        <w:t xml:space="preserve">：股東週年大會（2025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月）、年度及中期業績公告、公司網站投資者關係頁面、投資者查詢電郵。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關注議題</w:t>
      </w:r>
      <w:r>
        <w:rPr>
          <w:rFonts w:hint="eastAsia"/>
        </w:rPr>
        <w:t xml:space="preserve">：業績及股息、新能源汽車業務增長、氣候目標、企業管治。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年回應</w:t>
      </w:r>
      <w:r>
        <w:rPr>
          <w:rFonts w:hint="eastAsia"/>
        </w:rPr>
        <w:t xml:space="preserve">：於中期業績公告中加入</w:t>
      </w:r>
      <w:r>
        <w:t xml:space="preserve"> ESG </w:t>
      </w:r>
      <w:r>
        <w:rPr>
          <w:rFonts w:hint="eastAsia"/>
        </w:rPr>
        <w:t xml:space="preserve">目標進度摘要；2025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月投資者關係專場溝通</w:t>
      </w:r>
      <w:r>
        <w:t xml:space="preserve"> 1 </w:t>
      </w:r>
      <w:r>
        <w:rPr>
          <w:rFonts w:hint="eastAsia"/>
        </w:rPr>
        <w:t xml:space="preserve">次。</w:t>
      </w:r>
    </w:p>
    <w:bookmarkEnd w:id="10"/>
    <w:bookmarkStart w:id="11" w:name="客戶"/>
    <w:p>
      <w:pPr>
        <w:pStyle w:val="Heading3"/>
      </w:pPr>
      <w:r>
        <w:rPr>
          <w:rFonts w:hint="eastAsia"/>
        </w:rPr>
        <w:t xml:space="preserve">客戶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渠道</w:t>
      </w:r>
      <w:r>
        <w:rPr>
          <w:rFonts w:hint="eastAsia"/>
        </w:rPr>
        <w:t xml:space="preserve">：客戶季度業務評審、客戶</w:t>
      </w:r>
      <w:r>
        <w:t xml:space="preserve"> ESG </w:t>
      </w:r>
      <w:r>
        <w:rPr>
          <w:rFonts w:hint="eastAsia"/>
        </w:rPr>
        <w:t xml:space="preserve">問卷及供應商審核、滿意度調查、投訴處理。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關注議題</w:t>
      </w:r>
      <w:r>
        <w:rPr>
          <w:rFonts w:hint="eastAsia"/>
        </w:rPr>
        <w:t xml:space="preserve">：產品品質及安全、交付、有害物質合規、碳足跡及減排承諾、勞工準則、資料保護。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年回應</w:t>
      </w:r>
      <w:r>
        <w:rPr>
          <w:rFonts w:hint="eastAsia"/>
        </w:rPr>
        <w:t xml:space="preserve">：回覆客戶</w:t>
      </w:r>
      <w:r>
        <w:t xml:space="preserve"> ESG </w:t>
      </w:r>
      <w:r>
        <w:rPr>
          <w:rFonts w:hint="eastAsia"/>
        </w:rPr>
        <w:t xml:space="preserve">問卷</w:t>
      </w:r>
      <w:r>
        <w:t xml:space="preserve"> 23 </w:t>
      </w:r>
      <w:r>
        <w:rPr>
          <w:rFonts w:hint="eastAsia"/>
        </w:rPr>
        <w:t xml:space="preserve">份、接受客戶現場審核</w:t>
      </w:r>
      <w:r>
        <w:t xml:space="preserve"> 8 </w:t>
      </w:r>
      <w:r>
        <w:rPr>
          <w:rFonts w:hint="eastAsia"/>
        </w:rPr>
        <w:t xml:space="preserve">次（其中</w:t>
      </w:r>
      <w:r>
        <w:t xml:space="preserve"> 3 </w:t>
      </w:r>
      <w:r>
        <w:rPr>
          <w:rFonts w:hint="eastAsia"/>
        </w:rPr>
        <w:t xml:space="preserve">次涵蓋勞工及環境）；向</w:t>
      </w:r>
      <w:r>
        <w:t xml:space="preserve"> 4 </w:t>
      </w:r>
      <w:r>
        <w:rPr>
          <w:rFonts w:hint="eastAsia"/>
        </w:rPr>
        <w:t xml:space="preserve">家客戶提供產品層面的能源及排放數據。</w:t>
      </w:r>
    </w:p>
    <w:bookmarkEnd w:id="11"/>
    <w:bookmarkStart w:id="12" w:name="僱員"/>
    <w:p>
      <w:pPr>
        <w:pStyle w:val="Heading3"/>
      </w:pPr>
      <w:r>
        <w:rPr>
          <w:rFonts w:hint="eastAsia"/>
        </w:rPr>
        <w:t xml:space="preserve">僱員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渠道</w:t>
      </w:r>
      <w:r>
        <w:rPr>
          <w:rFonts w:hint="eastAsia"/>
        </w:rPr>
        <w:t xml:space="preserve">：季度員工代表座談會、僱員意見箱、年度僱員問卷、內部通訊、培訓。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關注議題</w:t>
      </w:r>
      <w:r>
        <w:rPr>
          <w:rFonts w:hint="eastAsia"/>
        </w:rPr>
        <w:t xml:space="preserve">：薪酬福利、職業發展、工作安全、宿舍及飯堂條件。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年回應</w:t>
      </w:r>
      <w:r>
        <w:rPr>
          <w:rFonts w:hint="eastAsia"/>
        </w:rPr>
        <w:t xml:space="preserve">：薪酬調整平均</w:t>
      </w:r>
      <w:r>
        <w:t xml:space="preserve"> </w:t>
      </w:r>
      <w:r>
        <w:rPr>
          <w:rFonts w:hint="eastAsia"/>
        </w:rPr>
        <w:t xml:space="preserve">4.0%；推行新僱員導師制；改善東莞廠宿舍熱水系統及飯堂菜單；持份者問卷回收僱員問卷</w:t>
      </w:r>
      <w:r>
        <w:t xml:space="preserve"> 238 </w:t>
      </w:r>
      <w:r>
        <w:rPr>
          <w:rFonts w:hint="eastAsia"/>
        </w:rPr>
        <w:t xml:space="preserve">份。</w:t>
      </w:r>
    </w:p>
    <w:bookmarkEnd w:id="12"/>
    <w:bookmarkStart w:id="13" w:name="供應商"/>
    <w:p>
      <w:pPr>
        <w:pStyle w:val="Heading3"/>
      </w:pPr>
      <w:r>
        <w:rPr>
          <w:rFonts w:hint="eastAsia"/>
        </w:rPr>
        <w:t xml:space="preserve">供應商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渠道</w:t>
      </w:r>
      <w:r>
        <w:rPr>
          <w:rFonts w:hint="eastAsia"/>
        </w:rPr>
        <w:t xml:space="preserve">：年度供應商大會（2025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月）、供應商審核、ESG</w:t>
      </w:r>
      <w:r>
        <w:t xml:space="preserve"> </w:t>
      </w:r>
      <w:r>
        <w:rPr>
          <w:rFonts w:hint="eastAsia"/>
        </w:rPr>
        <w:t xml:space="preserve">自評問卷、日常採購溝通。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關注議題</w:t>
      </w:r>
      <w:r>
        <w:rPr>
          <w:rFonts w:hint="eastAsia"/>
        </w:rPr>
        <w:t xml:space="preserve">：訂單預測、付款週期、審核要求、溫室氣體數據問卷的工作量。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年回應</w:t>
      </w:r>
      <w:r>
        <w:rPr>
          <w:rFonts w:hint="eastAsia"/>
        </w:rPr>
        <w:t xml:space="preserve">：發布修訂後的《供應商行為準則》解讀；為中小供應商提供</w:t>
      </w:r>
      <w:r>
        <w:t xml:space="preserve"> ESG </w:t>
      </w:r>
      <w:r>
        <w:rPr>
          <w:rFonts w:hint="eastAsia"/>
        </w:rPr>
        <w:t xml:space="preserve">問卷填寫指引；付款週期維持合同約定。</w:t>
      </w:r>
    </w:p>
    <w:bookmarkEnd w:id="13"/>
    <w:bookmarkStart w:id="14" w:name="政府及監管機構"/>
    <w:p>
      <w:pPr>
        <w:pStyle w:val="Heading3"/>
      </w:pPr>
      <w:r>
        <w:rPr>
          <w:rFonts w:hint="eastAsia"/>
        </w:rPr>
        <w:t xml:space="preserve">政府及監管機構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渠道</w:t>
      </w:r>
      <w:r>
        <w:rPr>
          <w:rFonts w:hint="eastAsia"/>
        </w:rPr>
        <w:t xml:space="preserve">：法定申報及公告、監管溝通、園區管委會會議。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關注議題</w:t>
      </w:r>
      <w:r>
        <w:rPr>
          <w:rFonts w:hint="eastAsia"/>
        </w:rPr>
        <w:t xml:space="preserve">：上市規則及披露合規、環境合規（排污許可、危險廢物）、安全生產、稅務。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年回應</w:t>
      </w:r>
      <w:r>
        <w:rPr>
          <w:rFonts w:hint="eastAsia"/>
        </w:rPr>
        <w:t xml:space="preserve">：按時完成環境及安全法定申報；2025</w:t>
      </w:r>
      <w:r>
        <w:t xml:space="preserve"> </w:t>
      </w:r>
      <w:r>
        <w:rPr>
          <w:rFonts w:hint="eastAsia"/>
        </w:rPr>
        <w:t xml:space="preserve">年無監管處罰。</w:t>
      </w:r>
    </w:p>
    <w:bookmarkEnd w:id="14"/>
    <w:bookmarkStart w:id="15" w:name="社區及公眾"/>
    <w:p>
      <w:pPr>
        <w:pStyle w:val="Heading3"/>
      </w:pPr>
      <w:r>
        <w:rPr>
          <w:rFonts w:hint="eastAsia"/>
        </w:rPr>
        <w:t xml:space="preserve">社區及公眾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渠道</w:t>
      </w:r>
      <w:r>
        <w:rPr>
          <w:rFonts w:hint="eastAsia"/>
        </w:rPr>
        <w:t xml:space="preserve">：社區活動、園區溝通會、公司網站、意見電郵。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關注議題</w:t>
      </w:r>
      <w:r>
        <w:rPr>
          <w:rFonts w:hint="eastAsia"/>
        </w:rPr>
        <w:t xml:space="preserve">：廠區噪音及排放、就業及實習機會、社區活動。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年回應</w:t>
      </w:r>
      <w:r>
        <w:rPr>
          <w:rFonts w:hint="eastAsia"/>
        </w:rPr>
        <w:t xml:space="preserve">：廠界噪音檢測結果符合標準；提供實習崗位</w:t>
      </w:r>
      <w:r>
        <w:t xml:space="preserve"> 15 </w:t>
      </w:r>
      <w:r>
        <w:rPr>
          <w:rFonts w:hint="eastAsia"/>
        </w:rPr>
        <w:t xml:space="preserve">個；社區投資活動</w:t>
      </w:r>
      <w:r>
        <w:t xml:space="preserve"> 6 </w:t>
      </w:r>
      <w:r>
        <w:rPr>
          <w:rFonts w:hint="eastAsia"/>
        </w:rPr>
        <w:t xml:space="preserve">次。</w:t>
      </w:r>
    </w:p>
    <w:bookmarkEnd w:id="15"/>
    <w:bookmarkEnd w:id="16"/>
    <w:bookmarkStart w:id="17" w:name="三重要性評估的持份者問卷"/>
    <w:p>
      <w:pPr>
        <w:pStyle w:val="Heading2"/>
      </w:pPr>
      <w:r>
        <w:rPr>
          <w:rFonts w:hint="eastAsia"/>
        </w:rPr>
        <w:t xml:space="preserve">三、重要性評估的持份者問卷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月發出持份者問卷，回收</w:t>
      </w:r>
      <w:r>
        <w:t xml:space="preserve"> 312 </w:t>
      </w:r>
      <w:r>
        <w:rPr>
          <w:rFonts w:hint="eastAsia"/>
        </w:rPr>
        <w:t xml:space="preserve">份：僱員</w:t>
      </w:r>
      <w:r>
        <w:t xml:space="preserve"> </w:t>
      </w:r>
      <w:r>
        <w:rPr>
          <w:rFonts w:hint="eastAsia"/>
        </w:rPr>
        <w:t xml:space="preserve">238、客戶</w:t>
      </w:r>
      <w:r>
        <w:t xml:space="preserve"> </w:t>
      </w:r>
      <w:r>
        <w:rPr>
          <w:rFonts w:hint="eastAsia"/>
        </w:rPr>
        <w:t xml:space="preserve">26、供應商</w:t>
      </w:r>
      <w:r>
        <w:t xml:space="preserve"> </w:t>
      </w:r>
      <w:r>
        <w:rPr>
          <w:rFonts w:hint="eastAsia"/>
        </w:rPr>
        <w:t xml:space="preserve">31、投資者及其他</w:t>
      </w:r>
      <w:r>
        <w:t xml:space="preserve"> </w:t>
      </w:r>
      <w:r>
        <w:rPr>
          <w:rFonts w:hint="eastAsia"/>
        </w:rPr>
        <w:t xml:space="preserve">17。問卷請持份者就</w:t>
      </w:r>
      <w:r>
        <w:t xml:space="preserve"> 16 </w:t>
      </w:r>
      <w:r>
        <w:rPr>
          <w:rFonts w:hint="eastAsia"/>
        </w:rPr>
        <w:t xml:space="preserve">項議題對其重要性評分（1–5</w:t>
      </w:r>
      <w:r>
        <w:t xml:space="preserve"> </w:t>
      </w:r>
      <w:r>
        <w:rPr>
          <w:rFonts w:hint="eastAsia"/>
        </w:rPr>
        <w:t xml:space="preserve">分），結果作為「對持份者的重要性」軸的輸入，與管理層評估的「對業務的重要性」軸合成重要性矩陣。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2026-09-05T07:38:03Z</dcterms:created>
  <dcterms:modified xsi:type="dcterms:W3CDTF">2026-09-05T07:38:03Z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