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資料保障及私隱政策"/>
    <w:p>
      <w:pPr>
        <w:pStyle w:val="Heading1"/>
      </w:pPr>
      <w:r>
        <w:rPr>
          <w:rFonts w:hint="eastAsia"/>
        </w:rPr>
        <w:t xml:space="preserve">資料保障及私隱政策</w:t>
      </w:r>
    </w:p>
    <w:p>
      <w:pPr>
        <w:pStyle w:val="FirstParagraph"/>
      </w:pPr>
      <w:r>
        <w:rPr>
          <w:rFonts w:hint="eastAsia"/>
          <w:b/>
          <w:bCs/>
        </w:rPr>
        <w:t xml:space="preserve">文件編號</w:t>
      </w:r>
      <w:r>
        <w:rPr>
          <w:rFonts w:hint="eastAsia"/>
        </w:rPr>
        <w:t xml:space="preserve">：JL-IT-001</w:t>
      </w:r>
      <w:r>
        <w:t xml:space="preserve"> </w:t>
      </w:r>
      <w:r>
        <w:rPr>
          <w:rFonts w:hint="eastAsia"/>
          <w:b/>
          <w:bCs/>
        </w:rPr>
        <w:t xml:space="preserve">版本</w:t>
      </w:r>
      <w:r>
        <w:rPr>
          <w:rFonts w:hint="eastAsia"/>
        </w:rPr>
        <w:t xml:space="preserve">：第</w:t>
      </w:r>
      <w:r>
        <w:t xml:space="preserve"> 3 </w:t>
      </w:r>
      <w:r>
        <w:rPr>
          <w:rFonts w:hint="eastAsia"/>
        </w:rPr>
        <w:t xml:space="preserve">版</w:t>
      </w:r>
      <w:r>
        <w:t xml:space="preserve"> </w:t>
      </w:r>
      <w:r>
        <w:rPr>
          <w:rFonts w:hint="eastAsia"/>
          <w:b/>
          <w:bCs/>
        </w:rPr>
        <w:t xml:space="preserve">修訂日期</w:t>
      </w:r>
      <w:r>
        <w:rPr>
          <w:rFonts w:hint="eastAsia"/>
        </w:rPr>
        <w:t xml:space="preserve">：2025</w:t>
      </w:r>
      <w:r>
        <w:t xml:space="preserve"> </w:t>
      </w:r>
      <w:r>
        <w:rPr>
          <w:rFonts w:hint="eastAsia"/>
        </w:rPr>
        <w:t xml:space="preserve">年</w:t>
      </w:r>
      <w:r>
        <w:t xml:space="preserve"> 5 </w:t>
      </w:r>
      <w:r>
        <w:rPr>
          <w:rFonts w:hint="eastAsia"/>
        </w:rPr>
        <w:t xml:space="preserve">月</w:t>
      </w:r>
      <w:r>
        <w:t xml:space="preserve"> </w:t>
      </w:r>
      <w:r>
        <w:rPr>
          <w:rFonts w:hint="eastAsia"/>
          <w:b/>
          <w:bCs/>
        </w:rPr>
        <w:t xml:space="preserve">發布部門</w:t>
      </w:r>
      <w:r>
        <w:rPr>
          <w:rFonts w:hint="eastAsia"/>
        </w:rPr>
        <w:t xml:space="preserve">：資訊科技部</w:t>
      </w:r>
      <w:r>
        <w:t xml:space="preserve"> </w:t>
      </w:r>
      <w:r>
        <w:rPr>
          <w:rFonts w:hint="eastAsia"/>
          <w:b/>
          <w:bCs/>
        </w:rPr>
        <w:t xml:space="preserve">簽核人</w:t>
      </w:r>
      <w:r>
        <w:rPr>
          <w:rFonts w:hint="eastAsia"/>
        </w:rPr>
        <w:t xml:space="preserve">：資訊科技部主管</w:t>
      </w:r>
      <w:r>
        <w:t xml:space="preserve"> </w:t>
      </w:r>
      <w:r>
        <w:rPr>
          <w:rFonts w:hint="eastAsia"/>
        </w:rPr>
        <w:t xml:space="preserve">郭俊傑；法律合規審核：公司秘書</w:t>
      </w:r>
      <w:r>
        <w:t xml:space="preserve"> </w:t>
      </w:r>
      <w:r>
        <w:rPr>
          <w:rFonts w:hint="eastAsia"/>
        </w:rPr>
        <w:t xml:space="preserve">譚詠詩</w:t>
      </w:r>
    </w:p>
    <w:bookmarkStart w:id="9" w:name="一目的與範圍"/>
    <w:p>
      <w:pPr>
        <w:pStyle w:val="Heading2"/>
      </w:pPr>
      <w:r>
        <w:rPr>
          <w:rFonts w:hint="eastAsia"/>
        </w:rPr>
        <w:t xml:space="preserve">一、目的與範圍</w:t>
      </w:r>
    </w:p>
    <w:p>
      <w:pPr>
        <w:pStyle w:val="FirstParagraph"/>
      </w:pPr>
      <w:r>
        <w:rPr>
          <w:rFonts w:hint="eastAsia"/>
        </w:rPr>
        <w:t xml:space="preserve">規範集團在業務過程中收集、使用、儲存及轉移個人資料及客戶機密資料的做法，符合香港《個人資料（私隱）條例》及內地《個人信息保護法》《數據安全法》的要求。適用於集團全體僱員、承辦商及所有資訊系統。</w:t>
      </w:r>
    </w:p>
    <w:bookmarkEnd w:id="9"/>
    <w:bookmarkStart w:id="10" w:name="二資料類別"/>
    <w:p>
      <w:pPr>
        <w:pStyle w:val="Heading2"/>
      </w:pPr>
      <w:r>
        <w:rPr>
          <w:rFonts w:hint="eastAsia"/>
        </w:rPr>
        <w:t xml:space="preserve">二、資料類別</w:t>
      </w:r>
    </w:p>
    <w:p>
      <w:pPr>
        <w:pStyle w:val="Compact"/>
        <w:numPr>
          <w:ilvl w:val="0"/>
          <w:numId w:val="1001"/>
        </w:numPr>
      </w:pPr>
      <w:r>
        <w:rPr>
          <w:rFonts w:hint="eastAsia"/>
          <w:b/>
          <w:bCs/>
        </w:rPr>
        <w:t xml:space="preserve">僱員個人資料</w:t>
      </w:r>
      <w:r>
        <w:rPr>
          <w:rFonts w:hint="eastAsia"/>
        </w:rPr>
        <w:t xml:space="preserve">：招聘、僱傭管理、薪酬及強積金／社保、健康檢查記錄。</w:t>
      </w:r>
    </w:p>
    <w:p>
      <w:pPr>
        <w:pStyle w:val="Compact"/>
        <w:numPr>
          <w:ilvl w:val="0"/>
          <w:numId w:val="1001"/>
        </w:numPr>
      </w:pPr>
      <w:r>
        <w:rPr>
          <w:rFonts w:hint="eastAsia"/>
          <w:b/>
          <w:bCs/>
        </w:rPr>
        <w:t xml:space="preserve">客戶及供應商聯絡人資料</w:t>
      </w:r>
      <w:r>
        <w:rPr>
          <w:rFonts w:hint="eastAsia"/>
        </w:rPr>
        <w:t xml:space="preserve">：業務聯絡所需的姓名、職位及聯絡方式。</w:t>
      </w:r>
    </w:p>
    <w:p>
      <w:pPr>
        <w:pStyle w:val="Compact"/>
        <w:numPr>
          <w:ilvl w:val="0"/>
          <w:numId w:val="1001"/>
        </w:numPr>
      </w:pPr>
      <w:r>
        <w:rPr>
          <w:rFonts w:hint="eastAsia"/>
          <w:b/>
          <w:bCs/>
        </w:rPr>
        <w:t xml:space="preserve">客戶機密資料</w:t>
      </w:r>
      <w:r>
        <w:rPr>
          <w:rFonts w:hint="eastAsia"/>
        </w:rPr>
        <w:t xml:space="preserve">：產品圖紙、規格、預測及價格，屬商業機密，按保密協議管理。</w:t>
      </w:r>
    </w:p>
    <w:p>
      <w:pPr>
        <w:pStyle w:val="FirstParagraph"/>
      </w:pPr>
      <w:r>
        <w:rPr>
          <w:rFonts w:hint="eastAsia"/>
        </w:rPr>
        <w:t xml:space="preserve">集團產品為工業中間品，不直接面向消費者，不收集消費者個人資料。</w:t>
      </w:r>
    </w:p>
    <w:bookmarkEnd w:id="10"/>
    <w:bookmarkStart w:id="11" w:name="三原則"/>
    <w:p>
      <w:pPr>
        <w:pStyle w:val="Heading2"/>
      </w:pPr>
      <w:r>
        <w:rPr>
          <w:rFonts w:hint="eastAsia"/>
        </w:rPr>
        <w:t xml:space="preserve">三、原則</w:t>
      </w:r>
    </w:p>
    <w:p>
      <w:pPr>
        <w:pStyle w:val="Compact"/>
        <w:numPr>
          <w:ilvl w:val="0"/>
          <w:numId w:val="1002"/>
        </w:numPr>
      </w:pPr>
      <w:r>
        <w:rPr>
          <w:rFonts w:hint="eastAsia"/>
        </w:rPr>
        <w:t xml:space="preserve">只為明確、合法的目的收集必要的資料，並於收集時告知資料當事人。</w:t>
      </w:r>
    </w:p>
    <w:p>
      <w:pPr>
        <w:pStyle w:val="Compact"/>
        <w:numPr>
          <w:ilvl w:val="0"/>
          <w:numId w:val="1002"/>
        </w:numPr>
      </w:pPr>
      <w:r>
        <w:rPr>
          <w:rFonts w:hint="eastAsia"/>
        </w:rPr>
        <w:t xml:space="preserve">資料只用於收集目的或直接相關目的，未經同意不作其他用途或轉移予第三方（法律要求除外）。</w:t>
      </w:r>
    </w:p>
    <w:p>
      <w:pPr>
        <w:pStyle w:val="Compact"/>
        <w:numPr>
          <w:ilvl w:val="0"/>
          <w:numId w:val="1002"/>
        </w:numPr>
      </w:pPr>
      <w:r>
        <w:rPr>
          <w:rFonts w:hint="eastAsia"/>
        </w:rPr>
        <w:t xml:space="preserve">保存期限按法規及業務需要訂明，逾期銷毀；僱員資料保存至離職後</w:t>
      </w:r>
      <w:r>
        <w:t xml:space="preserve"> 7 </w:t>
      </w:r>
      <w:r>
        <w:rPr>
          <w:rFonts w:hint="eastAsia"/>
        </w:rPr>
        <w:t xml:space="preserve">年。</w:t>
      </w:r>
    </w:p>
    <w:p>
      <w:pPr>
        <w:pStyle w:val="Compact"/>
        <w:numPr>
          <w:ilvl w:val="0"/>
          <w:numId w:val="1002"/>
        </w:numPr>
      </w:pPr>
      <w:r>
        <w:rPr>
          <w:rFonts w:hint="eastAsia"/>
        </w:rPr>
        <w:t xml:space="preserve">資料當事人有權查閱及更正其個人資料，資訊科技部及人力資源部須於</w:t>
      </w:r>
      <w:r>
        <w:t xml:space="preserve"> 40 </w:t>
      </w:r>
      <w:r>
        <w:rPr>
          <w:rFonts w:hint="eastAsia"/>
        </w:rPr>
        <w:t xml:space="preserve">日內回應。</w:t>
      </w:r>
    </w:p>
    <w:bookmarkEnd w:id="11"/>
    <w:bookmarkStart w:id="12" w:name="四資料安全措施"/>
    <w:p>
      <w:pPr>
        <w:pStyle w:val="Heading2"/>
      </w:pPr>
      <w:r>
        <w:rPr>
          <w:rFonts w:hint="eastAsia"/>
        </w:rPr>
        <w:t xml:space="preserve">四、資料安全措施</w:t>
      </w:r>
    </w:p>
    <w:p>
      <w:pPr>
        <w:pStyle w:val="Compact"/>
        <w:numPr>
          <w:ilvl w:val="0"/>
          <w:numId w:val="1003"/>
        </w:numPr>
      </w:pPr>
      <w:r>
        <w:rPr>
          <w:rFonts w:hint="eastAsia"/>
        </w:rPr>
        <w:t xml:space="preserve">系統存取按崗位授權，實施最小權限及多因素認證；離職僱員帳戶於離職當日停用。</w:t>
      </w:r>
    </w:p>
    <w:p>
      <w:pPr>
        <w:pStyle w:val="Compact"/>
        <w:numPr>
          <w:ilvl w:val="0"/>
          <w:numId w:val="1003"/>
        </w:numPr>
      </w:pPr>
      <w:r>
        <w:rPr>
          <w:rFonts w:hint="eastAsia"/>
        </w:rPr>
        <w:t xml:space="preserve">客戶圖紙及工藝文件存放於權限受控的文件管理系統，禁止使用個人儲存裝置及公共雲盤，外發須經部門主管批准並加密。</w:t>
      </w:r>
    </w:p>
    <w:p>
      <w:pPr>
        <w:pStyle w:val="Compact"/>
        <w:numPr>
          <w:ilvl w:val="0"/>
          <w:numId w:val="1003"/>
        </w:numPr>
      </w:pPr>
      <w:r>
        <w:rPr>
          <w:rFonts w:hint="eastAsia"/>
        </w:rPr>
        <w:t xml:space="preserve">核心系統每日備份並異地保存，每年進行一次恢復演練。</w:t>
      </w:r>
    </w:p>
    <w:p>
      <w:pPr>
        <w:pStyle w:val="Compact"/>
        <w:numPr>
          <w:ilvl w:val="0"/>
          <w:numId w:val="1003"/>
        </w:numPr>
      </w:pPr>
      <w:r>
        <w:rPr>
          <w:rFonts w:hint="eastAsia"/>
        </w:rPr>
        <w:t xml:space="preserve">網絡設防火牆、終端防護及郵件過濾；2025</w:t>
      </w:r>
      <w:r>
        <w:t xml:space="preserve"> </w:t>
      </w:r>
      <w:r>
        <w:rPr>
          <w:rFonts w:hint="eastAsia"/>
        </w:rPr>
        <w:t xml:space="preserve">年委託第三方進行一次滲透測試，發現的</w:t>
      </w:r>
      <w:r>
        <w:t xml:space="preserve"> 3 </w:t>
      </w:r>
      <w:r>
        <w:rPr>
          <w:rFonts w:hint="eastAsia"/>
        </w:rPr>
        <w:t xml:space="preserve">項中風險漏洞已於</w:t>
      </w:r>
      <w:r>
        <w:t xml:space="preserve"> 30 </w:t>
      </w:r>
      <w:r>
        <w:rPr>
          <w:rFonts w:hint="eastAsia"/>
        </w:rPr>
        <w:t xml:space="preserve">日內修復。</w:t>
      </w:r>
    </w:p>
    <w:p>
      <w:pPr>
        <w:pStyle w:val="Compact"/>
        <w:numPr>
          <w:ilvl w:val="0"/>
          <w:numId w:val="1003"/>
        </w:numPr>
      </w:pPr>
      <w:r>
        <w:rPr>
          <w:rFonts w:hint="eastAsia"/>
        </w:rPr>
        <w:t xml:space="preserve">全體辦公室僱員每年接受資料保障及資訊安全培訓，2025</w:t>
      </w:r>
      <w:r>
        <w:t xml:space="preserve"> </w:t>
      </w:r>
      <w:r>
        <w:rPr>
          <w:rFonts w:hint="eastAsia"/>
        </w:rPr>
        <w:t xml:space="preserve">年</w:t>
      </w:r>
      <w:r>
        <w:t xml:space="preserve"> 118 </w:t>
      </w:r>
      <w:r>
        <w:rPr>
          <w:rFonts w:hint="eastAsia"/>
        </w:rPr>
        <w:t xml:space="preserve">人完成。</w:t>
      </w:r>
    </w:p>
    <w:bookmarkEnd w:id="12"/>
    <w:bookmarkStart w:id="13" w:name="五事故處理"/>
    <w:p>
      <w:pPr>
        <w:pStyle w:val="Heading2"/>
      </w:pPr>
      <w:r>
        <w:rPr>
          <w:rFonts w:hint="eastAsia"/>
        </w:rPr>
        <w:t xml:space="preserve">五、事故處理</w:t>
      </w:r>
    </w:p>
    <w:p>
      <w:pPr>
        <w:pStyle w:val="FirstParagraph"/>
      </w:pPr>
      <w:r>
        <w:rPr>
          <w:rFonts w:hint="eastAsia"/>
        </w:rPr>
        <w:t xml:space="preserve">懷疑或確認個人資料外洩時，發現人須即時通報資訊科技部；資訊科技部與公司秘書於</w:t>
      </w:r>
      <w:r>
        <w:t xml:space="preserve"> 72 </w:t>
      </w:r>
      <w:r>
        <w:rPr>
          <w:rFonts w:hint="eastAsia"/>
        </w:rPr>
        <w:t xml:space="preserve">小時內評估影響，涉及香港個人資料的按私隱專員公署指引考慮通報，涉及內地個人信息的按法規向監管部門及當事人通報。2025</w:t>
      </w:r>
      <w:r>
        <w:t xml:space="preserve"> </w:t>
      </w:r>
      <w:r>
        <w:rPr>
          <w:rFonts w:hint="eastAsia"/>
        </w:rPr>
        <w:t xml:space="preserve">年無已確認的個人資料外洩事故。</w:t>
      </w:r>
    </w:p>
    <w:bookmarkEnd w:id="13"/>
    <w:bookmarkStart w:id="14" w:name="六供應商及承辦商"/>
    <w:p>
      <w:pPr>
        <w:pStyle w:val="Heading2"/>
      </w:pPr>
      <w:r>
        <w:rPr>
          <w:rFonts w:hint="eastAsia"/>
        </w:rPr>
        <w:t xml:space="preserve">六、供應商及承辦商</w:t>
      </w:r>
    </w:p>
    <w:p>
      <w:pPr>
        <w:pStyle w:val="FirstParagraph"/>
      </w:pPr>
      <w:r>
        <w:rPr>
          <w:rFonts w:hint="eastAsia"/>
        </w:rPr>
        <w:t xml:space="preserve">處理集團或客戶資料的資訊科技服務供應商須簽署資料處理協議並接受年度評估；2025</w:t>
      </w:r>
      <w:r>
        <w:t xml:space="preserve"> </w:t>
      </w:r>
      <w:r>
        <w:rPr>
          <w:rFonts w:hint="eastAsia"/>
        </w:rPr>
        <w:t xml:space="preserve">年評估</w:t>
      </w:r>
      <w:r>
        <w:t xml:space="preserve"> 6 </w:t>
      </w:r>
      <w:r>
        <w:rPr>
          <w:rFonts w:hint="eastAsia"/>
        </w:rPr>
        <w:t xml:space="preserve">家，均符合要求。</w:t>
      </w:r>
    </w:p>
    <w:bookmarkEnd w:id="14"/>
    <w:bookmarkStart w:id="15" w:name="七檢討"/>
    <w:p>
      <w:pPr>
        <w:pStyle w:val="Heading2"/>
      </w:pPr>
      <w:r>
        <w:rPr>
          <w:rFonts w:hint="eastAsia"/>
        </w:rPr>
        <w:t xml:space="preserve">七、檢討</w:t>
      </w:r>
    </w:p>
    <w:p>
      <w:pPr>
        <w:pStyle w:val="FirstParagraph"/>
      </w:pPr>
      <w:r>
        <w:rPr>
          <w:rFonts w:hint="eastAsia"/>
        </w:rPr>
        <w:t xml:space="preserve">本政策由資訊科技部每兩年檢討一次，法規變化時即時修訂。</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2026-09-05T07:38:03Z</dcterms:created>
  <dcterms:modified xsi:type="dcterms:W3CDTF">2026-09-05T07:38:03Z</dcterms:modified>
</cp:coreProperties>
</file>

<file path=docProps/custom.xml><?xml version="1.0" encoding="utf-8"?>
<Properties xmlns="http://schemas.openxmlformats.org/officeDocument/2006/custom-properties" xmlns:vt="http://schemas.openxmlformats.org/officeDocument/2006/docPropsVTypes"/>
</file>