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供应链尽职调查管理办法"/>
    <w:p>
      <w:pPr>
        <w:pStyle w:val="Heading1"/>
      </w:pPr>
      <w:r>
        <w:rPr>
          <w:rFonts w:hint="eastAsia"/>
        </w:rPr>
        <w:t xml:space="preserve">供应链尽职调查管理办法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：SY-PUR-002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适用范围</w:t>
      </w:r>
      <w:r>
        <w:rPr>
          <w:rFonts w:hint="eastAsia"/>
        </w:rPr>
        <w:t xml:space="preserve">：晟原精密电子股份有限公司对供应商、承包商、劳务分包商的评估与管理</w:t>
      </w:r>
    </w:p>
    <w:p>
      <w:r>
        <w:pict>
          <v:rect style="width:0;height:1.5pt" o:hralign="center" o:hrstd="t" o:hr="t"/>
        </w:pict>
      </w:r>
    </w:p>
    <w:bookmarkStart w:id="12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第一条-目的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为规范供应链风险识别与管理，确保供应商在环境、社会、安全、劳动等方面的责任符合国际标准与法律要求，预防供应链风险对公司声誉与业务连续性的威胁，制定本管理办法。</w:t>
      </w:r>
    </w:p>
    <w:bookmarkEnd w:id="9"/>
    <w:bookmarkStart w:id="10" w:name="第二条-依据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依据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RBA（责任商业联盟）行为规范</w:t>
      </w:r>
    </w:p>
    <w:p>
      <w:pPr>
        <w:pStyle w:val="Compact"/>
        <w:numPr>
          <w:ilvl w:val="0"/>
          <w:numId w:val="1001"/>
        </w:numPr>
      </w:pPr>
      <w:r>
        <w:t xml:space="preserve">UN Guiding Principles on Business and Human Rights</w:t>
      </w:r>
    </w:p>
    <w:p>
      <w:pPr>
        <w:pStyle w:val="Compact"/>
        <w:numPr>
          <w:ilvl w:val="0"/>
          <w:numId w:val="1001"/>
        </w:numPr>
      </w:pPr>
      <w:r>
        <w:t xml:space="preserve">ISO 20400 </w:t>
      </w:r>
      <w:r>
        <w:rPr>
          <w:rFonts w:hint="eastAsia"/>
        </w:rPr>
        <w:t xml:space="preserve">可持续采购标准（试用版）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《中国内地供应商环境与社会责任评估指南》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公司《供应商管理办法》（SY-PUR-001）</w:t>
      </w:r>
    </w:p>
    <w:bookmarkEnd w:id="10"/>
    <w:bookmarkStart w:id="11" w:name="第三条-适用对象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适用对象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所有新引入的供应商（首次采购前必须完成尽职调查）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现有供应商的定期重评估（每年不少于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关键与高风险供应商的专项审查（采购金额</w:t>
      </w:r>
      <w:r>
        <w:t xml:space="preserve"> &gt;500 </w:t>
      </w:r>
      <w:r>
        <w:rPr>
          <w:rFonts w:hint="eastAsia"/>
        </w:rPr>
        <w:t xml:space="preserve">万元或涉及敏感行业）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发生合规风险事件的供应商的强制复审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第二章-尽职调查流程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尽职调查流程</w:t>
      </w:r>
    </w:p>
    <w:bookmarkStart w:id="13" w:name="第四条-流程概述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流程概述</w:t>
      </w:r>
    </w:p>
    <w:p>
      <w:pPr>
        <w:pStyle w:val="FirstParagraph"/>
      </w:pPr>
      <w:r>
        <w:rPr>
          <w:rFonts w:hint="eastAsia"/>
        </w:rPr>
        <w:t xml:space="preserve">供应链尽职调查包括</w:t>
      </w:r>
      <w:r>
        <w:t xml:space="preserve"> 5 </w:t>
      </w:r>
      <w:r>
        <w:rPr>
          <w:rFonts w:hint="eastAsia"/>
        </w:rPr>
        <w:t xml:space="preserve">个核心环节，从识别到披露形成完整闭环。每个环节有明确的责任主体、时间要求与判定标准。</w:t>
      </w:r>
    </w:p>
    <w:bookmarkEnd w:id="13"/>
    <w:bookmarkStart w:id="14" w:name="第五条-第一环供应商识别与初期筛选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第一环：供应商识别与初期筛选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：采购部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：采购部部长徐涛、采购团队</w:t>
      </w:r>
    </w:p>
    <w:p>
      <w:pPr>
        <w:pStyle w:val="BodyText"/>
      </w:pPr>
      <w:r>
        <w:rPr>
          <w:rFonts w:hint="eastAsia"/>
          <w:b/>
          <w:bCs/>
        </w:rPr>
        <w:t xml:space="preserve">时间要求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个工作日</w:t>
      </w:r>
    </w:p>
    <w:p>
      <w:pPr>
        <w:pStyle w:val="BodyText"/>
      </w:pPr>
      <w:r>
        <w:rPr>
          <w:rFonts w:hint="eastAsia"/>
          <w:b/>
          <w:bCs/>
        </w:rPr>
        <w:t xml:space="preserve">识别步骤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数据收集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供应商基本信息（名称、注册地、联系人、主要产品/服务）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供应商规模（年营收、员工数、生产基地位置）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经营历史与资质（营业执照、行业许可证、税务信用等级）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初期风险分级</w:t>
      </w:r>
      <w:r>
        <w:rPr>
          <w:rFonts w:hint="eastAsia"/>
        </w:rPr>
        <w:t xml:space="preserve">：根据以下因素将供应商分为低风险、中风险、高风险三类：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采购金额：&gt;500</w:t>
      </w:r>
      <w:r>
        <w:t xml:space="preserve"> </w:t>
      </w:r>
      <w:r>
        <w:rPr>
          <w:rFonts w:hint="eastAsia"/>
        </w:rPr>
        <w:t xml:space="preserve">万元为高风险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行业特性：化工、冶金、纺织、电子回收等环境敏感行业为高风险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地理位置：欠发达地区、劳动保护制度薄弱的国家为中高风险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员工规模：&gt;1000</w:t>
      </w:r>
      <w:r>
        <w:t xml:space="preserve"> </w:t>
      </w:r>
      <w:r>
        <w:rPr>
          <w:rFonts w:hint="eastAsia"/>
        </w:rPr>
        <w:t xml:space="preserve">人的供应商更需关注劳动实践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历史记录：有污染投诉、安全事故、不诚实记录的为高风险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筛选决策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低风险供应商</w:t>
      </w:r>
      <w:r>
        <w:rPr>
          <w:rFonts w:hint="eastAsia"/>
        </w:rPr>
        <w:t xml:space="preserve">：进入简化评估流程（第三环），时间周期</w:t>
      </w:r>
      <w:r>
        <w:t xml:space="preserve"> 2 </w:t>
      </w:r>
      <w:r>
        <w:rPr>
          <w:rFonts w:hint="eastAsia"/>
        </w:rPr>
        <w:t xml:space="preserve">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中风险供应商</w:t>
      </w:r>
      <w:r>
        <w:rPr>
          <w:rFonts w:hint="eastAsia"/>
        </w:rPr>
        <w:t xml:space="preserve">：进入标准评估流程（第三环），时间周期</w:t>
      </w:r>
      <w:r>
        <w:t xml:space="preserve"> 3 </w:t>
      </w:r>
      <w:r>
        <w:rPr>
          <w:rFonts w:hint="eastAsia"/>
        </w:rPr>
        <w:t xml:space="preserve">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高风险供应商</w:t>
      </w:r>
      <w:r>
        <w:rPr>
          <w:rFonts w:hint="eastAsia"/>
        </w:rPr>
        <w:t xml:space="preserve">：进入深度评估</w:t>
      </w:r>
      <w:r>
        <w:t xml:space="preserve"> + </w:t>
      </w:r>
      <w:r>
        <w:rPr>
          <w:rFonts w:hint="eastAsia"/>
        </w:rPr>
        <w:t xml:space="preserve">现场审计流程（第三环），时间周期</w:t>
      </w:r>
      <w:r>
        <w:t xml:space="preserve"> 4-6 </w:t>
      </w:r>
      <w:r>
        <w:rPr>
          <w:rFonts w:hint="eastAsia"/>
        </w:rPr>
        <w:t xml:space="preserve">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拒绝名单供应商</w:t>
      </w:r>
      <w:r>
        <w:rPr>
          <w:rFonts w:hint="eastAsia"/>
        </w:rPr>
        <w:t xml:space="preserve">（曾有严重违规）：直接拒绝，不进入后续流程</w:t>
      </w:r>
    </w:p>
    <w:bookmarkEnd w:id="14"/>
    <w:bookmarkStart w:id="15" w:name="第六条-第二环信息评估与风险预警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第二环：信息评估与风险预警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：采购部、法务合规部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：采购部与合规岗位协作</w:t>
      </w:r>
    </w:p>
    <w:p>
      <w:pPr>
        <w:pStyle w:val="BodyText"/>
      </w:pPr>
      <w:r>
        <w:rPr>
          <w:rFonts w:hint="eastAsia"/>
          <w:b/>
          <w:bCs/>
        </w:rPr>
        <w:t xml:space="preserve">时间要求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个工作日</w:t>
      </w:r>
    </w:p>
    <w:p>
      <w:pPr>
        <w:pStyle w:val="BodyText"/>
      </w:pPr>
      <w:r>
        <w:rPr>
          <w:rFonts w:hint="eastAsia"/>
          <w:b/>
          <w:bCs/>
        </w:rPr>
        <w:t xml:space="preserve">评估内容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环境合规性评估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是否持有有效的环保部门许可证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是否曾被环保部门处罚或通报（近</w:t>
      </w:r>
      <w:r>
        <w:t xml:space="preserve"> 3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主要污染物排放是否达到国家标准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是否建立了环境管理体系（ISO</w:t>
      </w:r>
      <w:r>
        <w:t xml:space="preserve"> 14001 </w:t>
      </w:r>
      <w:r>
        <w:rPr>
          <w:rFonts w:hint="eastAsia"/>
        </w:rPr>
        <w:t xml:space="preserve">或其他体系）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固体废弃物、危险废物处置是否规范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劳动与安全评估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是否遵守最低工资、工作时间等劳动法要求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是否存在童工、强制劳动等严重违规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职业安全与健康措施是否完善（ISO</w:t>
      </w:r>
      <w:r>
        <w:t xml:space="preserve"> 45001 </w:t>
      </w:r>
      <w:r>
        <w:rPr>
          <w:rFonts w:hint="eastAsia"/>
        </w:rPr>
        <w:t xml:space="preserve">或类似体系）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年是否发生重大安全事故或职业病事件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员工是否享受社会保险覆盖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商业道德评估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是否有违反反贿赂法律的记录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是否存在税收欠缴、走私、假冒等犯罪记录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产品质量与知识产权纠纷历史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数据来源与方法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公开数据库查询（全国信用信息公示平台、企查查等）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第三方风险情报机构数据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供应商自填问卷与支撑文件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行业同行与客户的参考意见</w:t>
      </w:r>
    </w:p>
    <w:p>
      <w:pPr>
        <w:pStyle w:val="FirstParagraph"/>
      </w:pPr>
      <w:r>
        <w:rPr>
          <w:rFonts w:hint="eastAsia"/>
          <w:b/>
          <w:bCs/>
        </w:rPr>
        <w:t xml:space="preserve">评估结果分类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无重大风险、主动揭示的小问题已改正、体系认证完善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可进入缓解与合作阶段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存在可改进的合规缺陷（如缺环保许可申办中、职业体系待建立），但无严重违规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转入缓解阶段，列出</w:t>
            </w:r>
            <w:r>
              <w:t xml:space="preserve"> 30-60 </w:t>
            </w:r>
            <w:r>
              <w:rPr>
                <w:rFonts w:hint="eastAsia"/>
              </w:rPr>
              <w:t xml:space="preserve">天改进计划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存在严重违规（污染投诉未处理、劳动违规、商业不诚实）或高风险地区无充分保障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转入深度审计或拒绝名单，视情况决定合作可行性</w:t>
            </w:r>
          </w:p>
        </w:tc>
      </w:tr>
    </w:tbl>
    <w:bookmarkEnd w:id="15"/>
    <w:bookmarkStart w:id="16" w:name="第七条-第三环风险缓解与行动计划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第三环：风险缓解与行动计划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：采购部（主导）、供应商（实施）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：采购部长徐涛与供应商管理负责人</w:t>
      </w:r>
    </w:p>
    <w:p>
      <w:pPr>
        <w:pStyle w:val="BodyText"/>
      </w:pPr>
      <w:r>
        <w:rPr>
          <w:rFonts w:hint="eastAsia"/>
          <w:b/>
          <w:bCs/>
        </w:rPr>
        <w:t xml:space="preserve">时间要求</w:t>
      </w:r>
      <w:r>
        <w:rPr>
          <w:rFonts w:hint="eastAsia"/>
        </w:rPr>
        <w:t xml:space="preserve">：30-60</w:t>
      </w:r>
      <w:r>
        <w:t xml:space="preserve"> </w:t>
      </w:r>
      <w:r>
        <w:rPr>
          <w:rFonts w:hint="eastAsia"/>
        </w:rPr>
        <w:t xml:space="preserve">个工作日（视缓解难度）</w:t>
      </w:r>
    </w:p>
    <w:p>
      <w:pPr>
        <w:pStyle w:val="BodyText"/>
      </w:pPr>
      <w:r>
        <w:rPr>
          <w:rFonts w:hint="eastAsia"/>
          <w:b/>
          <w:bCs/>
        </w:rPr>
        <w:t xml:space="preserve">缓解步骤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黄色风险缓解</w:t>
      </w:r>
      <w:r>
        <w:rPr>
          <w:rFonts w:hint="eastAsia"/>
        </w:rPr>
        <w:t xml:space="preserve">（具有改进潜力的供应商）：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与供应商签署《供应链合规承诺书》，明确改进目标与期限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采购部指派专人进行</w:t>
      </w:r>
      <w:r>
        <w:t xml:space="preserve"> 1-2 </w:t>
      </w:r>
      <w:r>
        <w:rPr>
          <w:rFonts w:hint="eastAsia"/>
        </w:rPr>
        <w:t xml:space="preserve">次现场或远程辅导，协助供应商建立合规体系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供应商每月提交改进进展报告，采购部跟踪验证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举例缓解措施：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缺少环保许可：协助供应商申办，跟踪审批进度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劳动体系不完善：提供</w:t>
      </w:r>
      <w:r>
        <w:t xml:space="preserve"> ISO 45001 </w:t>
      </w:r>
      <w:r>
        <w:rPr>
          <w:rFonts w:hint="eastAsia"/>
        </w:rPr>
        <w:t xml:space="preserve">标准咨询，协助建立工作手册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固废处置不规范：推介合格的处置单位与合同模板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红色风险缓解</w:t>
      </w:r>
      <w:r>
        <w:rPr>
          <w:rFonts w:hint="eastAsia"/>
        </w:rPr>
        <w:t xml:space="preserve">（严重违规或需特殊监管）：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进行现场全面审计，由采购部与外部审计机构联合执行（周期</w:t>
      </w:r>
      <w:r>
        <w:t xml:space="preserve"> 1-2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审计报告中详列所有不符项与改进要求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供应商需在</w:t>
      </w:r>
      <w:r>
        <w:t xml:space="preserve"> 60 </w:t>
      </w:r>
      <w:r>
        <w:rPr>
          <w:rFonts w:hint="eastAsia"/>
        </w:rPr>
        <w:t xml:space="preserve">天内提交《纠正与预防行动计划》（CAPA），描述具体改进措施、责任人、期限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采购部每周跟踪</w:t>
      </w:r>
      <w:r>
        <w:t xml:space="preserve"> CAPA </w:t>
      </w:r>
      <w:r>
        <w:rPr>
          <w:rFonts w:hint="eastAsia"/>
        </w:rPr>
        <w:t xml:space="preserve">执行情况，周期性现场验证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若</w:t>
      </w:r>
      <w:r>
        <w:t xml:space="preserve"> 60 </w:t>
      </w:r>
      <w:r>
        <w:rPr>
          <w:rFonts w:hint="eastAsia"/>
        </w:rPr>
        <w:t xml:space="preserve">天后仍无实质改进，列入黑名单，终止合作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跟踪验证机制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采购部建立缓解期跟踪清单，记录改进目标、期限、执行人与验证日期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每周或每月向采购部提交改进进展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采购部或外部审计机构进行阶段性现场验证</w:t>
      </w:r>
    </w:p>
    <w:p>
      <w:r>
        <w:pict>
          <v:rect style="width:0;height:1.5pt" o:hralign="center" o:hrstd="t" o:hr="t"/>
        </w:pict>
      </w:r>
    </w:p>
    <w:bookmarkEnd w:id="16"/>
    <w:bookmarkStart w:id="17" w:name="第八条-第四环定期跟踪与持续监测"/>
    <w:p>
      <w:pPr>
        <w:pStyle w:val="Heading3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第四环：定期跟踪与持续监测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：采购部（常态监测）、合规部（定期复评）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：采购部与合规岗位</w:t>
      </w:r>
    </w:p>
    <w:p>
      <w:pPr>
        <w:pStyle w:val="BodyText"/>
      </w:pPr>
      <w:r>
        <w:rPr>
          <w:rFonts w:hint="eastAsia"/>
          <w:b/>
          <w:bCs/>
        </w:rPr>
        <w:t xml:space="preserve">时间要求</w:t>
      </w:r>
      <w:r>
        <w:rPr>
          <w:rFonts w:hint="eastAsia"/>
        </w:rPr>
        <w:t xml:space="preserve">：持续，至少每年</w:t>
      </w:r>
      <w:r>
        <w:t xml:space="preserve"> 1 </w:t>
      </w:r>
      <w:r>
        <w:rPr>
          <w:rFonts w:hint="eastAsia"/>
        </w:rPr>
        <w:t xml:space="preserve">次全面评估</w:t>
      </w:r>
    </w:p>
    <w:p>
      <w:pPr>
        <w:pStyle w:val="BodyText"/>
      </w:pPr>
      <w:r>
        <w:rPr>
          <w:rFonts w:hint="eastAsia"/>
          <w:b/>
          <w:bCs/>
        </w:rPr>
        <w:t xml:space="preserve">跟踪内容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常态监测</w:t>
      </w:r>
      <w:r>
        <w:rPr>
          <w:rFonts w:hint="eastAsia"/>
        </w:rPr>
        <w:t xml:space="preserve">（月度或季度）：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采购部在每次订单接收、收货、付款环节进行快速风险检查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监测内容：是否有新的处罚信息、媒体曝光、员工离职潮、产品质量异常等警示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若发现异常，启动风险预警，通知采购部长与合规部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定期复评</w:t>
      </w:r>
      <w:r>
        <w:rPr>
          <w:rFonts w:hint="eastAsia"/>
        </w:rPr>
        <w:t xml:space="preserve">（年度或两年一次）：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所有中高风险供应商年度复评，低风险供应商两年复评一次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复评流程同第二环、第三环，重点关注上年度缓解措施的有效性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复评后更新供应商档案与风险等级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事件触发审查</w:t>
      </w:r>
      <w:r>
        <w:rPr>
          <w:rFonts w:hint="eastAsia"/>
        </w:rPr>
        <w:t xml:space="preserve">（不定期）：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供应商发生环保处罚、安全事故、质量纠纷、商业道德投诉时，立即启动紧急复审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采购部在</w:t>
      </w:r>
      <w:r>
        <w:t xml:space="preserve"> 3 </w:t>
      </w:r>
      <w:r>
        <w:rPr>
          <w:rFonts w:hint="eastAsia"/>
        </w:rPr>
        <w:t xml:space="preserve">个工作日内初步调查，决定是否继续合作、限制订单或终止关系</w:t>
      </w:r>
    </w:p>
    <w:p>
      <w:r>
        <w:pict>
          <v:rect style="width:0;height:1.5pt" o:hralign="center" o:hrstd="t" o:hr="t"/>
        </w:pict>
      </w:r>
    </w:p>
    <w:bookmarkEnd w:id="17"/>
    <w:bookmarkStart w:id="18" w:name="第九条-第五环披露与报告"/>
    <w:p>
      <w:pPr>
        <w:pStyle w:val="Heading3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第五环：披露与报告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：可持续发展办公室（报告编制）、采购部（数据提供）</w:t>
      </w:r>
      <w:r>
        <w:br/>
      </w:r>
      <w:r>
        <w:rPr>
          <w:rFonts w:hint="eastAsia"/>
          <w:b/>
          <w:bCs/>
        </w:rPr>
        <w:t xml:space="preserve">执行人</w:t>
      </w:r>
      <w:r>
        <w:rPr>
          <w:rFonts w:hint="eastAsia"/>
        </w:rPr>
        <w:t xml:space="preserve">：何静、徐涛</w:t>
      </w:r>
    </w:p>
    <w:p>
      <w:pPr>
        <w:pStyle w:val="BodyText"/>
      </w:pPr>
      <w:r>
        <w:rPr>
          <w:rFonts w:hint="eastAsia"/>
          <w:b/>
          <w:bCs/>
        </w:rPr>
        <w:t xml:space="preserve">时间要求</w:t>
      </w:r>
      <w:r>
        <w:rPr>
          <w:rFonts w:hint="eastAsia"/>
        </w:rPr>
        <w:t xml:space="preserve">：年度报告在次年</w:t>
      </w:r>
      <w:r>
        <w:t xml:space="preserve"> 3 </w:t>
      </w:r>
      <w:r>
        <w:rPr>
          <w:rFonts w:hint="eastAsia"/>
        </w:rPr>
        <w:t xml:space="preserve">月前完成</w:t>
      </w:r>
    </w:p>
    <w:p>
      <w:pPr>
        <w:pStyle w:val="BodyText"/>
      </w:pPr>
      <w:r>
        <w:rPr>
          <w:rFonts w:hint="eastAsia"/>
          <w:b/>
          <w:bCs/>
        </w:rPr>
        <w:t xml:space="preserve">披露内容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供应商规模数据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活跃供应商总数（例：186</w:t>
      </w:r>
      <w:r>
        <w:t xml:space="preserve"> </w:t>
      </w:r>
      <w:r>
        <w:rPr>
          <w:rFonts w:hint="eastAsia"/>
        </w:rPr>
        <w:t xml:space="preserve">家）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供应商地理分布（内地、港澳台、国外）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供应商规模分布（大中小企业占比）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尽职调查覆盖情况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新供应商尽职调查覆盖率（目标</w:t>
      </w:r>
      <w:r>
        <w:t xml:space="preserve"> </w:t>
      </w:r>
      <w:r>
        <w:rPr>
          <w:rFonts w:hint="eastAsia"/>
        </w:rPr>
        <w:t xml:space="preserve">100%）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现有供应商复评覆盖率（目标</w:t>
      </w:r>
      <w:r>
        <w:t xml:space="preserve"> 80% </w:t>
      </w:r>
      <w:r>
        <w:rPr>
          <w:rFonts w:hint="eastAsia"/>
        </w:rPr>
        <w:t xml:space="preserve">以上）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高风险供应商现场审计比例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风险评估结果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绿/黄/红风险供应商数量与占比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典型合规缺陷类别（环保、劳动、商业道德）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缓解与改进成效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本年度列入缓解计划的供应商数与改进完成率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典型成功案例（如某供应商通过改进通过了</w:t>
      </w:r>
      <w:r>
        <w:t xml:space="preserve"> ISO 14001 </w:t>
      </w:r>
      <w:r>
        <w:rPr>
          <w:rFonts w:hint="eastAsia"/>
        </w:rPr>
        <w:t xml:space="preserve">认证）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新增黑名单供应商数与终止合作原因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后续计划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下年度尽职调查重点方向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技术升级计划（如引入供应链透明度工具、区块链追踪等）</w:t>
      </w:r>
    </w:p>
    <w:p>
      <w:pPr>
        <w:pStyle w:val="FirstParagraph"/>
      </w:pPr>
      <w:r>
        <w:rPr>
          <w:rFonts w:hint="eastAsia"/>
          <w:b/>
          <w:bCs/>
        </w:rPr>
        <w:t xml:space="preserve">披露形式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数据纳入可持续发展年报「供应链可持续发展」章节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详细数据可制作《供应商合规管理白皮书》作为补充说明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每季度向可持续发展委员会报告供应链风险摘要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第三章-审计与现场验证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审计与现场验证</w:t>
      </w:r>
    </w:p>
    <w:bookmarkStart w:id="20" w:name="第十条-现场审计的组织"/>
    <w:p>
      <w:pPr>
        <w:pStyle w:val="Heading3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现场审计的组织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审计机构</w:t>
      </w:r>
      <w:r>
        <w:rPr>
          <w:rFonts w:hint="eastAsia"/>
        </w:rPr>
        <w:t xml:space="preserve">：采购部自行组织，或委托第三方审计公司（获得</w:t>
      </w:r>
      <w:r>
        <w:t xml:space="preserve"> ISO 19011 </w:t>
      </w:r>
      <w:r>
        <w:rPr>
          <w:rFonts w:hint="eastAsia"/>
        </w:rPr>
        <w:t xml:space="preserve">审计员资质者）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审计人员</w:t>
      </w:r>
      <w:r>
        <w:rPr>
          <w:rFonts w:hint="eastAsia"/>
        </w:rPr>
        <w:t xml:space="preserve">：采购部代表</w:t>
      </w:r>
      <w:r>
        <w:t xml:space="preserve"> + </w:t>
      </w:r>
      <w:r>
        <w:rPr>
          <w:rFonts w:hint="eastAsia"/>
        </w:rPr>
        <w:t xml:space="preserve">外部审计员（或第二方审计员），每次</w:t>
      </w:r>
      <w:r>
        <w:t xml:space="preserve"> 2-3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审计前准备</w:t>
      </w:r>
      <w:r>
        <w:rPr>
          <w:rFonts w:hint="eastAsia"/>
        </w:rPr>
        <w:t xml:space="preserve">：提前</w:t>
      </w:r>
      <w:r>
        <w:t xml:space="preserve"> 1 </w:t>
      </w:r>
      <w:r>
        <w:rPr>
          <w:rFonts w:hint="eastAsia"/>
        </w:rPr>
        <w:t xml:space="preserve">周通知供应商，提供《审计检查表》，告知评估范围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审计时长</w:t>
      </w:r>
      <w:r>
        <w:rPr>
          <w:rFonts w:hint="eastAsia"/>
        </w:rPr>
        <w:t xml:space="preserve">：通常</w:t>
      </w:r>
      <w:r>
        <w:t xml:space="preserve"> 1-2 </w:t>
      </w:r>
      <w:r>
        <w:rPr>
          <w:rFonts w:hint="eastAsia"/>
        </w:rPr>
        <w:t xml:space="preserve">天（取决于供应商规模与复杂度）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审计输出</w:t>
      </w:r>
      <w:r>
        <w:rPr>
          <w:rFonts w:hint="eastAsia"/>
        </w:rPr>
        <w:t xml:space="preserve">：书面审计报告，包含发现的所有不符项、严重程度分级、改进建议</w:t>
      </w:r>
    </w:p>
    <w:bookmarkEnd w:id="20"/>
    <w:bookmarkStart w:id="21" w:name="第十一条-黑名单管理"/>
    <w:p>
      <w:pPr>
        <w:pStyle w:val="Heading3"/>
      </w:pPr>
      <w:r>
        <w:rPr>
          <w:rFonts w:hint="eastAsia"/>
        </w:rPr>
        <w:t xml:space="preserve">第十一条</w:t>
      </w:r>
      <w:r>
        <w:t xml:space="preserve"> </w:t>
      </w:r>
      <w:r>
        <w:rPr>
          <w:rFonts w:hint="eastAsia"/>
        </w:rPr>
        <w:t xml:space="preserve">黑名单管理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黑名单条件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出现严重环保违规（被环保部门行政处罚或关停）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重大劳动违规（童工、强制劳动、系统性欠薪）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商业犯罪记录（贿赂、走私、欺诈）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在规定期限内拒绝尽职调查或审计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黑名单维护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采购部建立黑名单库，在全公司采购系统中标记禁用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法务部每季度审阅黑名单，确认是否需要复审移出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移出黑名单需供应商主动申请</w:t>
      </w:r>
      <w:r>
        <w:t xml:space="preserve"> + </w:t>
      </w:r>
      <w:r>
        <w:rPr>
          <w:rFonts w:hint="eastAsia"/>
        </w:rPr>
        <w:t xml:space="preserve">采购部重新评估，周期</w:t>
      </w:r>
      <w:r>
        <w:t xml:space="preserve"> 6 </w:t>
      </w:r>
      <w:r>
        <w:rPr>
          <w:rFonts w:hint="eastAsia"/>
        </w:rPr>
        <w:t xml:space="preserve">个月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第四章-供应商沟通与能力建设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供应商沟通与能力建设</w:t>
      </w:r>
    </w:p>
    <w:bookmarkStart w:id="23" w:name="第十二条-信息透明与沟通"/>
    <w:p>
      <w:pPr>
        <w:pStyle w:val="Heading3"/>
      </w:pPr>
      <w:r>
        <w:rPr>
          <w:rFonts w:hint="eastAsia"/>
        </w:rPr>
        <w:t xml:space="preserve">第十二条</w:t>
      </w:r>
      <w:r>
        <w:t xml:space="preserve"> </w:t>
      </w:r>
      <w:r>
        <w:rPr>
          <w:rFonts w:hint="eastAsia"/>
        </w:rPr>
        <w:t xml:space="preserve">信息透明与沟通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采购部应与供应商定期沟通尽职调查的目标与标准，消除信息不对称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提供《供应商合规指南》与《常见问题解答》，帮助供应商理解要求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邀请供应商参加年度合规培训，分享最佳实践</w:t>
      </w:r>
    </w:p>
    <w:bookmarkEnd w:id="23"/>
    <w:bookmarkStart w:id="24" w:name="第十三条-能力建设支持"/>
    <w:p>
      <w:pPr>
        <w:pStyle w:val="Heading3"/>
      </w:pPr>
      <w:r>
        <w:rPr>
          <w:rFonts w:hint="eastAsia"/>
        </w:rPr>
        <w:t xml:space="preserve">第十三条</w:t>
      </w:r>
      <w:r>
        <w:t xml:space="preserve"> </w:t>
      </w:r>
      <w:r>
        <w:rPr>
          <w:rFonts w:hint="eastAsia"/>
        </w:rPr>
        <w:t xml:space="preserve">能力建设支持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为中小型供应商提供免费的合规咨询与体系建立指导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组织行业论坛或研讨会，邀请供应商交流经验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对改进表现突出的供应商给予采购订单优先权或成本减免作为激励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第五章-考核与问责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考核与问责</w:t>
      </w:r>
    </w:p>
    <w:bookmarkStart w:id="26" w:name="第十四条-部门责任"/>
    <w:p>
      <w:pPr>
        <w:pStyle w:val="Heading3"/>
      </w:pPr>
      <w:r>
        <w:rPr>
          <w:rFonts w:hint="eastAsia"/>
        </w:rPr>
        <w:t xml:space="preserve">第十四条</w:t>
      </w:r>
      <w:r>
        <w:t xml:space="preserve"> </w:t>
      </w:r>
      <w:r>
        <w:rPr>
          <w:rFonts w:hint="eastAsia"/>
        </w:rPr>
        <w:t xml:space="preserve">部门责任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采购部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按规定完成供应商尽职调查，覆盖率不低于</w:t>
      </w:r>
      <w:r>
        <w:t xml:space="preserve"> 80%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对黑名单供应商严格执行禁用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跟踪缓解计划执行，及时预警风险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合规部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支持尽职调查的信息评估，提供法律意见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参与高风险供应商审计，确保评估质量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可持续发展办公室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汇总供应链尽职调查结果并纳入披露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年度评估尽职调查的有效性与改进方向</w:t>
      </w:r>
    </w:p>
    <w:bookmarkEnd w:id="26"/>
    <w:bookmarkStart w:id="27" w:name="第十五条-考核指标"/>
    <w:p>
      <w:pPr>
        <w:pStyle w:val="Heading3"/>
      </w:pPr>
      <w:r>
        <w:rPr>
          <w:rFonts w:hint="eastAsia"/>
        </w:rPr>
        <w:t xml:space="preserve">第十五条</w:t>
      </w:r>
      <w:r>
        <w:t xml:space="preserve"> </w:t>
      </w:r>
      <w:r>
        <w:rPr>
          <w:rFonts w:hint="eastAsia"/>
        </w:rPr>
        <w:t xml:space="preserve">考核指标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未达成后果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新供应商尽职调查覆盖率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采购部绩效扣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现有供应商复评覆盖率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采购部绩效扣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黑名单供应商采购禁用率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采购部经理考核不及格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缓解计划改进完成率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采购部绩效扣</w:t>
            </w:r>
            <w:r>
              <w:t xml:space="preserve"> 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第六章-其他规定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其他规定</w:t>
      </w:r>
    </w:p>
    <w:bookmarkStart w:id="29" w:name="第十六条-修订与解释"/>
    <w:p>
      <w:pPr>
        <w:pStyle w:val="Heading3"/>
      </w:pPr>
      <w:r>
        <w:rPr>
          <w:rFonts w:hint="eastAsia"/>
        </w:rPr>
        <w:t xml:space="preserve">第十六条</w:t>
      </w:r>
      <w:r>
        <w:t xml:space="preserve"> </w:t>
      </w:r>
      <w:r>
        <w:rPr>
          <w:rFonts w:hint="eastAsia"/>
        </w:rPr>
        <w:t xml:space="preserve">修订与解释</w:t>
      </w:r>
    </w:p>
    <w:p>
      <w:pPr>
        <w:pStyle w:val="FirstParagraph"/>
      </w:pPr>
      <w:r>
        <w:rPr>
          <w:rFonts w:hint="eastAsia"/>
        </w:rPr>
        <w:t xml:space="preserve">本管理办法如需修订，由采购部提议，可持续发展委员会审议，采购部长签批。本办法的解释权属于采购部。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采购部部长</w:t>
      </w:r>
      <w:r>
        <w:rPr>
          <w:rFonts w:hint="eastAsia"/>
        </w:rPr>
        <w:t xml:space="preserve">：徐涛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本办法共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章</w:t>
      </w:r>
      <w:r>
        <w:rPr>
          <w:i/>
          <w:iCs/>
        </w:rPr>
        <w:t xml:space="preserve"> 16 </w:t>
      </w:r>
      <w:r>
        <w:rPr>
          <w:rFonts w:hint="eastAsia"/>
          <w:i/>
          <w:iCs/>
        </w:rPr>
        <w:t xml:space="preserve">条，约</w:t>
      </w:r>
      <w:r>
        <w:rPr>
          <w:i/>
          <w:iCs/>
        </w:rPr>
        <w:t xml:space="preserve"> 1400 </w:t>
      </w:r>
      <w:r>
        <w:rPr>
          <w:rFonts w:hint="eastAsia"/>
          <w:i/>
          <w:iCs/>
        </w:rPr>
        <w:t xml:space="preserve">字。详细阐述了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个环节（识别→评估→缓解→跟踪→披露）的流程、时间要求、判定标准与责任主体，每个环节都有明确的步骤与分支条件，完整支撑「尽职调查流程图」。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