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晟原精密电子股份有限公司-员工手册"/>
    <w:p>
      <w:pPr>
        <w:pStyle w:val="Heading1"/>
      </w:pPr>
      <w:r>
        <w:rPr>
          <w:rFonts w:hint="eastAsia"/>
        </w:rPr>
        <w:t xml:space="preserve">晟原精密电子股份有限公司</w:t>
      </w:r>
      <w:r>
        <w:t xml:space="preserve"> </w:t>
      </w:r>
      <w:r>
        <w:rPr>
          <w:rFonts w:hint="eastAsia"/>
        </w:rPr>
        <w:t xml:space="preserve">员工手册</w:t>
      </w:r>
    </w:p>
    <w:p>
      <w:pPr>
        <w:pStyle w:val="FirstParagraph"/>
      </w:pPr>
      <w:r>
        <w:rPr>
          <w:rFonts w:hint="eastAsia"/>
          <w:b/>
          <w:bCs/>
        </w:rPr>
        <w:t xml:space="preserve">制度编号</w:t>
      </w:r>
      <w:r>
        <w:rPr>
          <w:rFonts w:hint="eastAsia"/>
        </w:rPr>
        <w:t xml:space="preserve">：SY-HR-001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：E</w:t>
      </w:r>
      <w:r>
        <w:t xml:space="preserve"> </w:t>
      </w:r>
      <w:r>
        <w:rPr>
          <w:rFonts w:hint="eastAsia"/>
        </w:rPr>
        <w:t xml:space="preserve">版</w:t>
      </w:r>
      <w:r>
        <w:br/>
      </w:r>
      <w:r>
        <w:rPr>
          <w:rFonts w:hint="eastAsia"/>
          <w:b/>
          <w:bCs/>
        </w:rPr>
        <w:t xml:space="preserve">发布日期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：人力资源部</w:t>
      </w:r>
      <w:r>
        <w:br/>
      </w:r>
      <w:r>
        <w:rPr>
          <w:rFonts w:hint="eastAsia"/>
          <w:b/>
          <w:bCs/>
        </w:rPr>
        <w:t xml:space="preserve">批准人</w:t>
      </w:r>
      <w:r>
        <w:rPr>
          <w:rFonts w:hint="eastAsia"/>
        </w:rPr>
        <w:t xml:space="preserve">：韩雪（人力资源部部长）</w:t>
      </w:r>
    </w:p>
    <w:p>
      <w:r>
        <w:pict>
          <v:rect style="width:0;height:1.5pt" o:hralign="center" o:hrstd="t" o:hr="t"/>
        </w:pict>
      </w:r>
    </w:p>
    <w:bookmarkStart w:id="9" w:name="一总则"/>
    <w:p>
      <w:pPr>
        <w:pStyle w:val="Heading2"/>
      </w:pPr>
      <w:r>
        <w:rPr>
          <w:rFonts w:hint="eastAsia"/>
        </w:rPr>
        <w:t xml:space="preserve">一、总则</w:t>
      </w:r>
    </w:p>
    <w:p>
      <w:pPr>
        <w:pStyle w:val="FirstParagraph"/>
      </w:pPr>
      <w:r>
        <w:rPr>
          <w:rFonts w:hint="eastAsia"/>
        </w:rPr>
        <w:t xml:space="preserve">本手册是晟原精密电子股份有限公司（以下简称”公司”）为规范员工行为、明确权利义务而制定的基本准则。所有员工入职时应认真阅读本手册，签署确认。</w:t>
      </w:r>
    </w:p>
    <w:p>
      <w:pPr>
        <w:pStyle w:val="BodyText"/>
      </w:pPr>
      <w:r>
        <w:rPr>
          <w:rFonts w:hint="eastAsia"/>
        </w:rPr>
        <w:t xml:space="preserve">本手册自发布之日起执行，覆盖所有在册员工，包括正式员工、合同制员工和实习生。如法律法规或公司制度变更，以最新版本为准。</w:t>
      </w:r>
    </w:p>
    <w:p>
      <w:r>
        <w:pict>
          <v:rect style="width:0;height:1.5pt" o:hralign="center" o:hrstd="t" o:hr="t"/>
        </w:pict>
      </w:r>
    </w:p>
    <w:bookmarkEnd w:id="9"/>
    <w:bookmarkStart w:id="13" w:name="二招聘与平等机会"/>
    <w:p>
      <w:pPr>
        <w:pStyle w:val="Heading2"/>
      </w:pPr>
      <w:r>
        <w:rPr>
          <w:rFonts w:hint="eastAsia"/>
        </w:rPr>
        <w:t xml:space="preserve">二、招聘与平等机会</w:t>
      </w:r>
    </w:p>
    <w:bookmarkStart w:id="10" w:name="招聘原则"/>
    <w:p>
      <w:pPr>
        <w:pStyle w:val="Heading3"/>
      </w:pPr>
      <w:r>
        <w:t xml:space="preserve">2.1 </w:t>
      </w:r>
      <w:r>
        <w:rPr>
          <w:rFonts w:hint="eastAsia"/>
        </w:rPr>
        <w:t xml:space="preserve">招聘原则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机会平等</w:t>
      </w:r>
      <w:r>
        <w:rPr>
          <w:rFonts w:hint="eastAsia"/>
        </w:rPr>
        <w:t xml:space="preserve">：公司遵循平等、公正、竞争、择优的招聘原则，不因性别、年龄、民族、宗教信仰而歧视应聘者。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多元化</w:t>
      </w:r>
      <w:r>
        <w:rPr>
          <w:rFonts w:hint="eastAsia"/>
        </w:rPr>
        <w:t xml:space="preserve">：公司致力于建立多元化的员工队伍，鼓励来自不同背景的人才加入。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能力导向</w:t>
      </w:r>
      <w:r>
        <w:rPr>
          <w:rFonts w:hint="eastAsia"/>
        </w:rPr>
        <w:t xml:space="preserve">：聘用决定以岗位所需能力、工作经验和职业素养为主要依据。</w:t>
      </w:r>
    </w:p>
    <w:bookmarkEnd w:id="10"/>
    <w:bookmarkStart w:id="11" w:name="岗位公告与招聘流程"/>
    <w:p>
      <w:pPr>
        <w:pStyle w:val="Heading3"/>
      </w:pPr>
      <w:r>
        <w:t xml:space="preserve">2.2 </w:t>
      </w:r>
      <w:r>
        <w:rPr>
          <w:rFonts w:hint="eastAsia"/>
        </w:rPr>
        <w:t xml:space="preserve">岗位公告与招聘流程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公司在组织内部和社会公开发布招聘信息。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应聘者需按要求投递简历，参加笔试、面试和体检。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体检标准依据国家规定进行，对身体条件的要求仅限于岗位安全运作的必要要求。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录用候选人需通过背景调查和合规审查方可入职。</w:t>
      </w:r>
    </w:p>
    <w:bookmarkEnd w:id="11"/>
    <w:bookmarkStart w:id="12" w:name="入职与试用"/>
    <w:p>
      <w:pPr>
        <w:pStyle w:val="Heading3"/>
      </w:pPr>
      <w:r>
        <w:t xml:space="preserve">2.3 </w:t>
      </w:r>
      <w:r>
        <w:rPr>
          <w:rFonts w:hint="eastAsia"/>
        </w:rPr>
        <w:t xml:space="preserve">入职与试用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新员工入职前需签署《劳动合同》，明确岗位、薪酬、福利、保密等条款。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试用期按国家法律规定执行（通常</w:t>
      </w:r>
      <w:r>
        <w:t xml:space="preserve"> 1-3 </w:t>
      </w:r>
      <w:r>
        <w:rPr>
          <w:rFonts w:hint="eastAsia"/>
        </w:rPr>
        <w:t xml:space="preserve">个月），试用期满后进行转正评估。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试用期员工享受基本薪酬和社会保险，但绩效奖金按比例发放。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三薪酬福利"/>
    <w:p>
      <w:pPr>
        <w:pStyle w:val="Heading2"/>
      </w:pPr>
      <w:r>
        <w:rPr>
          <w:rFonts w:hint="eastAsia"/>
        </w:rPr>
        <w:t xml:space="preserve">三、薪酬福利</w:t>
      </w:r>
    </w:p>
    <w:bookmarkStart w:id="14" w:name="薪酬构成"/>
    <w:p>
      <w:pPr>
        <w:pStyle w:val="Heading3"/>
      </w:pPr>
      <w:r>
        <w:t xml:space="preserve">3.1 </w:t>
      </w:r>
      <w:r>
        <w:rPr>
          <w:rFonts w:hint="eastAsia"/>
        </w:rPr>
        <w:t xml:space="preserve">薪酬构成</w:t>
      </w:r>
    </w:p>
    <w:p>
      <w:pPr>
        <w:pStyle w:val="FirstParagraph"/>
      </w:pPr>
      <w:r>
        <w:rPr>
          <w:rFonts w:hint="eastAsia"/>
        </w:rPr>
        <w:t xml:space="preserve">员工薪酬包括以下部分：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基本工资</w:t>
      </w:r>
      <w:r>
        <w:rPr>
          <w:rFonts w:hint="eastAsia"/>
        </w:rPr>
        <w:t xml:space="preserve">：按岗位等级、工作年限确定。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岗位津贴</w:t>
      </w:r>
      <w:r>
        <w:rPr>
          <w:rFonts w:hint="eastAsia"/>
        </w:rPr>
        <w:t xml:space="preserve">：因工作地点或性质增加的补贴（如高温津贴、夜班津贴）。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绩效奖金</w:t>
      </w:r>
      <w:r>
        <w:rPr>
          <w:rFonts w:hint="eastAsia"/>
        </w:rPr>
        <w:t xml:space="preserve">：根据个人/部门/公司绩效情况发放，通常为月度或年度。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福利待遇</w:t>
      </w:r>
      <w:r>
        <w:rPr>
          <w:rFonts w:hint="eastAsia"/>
        </w:rPr>
        <w:t xml:space="preserve">：社会保险、住房公积金、节日礼物等。</w:t>
      </w:r>
    </w:p>
    <w:bookmarkEnd w:id="14"/>
    <w:bookmarkStart w:id="15" w:name="社会保险与福利"/>
    <w:p>
      <w:pPr>
        <w:pStyle w:val="Heading3"/>
      </w:pPr>
      <w:r>
        <w:t xml:space="preserve">3.2 </w:t>
      </w:r>
      <w:r>
        <w:rPr>
          <w:rFonts w:hint="eastAsia"/>
        </w:rPr>
        <w:t xml:space="preserve">社会保险与福利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五险一金</w:t>
      </w:r>
      <w:r>
        <w:rPr>
          <w:rFonts w:hint="eastAsia"/>
        </w:rPr>
        <w:t xml:space="preserve">：公司按法律规定为全体员工缴纳养老、医疗、失业、工伤、生育保险及住房公积金。缴费比例与工资基数均遵循国家规定。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商业保险</w:t>
      </w:r>
      <w:r>
        <w:rPr>
          <w:rFonts w:hint="eastAsia"/>
        </w:rPr>
        <w:t xml:space="preserve">：公司为全体员工购买补充医疗保险和意外伤害保险。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体检</w:t>
      </w:r>
      <w:r>
        <w:rPr>
          <w:rFonts w:hint="eastAsia"/>
        </w:rPr>
        <w:t xml:space="preserve">：每年为员工进行一次免费健康体检。</w:t>
      </w:r>
    </w:p>
    <w:bookmarkEnd w:id="15"/>
    <w:bookmarkStart w:id="16" w:name="薪酬发放与休假福利"/>
    <w:p>
      <w:pPr>
        <w:pStyle w:val="Heading3"/>
      </w:pPr>
      <w:r>
        <w:t xml:space="preserve">3.3 </w:t>
      </w:r>
      <w:r>
        <w:rPr>
          <w:rFonts w:hint="eastAsia"/>
        </w:rPr>
        <w:t xml:space="preserve">薪酬发放与休假福利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薪酬于每月</w:t>
      </w:r>
      <w:r>
        <w:t xml:space="preserve"> 5 </w:t>
      </w:r>
      <w:r>
        <w:rPr>
          <w:rFonts w:hint="eastAsia"/>
        </w:rPr>
        <w:t xml:space="preserve">日前发放至员工指定银行账户。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年假、病假、事假、婚假、丧假按国家法律规定执行。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法定节假日期间享受加班费，加班费计算遵循《劳动法》规定。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四工时与休假"/>
    <w:p>
      <w:pPr>
        <w:pStyle w:val="Heading2"/>
      </w:pPr>
      <w:r>
        <w:rPr>
          <w:rFonts w:hint="eastAsia"/>
        </w:rPr>
        <w:t xml:space="preserve">四、工时与休假</w:t>
      </w:r>
    </w:p>
    <w:bookmarkStart w:id="18" w:name="工作时间"/>
    <w:p>
      <w:pPr>
        <w:pStyle w:val="Heading3"/>
      </w:pPr>
      <w:r>
        <w:t xml:space="preserve">4.1 </w:t>
      </w:r>
      <w:r>
        <w:rPr>
          <w:rFonts w:hint="eastAsia"/>
        </w:rPr>
        <w:t xml:space="preserve">工作时间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公司实行</w:t>
      </w:r>
      <w:r>
        <w:rPr>
          <w:rFonts w:hint="eastAsia"/>
          <w:b/>
          <w:bCs/>
        </w:rPr>
        <w:t xml:space="preserve">标准工作制</w:t>
      </w:r>
      <w:r>
        <w:rPr>
          <w:rFonts w:hint="eastAsia"/>
        </w:rPr>
        <w:t xml:space="preserve">：每周</w:t>
      </w:r>
      <w:r>
        <w:t xml:space="preserve"> 40 </w:t>
      </w:r>
      <w:r>
        <w:rPr>
          <w:rFonts w:hint="eastAsia"/>
        </w:rPr>
        <w:t xml:space="preserve">小时，一般为周一至周五各</w:t>
      </w:r>
      <w:r>
        <w:t xml:space="preserve"> 8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生产车间根据订单情况可实行</w:t>
      </w:r>
      <w:r>
        <w:rPr>
          <w:rFonts w:hint="eastAsia"/>
          <w:b/>
          <w:bCs/>
        </w:rPr>
        <w:t xml:space="preserve">综合计算工时制</w:t>
      </w:r>
      <w:r>
        <w:rPr>
          <w:rFonts w:hint="eastAsia"/>
        </w:rPr>
        <w:t xml:space="preserve">，但月平均工作时间不得超过</w:t>
      </w:r>
      <w:r>
        <w:t xml:space="preserve"> 40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在岗工时包括工作间隙的合理休息（如工间操、午餐）。</w:t>
      </w:r>
    </w:p>
    <w:bookmarkEnd w:id="18"/>
    <w:bookmarkStart w:id="19" w:name="加班管理"/>
    <w:p>
      <w:pPr>
        <w:pStyle w:val="Heading3"/>
      </w:pPr>
      <w:r>
        <w:t xml:space="preserve">4.2 </w:t>
      </w:r>
      <w:r>
        <w:rPr>
          <w:rFonts w:hint="eastAsia"/>
        </w:rPr>
        <w:t xml:space="preserve">加班管理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加班需由部门经理批准；紧急情况下，员工应尽快补办审批手续。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加班费按《劳动法》规定计算：平日加班支付不低于</w:t>
      </w:r>
      <w:r>
        <w:t xml:space="preserve"> 1.5 </w:t>
      </w:r>
      <w:r>
        <w:rPr>
          <w:rFonts w:hint="eastAsia"/>
        </w:rPr>
        <w:t xml:space="preserve">倍工资，休息日和法定假日相应提高。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公司提倡</w:t>
      </w:r>
      <w:r>
        <w:rPr>
          <w:rFonts w:hint="eastAsia"/>
          <w:b/>
          <w:bCs/>
        </w:rPr>
        <w:t xml:space="preserve">以调休代替</w:t>
      </w:r>
      <w:r>
        <w:rPr>
          <w:rFonts w:hint="eastAsia"/>
        </w:rPr>
        <w:t xml:space="preserve">：员工可与经理协商，用调休日替代部分加班费。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长期高强度加班的岗位，公司会定期评估并优化人力配置。</w:t>
      </w:r>
    </w:p>
    <w:bookmarkEnd w:id="19"/>
    <w:bookmarkStart w:id="20" w:name="休假制度"/>
    <w:p>
      <w:pPr>
        <w:pStyle w:val="Heading3"/>
      </w:pPr>
      <w:r>
        <w:t xml:space="preserve">4.3 </w:t>
      </w:r>
      <w:r>
        <w:rPr>
          <w:rFonts w:hint="eastAsia"/>
        </w:rPr>
        <w:t xml:space="preserve">休假制度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年休假</w:t>
            </w:r>
          </w:p>
        </w:tc>
        <w:tc>
          <w:tcPr/>
          <w:p>
            <w:pPr>
              <w:pStyle w:val="Compact"/>
            </w:pPr>
            <w:r>
              <w:t xml:space="preserve">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工龄</w:t>
            </w:r>
            <w:r>
              <w:t xml:space="preserve"> 1-10 </w:t>
            </w:r>
            <w:r>
              <w:rPr>
                <w:rFonts w:hint="eastAsia"/>
              </w:rPr>
              <w:t xml:space="preserve">年</w:t>
            </w:r>
            <w:r>
              <w:t xml:space="preserve"> 5 </w:t>
            </w:r>
            <w:r>
              <w:rPr>
                <w:rFonts w:hint="eastAsia"/>
              </w:rPr>
              <w:t xml:space="preserve">天；10+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天；20+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15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符合法律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需医学诊断证明；3</w:t>
            </w:r>
            <w:r>
              <w:t xml:space="preserve"> </w:t>
            </w:r>
            <w:r>
              <w:rPr>
                <w:rFonts w:hint="eastAsia"/>
              </w:rPr>
              <w:t xml:space="preserve">个月内病假工资按</w:t>
            </w:r>
            <w:r>
              <w:t xml:space="preserve"> 80% </w:t>
            </w:r>
            <w:r>
              <w:rPr>
                <w:rFonts w:hint="eastAsia"/>
              </w:rPr>
              <w:t xml:space="preserve">发放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婚假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需结婚证明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丧假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丧偶、父母、配偶父母等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陪产假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男性员工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产假</w:t>
            </w:r>
          </w:p>
        </w:tc>
        <w:tc>
          <w:tcPr/>
          <w:p>
            <w:pPr>
              <w:pStyle w:val="Compact"/>
            </w:pPr>
            <w:r>
              <w:t xml:space="preserve">98+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女性员工，按国家规定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按规定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原则上每年不超过</w:t>
            </w:r>
            <w:r>
              <w:t xml:space="preserve"> 5 </w:t>
            </w:r>
            <w:r>
              <w:rPr>
                <w:rFonts w:hint="eastAsia"/>
              </w:rPr>
              <w:t xml:space="preserve">天；超期无薪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五培训与发展"/>
    <w:p>
      <w:pPr>
        <w:pStyle w:val="Heading2"/>
      </w:pPr>
      <w:r>
        <w:rPr>
          <w:rFonts w:hint="eastAsia"/>
        </w:rPr>
        <w:t xml:space="preserve">五、培训与发展</w:t>
      </w:r>
    </w:p>
    <w:bookmarkStart w:id="22" w:name="员工培训"/>
    <w:p>
      <w:pPr>
        <w:pStyle w:val="Heading3"/>
      </w:pPr>
      <w:r>
        <w:t xml:space="preserve">5.1 </w:t>
      </w:r>
      <w:r>
        <w:rPr>
          <w:rFonts w:hint="eastAsia"/>
        </w:rPr>
        <w:t xml:space="preserve">员工培训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入职培训</w:t>
      </w:r>
      <w:r>
        <w:rPr>
          <w:rFonts w:hint="eastAsia"/>
        </w:rPr>
        <w:t xml:space="preserve">：新员工需参加公司安全、文化、制度和岗位技能培训（1-2</w:t>
      </w:r>
      <w:r>
        <w:t xml:space="preserve"> </w:t>
      </w:r>
      <w:r>
        <w:rPr>
          <w:rFonts w:hint="eastAsia"/>
        </w:rPr>
        <w:t xml:space="preserve">周）。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定期培训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安全生产培训（每年不少于</w:t>
      </w:r>
      <w:r>
        <w:t xml:space="preserve"> 12 </w:t>
      </w:r>
      <w:r>
        <w:rPr>
          <w:rFonts w:hint="eastAsia"/>
        </w:rPr>
        <w:t xml:space="preserve">小时人均）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岗位技能培训（技术类员工每年不少于</w:t>
      </w:r>
      <w:r>
        <w:t xml:space="preserve"> 15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管理干部培训（领导力、决策、沟通等）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廉洁合规培训（每年至少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外部学习</w:t>
      </w:r>
      <w:r>
        <w:rPr>
          <w:rFonts w:hint="eastAsia"/>
        </w:rPr>
        <w:t xml:space="preserve">：公司支持员工参加行业会议、专业认证考试和高等学历教育。根据岗位需求，公司可承担全部或部分学费。</w:t>
      </w:r>
    </w:p>
    <w:bookmarkEnd w:id="22"/>
    <w:bookmarkStart w:id="23" w:name="职业发展"/>
    <w:p>
      <w:pPr>
        <w:pStyle w:val="Heading3"/>
      </w:pPr>
      <w:r>
        <w:t xml:space="preserve">5.2 </w:t>
      </w:r>
      <w:r>
        <w:rPr>
          <w:rFonts w:hint="eastAsia"/>
        </w:rPr>
        <w:t xml:space="preserve">职业发展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内部晋升</w:t>
      </w:r>
      <w:r>
        <w:rPr>
          <w:rFonts w:hint="eastAsia"/>
        </w:rPr>
        <w:t xml:space="preserve">：公司优先在内部招聘，为表现优异的员工提供晋升机会。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技能等级</w:t>
      </w:r>
      <w:r>
        <w:rPr>
          <w:rFonts w:hint="eastAsia"/>
        </w:rPr>
        <w:t xml:space="preserve">：生产和技术类员工可通过技能认证获得工资提升。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导师制</w:t>
      </w:r>
      <w:r>
        <w:rPr>
          <w:rFonts w:hint="eastAsia"/>
        </w:rPr>
        <w:t xml:space="preserve">：中高层管理人员应指导下属，培养梯队人才。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职业规划</w:t>
      </w:r>
      <w:r>
        <w:rPr>
          <w:rFonts w:hint="eastAsia"/>
        </w:rPr>
        <w:t xml:space="preserve">：人力资源部与员工沟通职业目标，制定发展计划。</w:t>
      </w:r>
    </w:p>
    <w:bookmarkEnd w:id="23"/>
    <w:bookmarkStart w:id="24" w:name="绩效评估"/>
    <w:p>
      <w:pPr>
        <w:pStyle w:val="Heading3"/>
      </w:pPr>
      <w:r>
        <w:t xml:space="preserve">5.3 </w:t>
      </w:r>
      <w:r>
        <w:rPr>
          <w:rFonts w:hint="eastAsia"/>
        </w:rPr>
        <w:t xml:space="preserve">绩效评估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绩效评估每年进行一次（通常在第四季度）。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评估指标包括工作完成情况、能力表现、行为规范等。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评估结果与薪酬、晋升、职业发展直接挂钩。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评估过程应透明公正，员工有权对评估结果提出异议。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六申诉与救济渠道"/>
    <w:p>
      <w:pPr>
        <w:pStyle w:val="Heading2"/>
      </w:pPr>
      <w:r>
        <w:rPr>
          <w:rFonts w:hint="eastAsia"/>
        </w:rPr>
        <w:t xml:space="preserve">六、申诉与救济渠道</w:t>
      </w:r>
    </w:p>
    <w:bookmarkStart w:id="26" w:name="申诉原因"/>
    <w:p>
      <w:pPr>
        <w:pStyle w:val="Heading3"/>
      </w:pPr>
      <w:r>
        <w:t xml:space="preserve">6.1 </w:t>
      </w:r>
      <w:r>
        <w:rPr>
          <w:rFonts w:hint="eastAsia"/>
        </w:rPr>
        <w:t xml:space="preserve">申诉原因</w:t>
      </w:r>
    </w:p>
    <w:p>
      <w:pPr>
        <w:pStyle w:val="FirstParagraph"/>
      </w:pPr>
      <w:r>
        <w:rPr>
          <w:rFonts w:hint="eastAsia"/>
        </w:rPr>
        <w:t xml:space="preserve">员工如认为遭受以下不公正待遇，可向公司申诉：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薪酬计算错误或拖欠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违反休假制度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工作分配不公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性骚扰或人格侮辱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晋升决定不透明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违反合法权益的其他行为</w:t>
      </w:r>
    </w:p>
    <w:bookmarkEnd w:id="26"/>
    <w:bookmarkStart w:id="27" w:name="申诉流程"/>
    <w:p>
      <w:pPr>
        <w:pStyle w:val="Heading3"/>
      </w:pPr>
      <w:r>
        <w:t xml:space="preserve">6.2 </w:t>
      </w:r>
      <w:r>
        <w:rPr>
          <w:rFonts w:hint="eastAsia"/>
        </w:rPr>
        <w:t xml:space="preserve">申诉流程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第一层</w:t>
      </w:r>
      <w:r>
        <w:rPr>
          <w:rFonts w:hint="eastAsia"/>
        </w:rPr>
        <w:t xml:space="preserve">：向直接经理或人力资源部提出，应在事件发生后</w:t>
      </w:r>
      <w:r>
        <w:t xml:space="preserve"> 10 </w:t>
      </w:r>
      <w:r>
        <w:rPr>
          <w:rFonts w:hint="eastAsia"/>
        </w:rPr>
        <w:t xml:space="preserve">个工作日内提出。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第二层</w:t>
      </w:r>
      <w:r>
        <w:rPr>
          <w:rFonts w:hint="eastAsia"/>
        </w:rPr>
        <w:t xml:space="preserve">：如对答复不满，可向人力资源部部长或员工代表委员会申请复议，期限</w:t>
      </w:r>
      <w:r>
        <w:t xml:space="preserve"> 10 </w:t>
      </w:r>
      <w:r>
        <w:rPr>
          <w:rFonts w:hint="eastAsia"/>
        </w:rPr>
        <w:t xml:space="preserve">个工作日。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第三层</w:t>
      </w:r>
      <w:r>
        <w:rPr>
          <w:rFonts w:hint="eastAsia"/>
        </w:rPr>
        <w:t xml:space="preserve">：如仍不满，可向公司工会（若有）或法律援助机构寻求帮助，或依法向劳动仲裁部门申请仲裁。</w:t>
      </w:r>
    </w:p>
    <w:bookmarkEnd w:id="27"/>
    <w:bookmarkStart w:id="28" w:name="保护措施"/>
    <w:p>
      <w:pPr>
        <w:pStyle w:val="Heading3"/>
      </w:pPr>
      <w:r>
        <w:t xml:space="preserve">6.3 </w:t>
      </w:r>
      <w:r>
        <w:rPr>
          <w:rFonts w:hint="eastAsia"/>
        </w:rPr>
        <w:t xml:space="preserve">保护措施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申诉人身份和内容保密，除非经申诉人同意或法律要求。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公司禁止因申诉而对申诉人进行报复、降级或其他不利措施。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申诉调查过程中，相关人员应配合调查，不得销毁证据。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七纪律与处分"/>
    <w:p>
      <w:pPr>
        <w:pStyle w:val="Heading2"/>
      </w:pPr>
      <w:r>
        <w:rPr>
          <w:rFonts w:hint="eastAsia"/>
        </w:rPr>
        <w:t xml:space="preserve">七、纪律与处分</w:t>
      </w:r>
    </w:p>
    <w:bookmarkStart w:id="30" w:name="违规行为分级"/>
    <w:p>
      <w:pPr>
        <w:pStyle w:val="Heading3"/>
      </w:pPr>
      <w:r>
        <w:t xml:space="preserve">7.1 </w:t>
      </w:r>
      <w:r>
        <w:rPr>
          <w:rFonts w:hint="eastAsia"/>
        </w:rPr>
        <w:t xml:space="preserve">违规行为分级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一般违规</w:t>
      </w:r>
      <w:r>
        <w:rPr>
          <w:rFonts w:hint="eastAsia"/>
        </w:rPr>
        <w:t xml:space="preserve">：迟到早退、着装不符、工作不专心等</w:t>
      </w:r>
      <w:r>
        <w:t xml:space="preserve"> → </w:t>
      </w:r>
      <w:r>
        <w:rPr>
          <w:rFonts w:hint="eastAsia"/>
        </w:rPr>
        <w:t xml:space="preserve">口头警告或书面警告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严重违规</w:t>
      </w:r>
      <w:r>
        <w:rPr>
          <w:rFonts w:hint="eastAsia"/>
        </w:rPr>
        <w:t xml:space="preserve">：无故缺勤、泄露机密、操作违规导致事故等</w:t>
      </w:r>
      <w:r>
        <w:t xml:space="preserve"> → </w:t>
      </w:r>
      <w:r>
        <w:rPr>
          <w:rFonts w:hint="eastAsia"/>
        </w:rPr>
        <w:t xml:space="preserve">记过、减薪或停职审查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重大违规</w:t>
      </w:r>
      <w:r>
        <w:rPr>
          <w:rFonts w:hint="eastAsia"/>
        </w:rPr>
        <w:t xml:space="preserve">：贪污腐败、重大安全事故、刑事犯罪等</w:t>
      </w:r>
      <w:r>
        <w:t xml:space="preserve"> → </w:t>
      </w:r>
      <w:r>
        <w:rPr>
          <w:rFonts w:hint="eastAsia"/>
        </w:rPr>
        <w:t xml:space="preserve">开除或移交司法机关</w:t>
      </w:r>
    </w:p>
    <w:bookmarkEnd w:id="30"/>
    <w:bookmarkStart w:id="31" w:name="处分程序"/>
    <w:p>
      <w:pPr>
        <w:pStyle w:val="Heading3"/>
      </w:pPr>
      <w:r>
        <w:t xml:space="preserve">7.2 </w:t>
      </w:r>
      <w:r>
        <w:rPr>
          <w:rFonts w:hint="eastAsia"/>
        </w:rPr>
        <w:t xml:space="preserve">处分程序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公司在实施处分前，应告知员工违规事实，给予陈述和申辩机会。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处分决定书应明确违规行为、依据条款和处分类型，由人力资源部和员工签署。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处分记录保存在员工档案中，但一般违规的记录在</w:t>
      </w:r>
      <w:r>
        <w:t xml:space="preserve"> 12 </w:t>
      </w:r>
      <w:r>
        <w:rPr>
          <w:rFonts w:hint="eastAsia"/>
        </w:rPr>
        <w:t xml:space="preserve">个月后自动清除。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八生效与修订"/>
    <w:p>
      <w:pPr>
        <w:pStyle w:val="Heading2"/>
      </w:pPr>
      <w:r>
        <w:rPr>
          <w:rFonts w:hint="eastAsia"/>
        </w:rPr>
        <w:t xml:space="preserve">八、生效与修订</w:t>
      </w:r>
    </w:p>
    <w:p>
      <w:pPr>
        <w:pStyle w:val="FirstParagraph"/>
      </w:pPr>
      <w:r>
        <w:rPr>
          <w:rFonts w:hint="eastAsia"/>
        </w:rPr>
        <w:t xml:space="preserve">本手册自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月起生效，之前版本（D</w:t>
      </w:r>
      <w:r>
        <w:t xml:space="preserve"> </w:t>
      </w:r>
      <w:r>
        <w:rPr>
          <w:rFonts w:hint="eastAsia"/>
        </w:rPr>
        <w:t xml:space="preserve">版</w:t>
      </w:r>
      <w:r>
        <w:t xml:space="preserve"> 2024 </w:t>
      </w:r>
      <w:r>
        <w:rPr>
          <w:rFonts w:hint="eastAsia"/>
        </w:rPr>
        <w:t xml:space="preserve">年）同时作废。</w:t>
      </w:r>
    </w:p>
    <w:p>
      <w:pPr>
        <w:pStyle w:val="BodyText"/>
      </w:pPr>
      <w:r>
        <w:rPr>
          <w:rFonts w:hint="eastAsia"/>
        </w:rPr>
        <w:t xml:space="preserve">如法律法规变更或公司业务调整，人力资源部可以修订相应条款，修订版本将在公司公告栏、员工邮件和内部平台公布。</w:t>
      </w:r>
    </w:p>
    <w:p>
      <w:pPr>
        <w:pStyle w:val="BodyText"/>
      </w:pPr>
      <w:r>
        <w:rPr>
          <w:rFonts w:hint="eastAsia"/>
        </w:rPr>
        <w:t xml:space="preserve">员工应每年至少审阅一次本手册，确保了解最新规定。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签署确认</w:t>
      </w:r>
    </w:p>
    <w:p>
      <w:pPr>
        <w:pStyle w:val="BodyText"/>
      </w:pPr>
      <w:r>
        <w:rPr>
          <w:rFonts w:hint="eastAsia"/>
        </w:rPr>
        <w:t xml:space="preserve">我已阅读并理解本员工手册，承诺遵守相关规定。</w:t>
      </w:r>
    </w:p>
    <w:p>
      <w:pPr>
        <w:pStyle w:val="BodyText"/>
      </w:pPr>
      <w:r>
        <w:rPr>
          <w:rFonts w:hint="eastAsia"/>
        </w:rPr>
        <w:t xml:space="preserve">员工签字：__________</w:t>
      </w:r>
      <w:r>
        <w:t xml:space="preserve"> </w:t>
      </w:r>
      <w:r>
        <w:rPr>
          <w:rFonts w:hint="eastAsia"/>
        </w:rPr>
        <w:t xml:space="preserve">日期：__________</w:t>
      </w:r>
    </w:p>
    <w:p>
      <w:pPr>
        <w:pStyle w:val="BodyText"/>
      </w:pPr>
      <w:r>
        <w:rPr>
          <w:rFonts w:hint="eastAsia"/>
        </w:rPr>
        <w:t xml:space="preserve">人力资源部部长：韩雪</w:t>
      </w:r>
      <w:r>
        <w:t xml:space="preserve"> </w:t>
      </w:r>
      <w:r>
        <w:rPr>
          <w:rFonts w:hint="eastAsia"/>
        </w:rPr>
        <w:t xml:space="preserve">日期：2025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