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能源管理办法sy-ehs-002"/>
    <w:p>
      <w:pPr>
        <w:pStyle w:val="Heading1"/>
      </w:pPr>
      <w:r>
        <w:rPr>
          <w:rFonts w:hint="eastAsia"/>
        </w:rPr>
        <w:t xml:space="preserve">能源管理办法（SY-EHS-002）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：SY-EHS-002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发布/修订日期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发布部门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签核人</w:t>
      </w:r>
      <w:r>
        <w:rPr>
          <w:rFonts w:hint="eastAsia"/>
        </w:rPr>
        <w:t xml:space="preserve">：副总经理（运营）周敏</w:t>
      </w:r>
    </w:p>
    <w:p>
      <w:r>
        <w:pict>
          <v:rect style="width:0;height:1.5pt" o:hralign="center" o:hrstd="t" o:hr="t"/>
        </w:pict>
      </w:r>
    </w:p>
    <w:bookmarkStart w:id="13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制定目的"/>
    <w:p>
      <w:pPr>
        <w:pStyle w:val="Heading3"/>
      </w:pPr>
      <w:r>
        <w:t xml:space="preserve">1.1 </w:t>
      </w:r>
      <w:r>
        <w:rPr>
          <w:rFonts w:hint="eastAsia"/>
        </w:rPr>
        <w:t xml:space="preserve">制定目的</w:t>
      </w:r>
    </w:p>
    <w:p>
      <w:pPr>
        <w:pStyle w:val="FirstParagraph"/>
      </w:pPr>
      <w:r>
        <w:rPr>
          <w:rFonts w:hint="eastAsia"/>
        </w:rPr>
        <w:t xml:space="preserve">健全晟原精密电子股份有限公司的能源管理体系，强化能源计量、统计、监测和控制，推进节能技术应用，降低单位能耗，支撑碳达峰碳中和承诺。</w:t>
      </w:r>
    </w:p>
    <w:bookmarkEnd w:id="9"/>
    <w:bookmarkStart w:id="10" w:name="管理范围"/>
    <w:p>
      <w:pPr>
        <w:pStyle w:val="Heading3"/>
      </w:pPr>
      <w:r>
        <w:t xml:space="preserve">1.2 </w:t>
      </w:r>
      <w:r>
        <w:rPr>
          <w:rFonts w:hint="eastAsia"/>
        </w:rPr>
        <w:t xml:space="preserve">管理范围</w:t>
      </w:r>
    </w:p>
    <w:p>
      <w:pPr>
        <w:pStyle w:val="FirstParagraph"/>
      </w:pPr>
      <w:r>
        <w:rPr>
          <w:rFonts w:hint="eastAsia"/>
        </w:rPr>
        <w:t xml:space="preserve">本办法适用于公司所属各部门在生产、办公、运输等环节的能源使用及管理。</w:t>
      </w:r>
    </w:p>
    <w:bookmarkEnd w:id="10"/>
    <w:bookmarkStart w:id="11" w:name="法律基础"/>
    <w:p>
      <w:pPr>
        <w:pStyle w:val="Heading3"/>
      </w:pPr>
      <w:r>
        <w:t xml:space="preserve">1.3 </w:t>
      </w:r>
      <w:r>
        <w:rPr>
          <w:rFonts w:hint="eastAsia"/>
        </w:rPr>
        <w:t xml:space="preserve">法律基础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《中华人民共和国节能法》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《能源法》</w:t>
      </w:r>
    </w:p>
    <w:p>
      <w:pPr>
        <w:pStyle w:val="Compact"/>
        <w:numPr>
          <w:ilvl w:val="0"/>
          <w:numId w:val="1001"/>
        </w:numPr>
      </w:pPr>
      <w:r>
        <w:t xml:space="preserve">ISO 50001:2018 </w:t>
      </w:r>
      <w:r>
        <w:rPr>
          <w:rFonts w:hint="eastAsia"/>
        </w:rPr>
        <w:t xml:space="preserve">能源管理体系标准（推行中）</w:t>
      </w:r>
    </w:p>
    <w:bookmarkEnd w:id="11"/>
    <w:bookmarkStart w:id="12" w:name="能源管理目标2025-年度"/>
    <w:p>
      <w:pPr>
        <w:pStyle w:val="Heading3"/>
      </w:pPr>
      <w:r>
        <w:t xml:space="preserve">1.4 </w:t>
      </w:r>
      <w:r>
        <w:rPr>
          <w:rFonts w:hint="eastAsia"/>
        </w:rPr>
        <w:t xml:space="preserve">能源管理目标（2025</w:t>
      </w:r>
      <w:r>
        <w:t xml:space="preserve"> </w:t>
      </w:r>
      <w:r>
        <w:rPr>
          <w:rFonts w:hint="eastAsia"/>
        </w:rPr>
        <w:t xml:space="preserve">年度）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综合能源消费总量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18,600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包括外购电折算</w:t>
            </w:r>
            <w:r>
              <w:t xml:space="preserve"> 12,100 + </w:t>
            </w:r>
            <w:r>
              <w:rPr>
                <w:rFonts w:hint="eastAsia"/>
              </w:rPr>
              <w:t xml:space="preserve">直接能源</w:t>
            </w:r>
            <w:r>
              <w:t xml:space="preserve"> 6,500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外购电力折算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12,100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42.5 GWh </w:t>
            </w:r>
            <w:r>
              <w:rPr>
                <w:rFonts w:hint="eastAsia"/>
              </w:rPr>
              <w:t xml:space="preserve">原电量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直接能源消耗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6,500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含天然气、燃油、煤气等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清洁能源自用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屋顶光伏</w:t>
            </w:r>
            <w:r>
              <w:t xml:space="preserve"> 1,200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年度净发电量配额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单位产值能耗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同比下降</w:t>
            </w:r>
            <w:r>
              <w:t xml:space="preserve"> 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2024 </w:t>
            </w:r>
            <w:r>
              <w:rPr>
                <w:rFonts w:hint="eastAsia"/>
              </w:rPr>
              <w:t xml:space="preserve">年对标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第二章-能源计量与统计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能源计量与统计</w:t>
      </w:r>
    </w:p>
    <w:bookmarkStart w:id="14" w:name="计量管理"/>
    <w:p>
      <w:pPr>
        <w:pStyle w:val="Heading3"/>
      </w:pPr>
      <w:r>
        <w:t xml:space="preserve">2.1 </w:t>
      </w:r>
      <w:r>
        <w:rPr>
          <w:rFonts w:hint="eastAsia"/>
        </w:rPr>
        <w:t xml:space="preserve">计量管理</w:t>
      </w:r>
    </w:p>
    <w:p>
      <w:pPr>
        <w:pStyle w:val="FirstParagraph"/>
      </w:pPr>
      <w:r>
        <w:rPr>
          <w:rFonts w:hint="eastAsia"/>
          <w:b/>
          <w:bCs/>
        </w:rPr>
        <w:t xml:space="preserve">主要计量设备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电能表：总进线</w:t>
      </w:r>
      <w:r>
        <w:t xml:space="preserve"> 1 </w:t>
      </w:r>
      <w:r>
        <w:rPr>
          <w:rFonts w:hint="eastAsia"/>
        </w:rPr>
        <w:t xml:space="preserve">块（园区供电）+</w:t>
      </w:r>
      <w:r>
        <w:t xml:space="preserve"> </w:t>
      </w:r>
      <w:r>
        <w:rPr>
          <w:rFonts w:hint="eastAsia"/>
        </w:rPr>
        <w:t xml:space="preserve">车间分表</w:t>
      </w:r>
      <w:r>
        <w:t xml:space="preserve"> 3 </w:t>
      </w:r>
      <w:r>
        <w:rPr>
          <w:rFonts w:hint="eastAsia"/>
        </w:rPr>
        <w:t xml:space="preserve">块（冲压、焊装、装配）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天然气表：1</w:t>
      </w:r>
      <w:r>
        <w:t xml:space="preserve"> </w:t>
      </w:r>
      <w:r>
        <w:rPr>
          <w:rFonts w:hint="eastAsia"/>
        </w:rPr>
        <w:t xml:space="preserve">块（计费）+</w:t>
      </w:r>
      <w:r>
        <w:t xml:space="preserve"> 1 </w:t>
      </w:r>
      <w:r>
        <w:rPr>
          <w:rFonts w:hint="eastAsia"/>
        </w:rPr>
        <w:t xml:space="preserve">块（生产用气备用）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屋顶光伏逆变器：接入实时数据采集系统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冷却水循环泵流量计：记录冷却系统能耗</w:t>
      </w:r>
    </w:p>
    <w:p>
      <w:pPr>
        <w:pStyle w:val="BodyText"/>
      </w:pPr>
      <w:r>
        <w:rPr>
          <w:rFonts w:hint="eastAsia"/>
          <w:b/>
          <w:bCs/>
        </w:rPr>
        <w:t xml:space="preserve">检定周期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电能表、气表：每</w:t>
      </w:r>
      <w:r>
        <w:t xml:space="preserve"> 2 </w:t>
      </w:r>
      <w:r>
        <w:rPr>
          <w:rFonts w:hint="eastAsia"/>
        </w:rPr>
        <w:t xml:space="preserve">年由资质机构进行一次法定检定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所有计量设备应在检定周期内，逾期使用数据不计入核算</w:t>
      </w:r>
    </w:p>
    <w:bookmarkEnd w:id="14"/>
    <w:bookmarkStart w:id="15" w:name="数据统计"/>
    <w:p>
      <w:pPr>
        <w:pStyle w:val="Heading3"/>
      </w:pPr>
      <w:r>
        <w:t xml:space="preserve">2.2 </w:t>
      </w: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日报</w:t>
      </w:r>
      <w:r>
        <w:rPr>
          <w:rFonts w:hint="eastAsia"/>
        </w:rPr>
        <w:t xml:space="preserve">：每日下午</w:t>
      </w:r>
      <w:r>
        <w:t xml:space="preserve"> 4:00 </w:t>
      </w:r>
      <w:r>
        <w:rPr>
          <w:rFonts w:hint="eastAsia"/>
        </w:rPr>
        <w:t xml:space="preserve">前后勤人员抄表并上报</w:t>
      </w:r>
      <w:r>
        <w:t xml:space="preserve"> EHS </w:t>
      </w:r>
      <w:r>
        <w:rPr>
          <w:rFonts w:hint="eastAsia"/>
        </w:rPr>
        <w:t xml:space="preserve">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月报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部汇总月度用能数据，形成能源消费台账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年报</w:t>
      </w:r>
      <w:r>
        <w:rPr>
          <w:rFonts w:hint="eastAsia"/>
        </w:rPr>
        <w:t xml:space="preserve">：汇总</w:t>
      </w:r>
      <w:r>
        <w:t xml:space="preserve"> 12 </w:t>
      </w:r>
      <w:r>
        <w:rPr>
          <w:rFonts w:hint="eastAsia"/>
        </w:rPr>
        <w:t xml:space="preserve">个月数据，编制年度能源统计报告，与环保报告同时发布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信息系统</w:t>
      </w:r>
      <w:r>
        <w:rPr>
          <w:rFonts w:hint="eastAsia"/>
        </w:rPr>
        <w:t xml:space="preserve">：数据录入能源管理信息系统，实现三年以上数据留存</w:t>
      </w:r>
    </w:p>
    <w:bookmarkEnd w:id="15"/>
    <w:bookmarkStart w:id="16" w:name="台账管理"/>
    <w:p>
      <w:pPr>
        <w:pStyle w:val="Heading3"/>
      </w:pPr>
      <w:r>
        <w:t xml:space="preserve">2.3 </w:t>
      </w:r>
      <w:r>
        <w:rPr>
          <w:rFonts w:hint="eastAsia"/>
        </w:rPr>
        <w:t xml:space="preserve">台账管理</w:t>
      </w:r>
    </w:p>
    <w:p>
      <w:pPr>
        <w:pStyle w:val="FirstParagraph"/>
      </w:pPr>
      <w:r>
        <w:rPr>
          <w:rFonts w:hint="eastAsia"/>
        </w:rPr>
        <w:t xml:space="preserve">能源消费台账应记录以下项目：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电力消费（月）</w:t>
            </w:r>
          </w:p>
        </w:tc>
        <w:tc>
          <w:tcPr/>
          <w:p>
            <w:pPr>
              <w:pStyle w:val="Compact"/>
            </w:pPr>
            <w:r>
              <w:t xml:space="preserve">kWh </w:t>
            </w:r>
            <w:r>
              <w:rPr>
                <w:rFonts w:hint="eastAsia"/>
              </w:rPr>
              <w:t xml:space="preserve">及折算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天然气（月）</w:t>
            </w:r>
          </w:p>
        </w:tc>
        <w:tc>
          <w:tcPr/>
          <w:p>
            <w:pPr>
              <w:pStyle w:val="Compact"/>
            </w:pPr>
            <w:r>
              <w:t xml:space="preserve">m³ </w:t>
            </w:r>
            <w:r>
              <w:rPr>
                <w:rFonts w:hint="eastAsia"/>
              </w:rPr>
              <w:t xml:space="preserve">及折算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燃油/其他（月）</w:t>
            </w:r>
          </w:p>
        </w:tc>
        <w:tc>
          <w:tcPr/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或</w:t>
            </w:r>
            <w:r>
              <w:t xml:space="preserve"> kg </w:t>
            </w:r>
            <w:r>
              <w:rPr>
                <w:rFonts w:hint="eastAsia"/>
              </w:rPr>
              <w:t xml:space="preserve">及折算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屋顶光伏发电（月）</w:t>
            </w:r>
          </w:p>
        </w:tc>
        <w:tc>
          <w:tcPr/>
          <w:p>
            <w:pPr>
              <w:pStyle w:val="Compact"/>
            </w:pPr>
            <w:r>
              <w:t xml:space="preserve">kWh </w:t>
            </w:r>
            <w:r>
              <w:rPr>
                <w:rFonts w:hint="eastAsia"/>
              </w:rPr>
              <w:t xml:space="preserve">及折算</w:t>
            </w:r>
            <w:r>
              <w:t xml:space="preserve"> tce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计量设备检定证书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第三章-屋顶光伏清洁能源应用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屋顶光伏清洁能源应用</w:t>
      </w:r>
    </w:p>
    <w:bookmarkStart w:id="18" w:name="光伏系统概况"/>
    <w:p>
      <w:pPr>
        <w:pStyle w:val="Heading3"/>
      </w:pPr>
      <w:r>
        <w:t xml:space="preserve">3.1 </w:t>
      </w:r>
      <w:r>
        <w:rPr>
          <w:rFonts w:hint="eastAsia"/>
        </w:rPr>
        <w:t xml:space="preserve">光伏系统概况</w:t>
      </w:r>
    </w:p>
    <w:p>
      <w:pPr>
        <w:pStyle w:val="FirstParagraph"/>
      </w:pPr>
      <w:r>
        <w:rPr>
          <w:rFonts w:hint="eastAsia"/>
          <w:b/>
          <w:bCs/>
        </w:rPr>
        <w:t xml:space="preserve">建设情况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装机容量：680</w:t>
      </w:r>
      <w:r>
        <w:t xml:space="preserve"> </w:t>
      </w:r>
      <w:r>
        <w:rPr>
          <w:rFonts w:hint="eastAsia"/>
        </w:rPr>
        <w:t xml:space="preserve">kWp（2023</w:t>
      </w:r>
      <w:r>
        <w:t xml:space="preserve"> </w:t>
      </w:r>
      <w:r>
        <w:rPr>
          <w:rFonts w:hint="eastAsia"/>
        </w:rPr>
        <w:t xml:space="preserve">年完工）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位置：厂房屋顶（面积</w:t>
      </w:r>
      <w:r>
        <w:t xml:space="preserve"> 2,800 </w:t>
      </w:r>
      <w:r>
        <w:rPr>
          <w:rFonts w:hint="eastAsia"/>
        </w:rPr>
        <w:t xml:space="preserve">m²）</w:t>
      </w:r>
      <w:r>
        <w:t xml:space="preserve"> </w:t>
      </w:r>
      <w:r>
        <w:t xml:space="preserve">- </w:t>
      </w:r>
      <w:r>
        <w:rPr>
          <w:rFonts w:hint="eastAsia"/>
        </w:rPr>
        <w:t xml:space="preserve">并网方式：自发自用余电上网</w:t>
      </w:r>
      <w:r>
        <w:t xml:space="preserve"> </w:t>
      </w:r>
      <w:r>
        <w:t xml:space="preserve">- </w:t>
      </w:r>
      <w:r>
        <w:rPr>
          <w:rFonts w:hint="eastAsia"/>
        </w:rPr>
        <w:t xml:space="preserve">逆变器类型：多路集中式逆变器，配备实时监控</w:t>
      </w:r>
    </w:p>
    <w:p>
      <w:pPr>
        <w:pStyle w:val="BodyText"/>
      </w:pPr>
      <w:r>
        <w:rPr>
          <w:rFonts w:hint="eastAsia"/>
          <w:b/>
          <w:bCs/>
        </w:rPr>
        <w:t xml:space="preserve">年度发电目标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- 2025 </w:t>
      </w:r>
      <w:r>
        <w:rPr>
          <w:rFonts w:hint="eastAsia"/>
        </w:rPr>
        <w:t xml:space="preserve">年预期发电量：约</w:t>
      </w:r>
      <w:r>
        <w:t xml:space="preserve"> 75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kWh（折算约</w:t>
      </w:r>
      <w:r>
        <w:t xml:space="preserve"> 1,200 </w:t>
      </w:r>
      <w:r>
        <w:rPr>
          <w:rFonts w:hint="eastAsia"/>
        </w:rPr>
        <w:t xml:space="preserve">tce）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自用率目标：≥85%（其余</w:t>
      </w:r>
      <w:r>
        <w:t xml:space="preserve"> 15% </w:t>
      </w:r>
      <w:r>
        <w:rPr>
          <w:rFonts w:hint="eastAsia"/>
        </w:rPr>
        <w:t xml:space="preserve">上网销售）</w:t>
      </w:r>
    </w:p>
    <w:bookmarkEnd w:id="18"/>
    <w:bookmarkStart w:id="19" w:name="运维管理"/>
    <w:p>
      <w:pPr>
        <w:pStyle w:val="Heading3"/>
      </w:pPr>
      <w:r>
        <w:t xml:space="preserve">3.2 </w:t>
      </w:r>
      <w:r>
        <w:rPr>
          <w:rFonts w:hint="eastAsia"/>
        </w:rPr>
        <w:t xml:space="preserve">运维管理</w:t>
      </w:r>
    </w:p>
    <w:p>
      <w:pPr>
        <w:pStyle w:val="FirstParagraph"/>
      </w:pPr>
      <w:r>
        <w:rPr>
          <w:rFonts w:hint="eastAsia"/>
          <w:b/>
          <w:bCs/>
        </w:rPr>
        <w:t xml:space="preserve">日常检查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后勤每月对光伏阵列进行</w:t>
      </w:r>
      <w:r>
        <w:t xml:space="preserve"> 1 </w:t>
      </w:r>
      <w:r>
        <w:rPr>
          <w:rFonts w:hint="eastAsia"/>
        </w:rPr>
        <w:t xml:space="preserve">次目视检查（积尘、遮挡、破损）</w:t>
      </w:r>
      <w:r>
        <w:t xml:space="preserve"> </w:t>
      </w:r>
      <w:r>
        <w:t xml:space="preserve">- </w:t>
      </w:r>
      <w:r>
        <w:rPr>
          <w:rFonts w:hint="eastAsia"/>
        </w:rPr>
        <w:t xml:space="preserve">冬季两周清一次面板灰尘</w:t>
      </w:r>
      <w:r>
        <w:t xml:space="preserve"> </w:t>
      </w:r>
      <w:r>
        <w:t xml:space="preserve">- </w:t>
      </w:r>
      <w:r>
        <w:rPr>
          <w:rFonts w:hint="eastAsia"/>
        </w:rPr>
        <w:t xml:space="preserve">雨后</w:t>
      </w:r>
      <w:r>
        <w:t xml:space="preserve"> 24 </w:t>
      </w:r>
      <w:r>
        <w:rPr>
          <w:rFonts w:hint="eastAsia"/>
        </w:rPr>
        <w:t xml:space="preserve">小时内检查组件接地</w:t>
      </w:r>
    </w:p>
    <w:p>
      <w:pPr>
        <w:pStyle w:val="BodyText"/>
      </w:pPr>
      <w:r>
        <w:rPr>
          <w:rFonts w:hint="eastAsia"/>
          <w:b/>
          <w:bCs/>
        </w:rPr>
        <w:t xml:space="preserve">检修计划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逆变器每年由原厂技术人员进行</w:t>
      </w:r>
      <w:r>
        <w:t xml:space="preserve"> 1 </w:t>
      </w:r>
      <w:r>
        <w:rPr>
          <w:rFonts w:hint="eastAsia"/>
        </w:rPr>
        <w:t xml:space="preserve">次保养</w:t>
      </w:r>
      <w:r>
        <w:t xml:space="preserve"> </w:t>
      </w:r>
      <w:r>
        <w:t xml:space="preserve">- </w:t>
      </w:r>
      <w:r>
        <w:rPr>
          <w:rFonts w:hint="eastAsia"/>
        </w:rPr>
        <w:t xml:space="preserve">支架和并网线路每年检查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若发现故障，24</w:t>
      </w:r>
      <w:r>
        <w:t xml:space="preserve"> </w:t>
      </w:r>
      <w:r>
        <w:rPr>
          <w:rFonts w:hint="eastAsia"/>
        </w:rPr>
        <w:t xml:space="preserve">小时内修复或启动备用方案</w:t>
      </w:r>
    </w:p>
    <w:bookmarkEnd w:id="19"/>
    <w:bookmarkStart w:id="20" w:name="发电量核算"/>
    <w:p>
      <w:pPr>
        <w:pStyle w:val="Heading3"/>
      </w:pPr>
      <w:r>
        <w:t xml:space="preserve">3.3 </w:t>
      </w:r>
      <w:r>
        <w:rPr>
          <w:rFonts w:hint="eastAsia"/>
        </w:rPr>
        <w:t xml:space="preserve">发电量核算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逆变器实时数据上传至云平台，每日自动汇总发电量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月度核对：厂房实际送出电量（含上网和自用）=</w:t>
      </w:r>
      <w:r>
        <w:t xml:space="preserve"> </w:t>
      </w:r>
      <w:r>
        <w:rPr>
          <w:rFonts w:hint="eastAsia"/>
        </w:rPr>
        <w:t xml:space="preserve">逆变器输出量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年度结算：与供电部门对账，分离自用电量和上网电量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第四章-节能措施与能效考核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节能措施与能效考核</w:t>
      </w:r>
    </w:p>
    <w:bookmarkStart w:id="22" w:name="重点节能项目"/>
    <w:p>
      <w:pPr>
        <w:pStyle w:val="Heading3"/>
      </w:pPr>
      <w:r>
        <w:t xml:space="preserve">4.1 </w:t>
      </w:r>
      <w:r>
        <w:rPr>
          <w:rFonts w:hint="eastAsia"/>
        </w:rPr>
        <w:t xml:space="preserve">重点节能项目</w:t>
      </w:r>
    </w:p>
    <w:p>
      <w:pPr>
        <w:pStyle w:val="FirstParagraph"/>
      </w:pPr>
      <w:r>
        <w:rPr>
          <w:rFonts w:hint="eastAsia"/>
          <w:b/>
          <w:bCs/>
        </w:rPr>
        <w:t xml:space="preserve">已完成项目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预期年度节能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照明改造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180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全厂区更换</w:t>
            </w:r>
            <w:r>
              <w:t xml:space="preserve"> </w:t>
            </w:r>
            <w:r>
              <w:rPr>
                <w:rFonts w:hint="eastAsia"/>
              </w:rPr>
              <w:t xml:space="preserve">LED，自动控制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变频器升级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120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冲压机床装备变频器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屋顶光伏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1,200 tce</w:t>
            </w:r>
          </w:p>
        </w:tc>
        <w:tc>
          <w:tcPr/>
          <w:p>
            <w:pPr>
              <w:pStyle w:val="Compact"/>
            </w:pPr>
            <w:r>
              <w:t xml:space="preserve">680 kWp </w:t>
            </w:r>
            <w:r>
              <w:rPr>
                <w:rFonts w:hint="eastAsia"/>
              </w:rPr>
              <w:t xml:space="preserve">自发自用系统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冷却液循环优化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95 tce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升级循环泵，降低泵功耗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在建/计划项目</w:t>
      </w:r>
      <w:r>
        <w:rPr>
          <w:rFonts w:hint="eastAsia"/>
        </w:rPr>
        <w:t xml:space="preserve">：</w:t>
      </w:r>
      <w:r>
        <w:t xml:space="preserve"> </w:t>
      </w:r>
      <w:r>
        <w:t xml:space="preserve">- 2025 </w:t>
      </w:r>
      <w:r>
        <w:rPr>
          <w:rFonts w:hint="eastAsia"/>
        </w:rPr>
        <w:t xml:space="preserve">年下半年启动能源管理系统（EMS）试点，实时监控用能效率</w:t>
      </w:r>
      <w:r>
        <w:t xml:space="preserve"> </w:t>
      </w:r>
      <w:r>
        <w:t xml:space="preserve">- 2026 </w:t>
      </w:r>
      <w:r>
        <w:rPr>
          <w:rFonts w:hint="eastAsia"/>
        </w:rPr>
        <w:t xml:space="preserve">年推进空压机房升级（预期节能</w:t>
      </w:r>
      <w:r>
        <w:t xml:space="preserve"> 150 </w:t>
      </w:r>
      <w:r>
        <w:rPr>
          <w:rFonts w:hint="eastAsia"/>
        </w:rPr>
        <w:t xml:space="preserve">tce）</w:t>
      </w:r>
    </w:p>
    <w:bookmarkEnd w:id="22"/>
    <w:bookmarkStart w:id="23" w:name="能效考核机制"/>
    <w:p>
      <w:pPr>
        <w:pStyle w:val="Heading3"/>
      </w:pPr>
      <w:r>
        <w:t xml:space="preserve">4.2 </w:t>
      </w:r>
      <w:r>
        <w:rPr>
          <w:rFonts w:hint="eastAsia"/>
        </w:rPr>
        <w:t xml:space="preserve">能效考核机制</w:t>
      </w:r>
    </w:p>
    <w:p>
      <w:pPr>
        <w:pStyle w:val="FirstParagraph"/>
      </w:pPr>
      <w:r>
        <w:rPr>
          <w:rFonts w:hint="eastAsia"/>
          <w:b/>
          <w:bCs/>
        </w:rPr>
        <w:t xml:space="preserve">考核周期</w:t>
      </w:r>
      <w:r>
        <w:rPr>
          <w:rFonts w:hint="eastAsia"/>
        </w:rPr>
        <w:t xml:space="preserve">：年度（1</w:t>
      </w:r>
      <w:r>
        <w:t xml:space="preserve"> </w:t>
      </w:r>
      <w:r>
        <w:rPr>
          <w:rFonts w:hint="eastAsia"/>
        </w:rPr>
        <w:t xml:space="preserve">月</w:t>
      </w:r>
      <w:r>
        <w:t xml:space="preserve"> - 12 </w:t>
      </w:r>
      <w:r>
        <w:rPr>
          <w:rFonts w:hint="eastAsia"/>
        </w:rPr>
        <w:t xml:space="preserve">月）</w:t>
      </w:r>
    </w:p>
    <w:p>
      <w:pPr>
        <w:pStyle w:val="BodyText"/>
      </w:pPr>
      <w:r>
        <w:rPr>
          <w:rFonts w:hint="eastAsia"/>
          <w:b/>
          <w:bCs/>
        </w:rPr>
        <w:t xml:space="preserve">考核对象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生产部（按</w:t>
      </w:r>
      <w:r>
        <w:t xml:space="preserve"> </w:t>
      </w:r>
      <w:r>
        <w:rPr>
          <w:rFonts w:hint="eastAsia"/>
        </w:rPr>
        <w:t xml:space="preserve">tce/件产品）</w:t>
      </w:r>
      <w:r>
        <w:t xml:space="preserve"> </w:t>
      </w:r>
      <w:r>
        <w:t xml:space="preserve">- </w:t>
      </w:r>
      <w:r>
        <w:rPr>
          <w:rFonts w:hint="eastAsia"/>
        </w:rPr>
        <w:t xml:space="preserve">办公/后勤部（按</w:t>
      </w:r>
      <w:r>
        <w:t xml:space="preserve"> </w:t>
      </w:r>
      <w:r>
        <w:rPr>
          <w:rFonts w:hint="eastAsia"/>
        </w:rPr>
        <w:t xml:space="preserve">tce/人月）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车间主管（按月度用电异常情况）</w:t>
      </w:r>
    </w:p>
    <w:p>
      <w:pPr>
        <w:pStyle w:val="BodyText"/>
      </w:pPr>
      <w:r>
        <w:rPr>
          <w:rFonts w:hint="eastAsia"/>
          <w:b/>
          <w:bCs/>
        </w:rPr>
        <w:t xml:space="preserve">考核指标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单位产品能耗</w:t>
      </w:r>
      <w:r>
        <w:rPr>
          <w:rFonts w:hint="eastAsia"/>
        </w:rPr>
        <w:t xml:space="preserve">：与上年同期对标，实现同比下降</w:t>
      </w:r>
      <w:r>
        <w:t xml:space="preserve"> ≥3% </w:t>
      </w:r>
      <w:r>
        <w:rPr>
          <w:rFonts w:hint="eastAsia"/>
        </w:rPr>
        <w:t xml:space="preserve">为达标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异常用能</w:t>
      </w:r>
      <w:r>
        <w:rPr>
          <w:rFonts w:hint="eastAsia"/>
        </w:rPr>
        <w:t xml:space="preserve">：单月用电量超过近</w:t>
      </w:r>
      <w:r>
        <w:t xml:space="preserve"> 6 </w:t>
      </w:r>
      <w:r>
        <w:rPr>
          <w:rFonts w:hint="eastAsia"/>
        </w:rPr>
        <w:t xml:space="preserve">个月平均值</w:t>
      </w:r>
      <w:r>
        <w:t xml:space="preserve"> 15% </w:t>
      </w:r>
      <w:r>
        <w:rPr>
          <w:rFonts w:hint="eastAsia"/>
        </w:rPr>
        <w:t xml:space="preserve">以上，需提交解释报告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节能建议</w:t>
      </w:r>
      <w:r>
        <w:rPr>
          <w:rFonts w:hint="eastAsia"/>
        </w:rPr>
        <w:t xml:space="preserve">：征集并实施可行性节能建议，每项奖励</w:t>
      </w:r>
      <w:r>
        <w:t xml:space="preserve"> 500-2000 </w:t>
      </w:r>
      <w:r>
        <w:rPr>
          <w:rFonts w:hint="eastAsia"/>
        </w:rPr>
        <w:t xml:space="preserve">元</w:t>
      </w:r>
    </w:p>
    <w:p>
      <w:pPr>
        <w:pStyle w:val="BodyText"/>
      </w:pPr>
      <w:r>
        <w:rPr>
          <w:rFonts w:hint="eastAsia"/>
          <w:b/>
          <w:bCs/>
        </w:rPr>
        <w:t xml:space="preserve">奖惩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达到节能目标的部门：年度追加</w:t>
      </w:r>
      <w:r>
        <w:t xml:space="preserve"> 5% </w:t>
      </w:r>
      <w:r>
        <w:rPr>
          <w:rFonts w:hint="eastAsia"/>
        </w:rPr>
        <w:t xml:space="preserve">奖金分配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未达目标的部门：年度核减</w:t>
      </w:r>
      <w:r>
        <w:t xml:space="preserve"> 3% </w:t>
      </w:r>
      <w:r>
        <w:rPr>
          <w:rFonts w:hint="eastAsia"/>
        </w:rPr>
        <w:t xml:space="preserve">奖金</w:t>
      </w:r>
      <w:r>
        <w:t xml:space="preserve"> </w:t>
      </w:r>
      <w:r>
        <w:t xml:space="preserve">- </w:t>
      </w:r>
      <w:r>
        <w:rPr>
          <w:rFonts w:hint="eastAsia"/>
        </w:rPr>
        <w:t xml:space="preserve">造成严重浪费（如设备长期空转）：按责任人等级处以</w:t>
      </w:r>
      <w:r>
        <w:t xml:space="preserve"> 500-5000 </w:t>
      </w:r>
      <w:r>
        <w:rPr>
          <w:rFonts w:hint="eastAsia"/>
        </w:rPr>
        <w:t xml:space="preserve">元罚款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章-能源采购与使用管理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能源采购与使用管理</w:t>
      </w:r>
    </w:p>
    <w:bookmarkStart w:id="25" w:name="用电管理"/>
    <w:p>
      <w:pPr>
        <w:pStyle w:val="Heading3"/>
      </w:pPr>
      <w:r>
        <w:t xml:space="preserve">5.1 </w:t>
      </w:r>
      <w:r>
        <w:rPr>
          <w:rFonts w:hint="eastAsia"/>
        </w:rPr>
        <w:t xml:space="preserve">用电管理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峰谷电价</w:t>
      </w:r>
      <w:r>
        <w:rPr>
          <w:rFonts w:hint="eastAsia"/>
        </w:rPr>
        <w:t xml:space="preserve">：充分利用谷峰电价差，生产排班尽量向谷时调整（与生产计划部门协调）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需量管理</w:t>
      </w:r>
      <w:r>
        <w:rPr>
          <w:rFonts w:hint="eastAsia"/>
        </w:rPr>
        <w:t xml:space="preserve">：通过削峰填谷，控制最大需量不超过合同容量</w:t>
      </w:r>
      <w:r>
        <w:t xml:space="preserve"> 5% </w:t>
      </w:r>
      <w:r>
        <w:rPr>
          <w:rFonts w:hint="eastAsia"/>
        </w:rPr>
        <w:t xml:space="preserve">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功率因数</w:t>
      </w:r>
      <w:r>
        <w:rPr>
          <w:rFonts w:hint="eastAsia"/>
        </w:rPr>
        <w:t xml:space="preserve">：配电室功率因数需达到</w:t>
      </w:r>
      <w:r>
        <w:t xml:space="preserve"> 0.95 </w:t>
      </w:r>
      <w:r>
        <w:rPr>
          <w:rFonts w:hint="eastAsia"/>
        </w:rPr>
        <w:t xml:space="preserve">以上，否则承担罚款</w:t>
      </w:r>
    </w:p>
    <w:bookmarkEnd w:id="25"/>
    <w:bookmarkStart w:id="26" w:name="燃气使用"/>
    <w:p>
      <w:pPr>
        <w:pStyle w:val="Heading3"/>
      </w:pPr>
      <w:r>
        <w:t xml:space="preserve">5.2 </w:t>
      </w:r>
      <w:r>
        <w:rPr>
          <w:rFonts w:hint="eastAsia"/>
        </w:rPr>
        <w:t xml:space="preserve">燃气使用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天然气用于部分焊接工艺和蒸汽锅炉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采购与质检部门每季度与供气单位进行用量对账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禁止泄漏和浪费（发现管道泄漏应立即上报并修复）</w:t>
      </w:r>
    </w:p>
    <w:bookmarkEnd w:id="26"/>
    <w:bookmarkStart w:id="27" w:name="清洁能源优先"/>
    <w:p>
      <w:pPr>
        <w:pStyle w:val="Heading3"/>
      </w:pPr>
      <w:r>
        <w:t xml:space="preserve">5.3 </w:t>
      </w:r>
      <w:r>
        <w:rPr>
          <w:rFonts w:hint="eastAsia"/>
        </w:rPr>
        <w:t xml:space="preserve">清洁能源优先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屋顶光伏发电优先自用，减少外购电力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采购部在产品运输中逐步增加新能源物流车队比例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第六章-能源教育与培训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能源教育与培训</w:t>
      </w:r>
    </w:p>
    <w:bookmarkStart w:id="29" w:name="员工培训"/>
    <w:p>
      <w:pPr>
        <w:pStyle w:val="Heading3"/>
      </w:pPr>
      <w:r>
        <w:t xml:space="preserve">6.1 </w:t>
      </w:r>
      <w:r>
        <w:rPr>
          <w:rFonts w:hint="eastAsia"/>
        </w:rPr>
        <w:t xml:space="preserve">员工培训</w:t>
      </w:r>
    </w:p>
    <w:p>
      <w:pPr>
        <w:pStyle w:val="FirstParagraph"/>
      </w:pPr>
      <w:r>
        <w:rPr>
          <w:rFonts w:hint="eastAsia"/>
          <w:b/>
          <w:bCs/>
        </w:rPr>
        <w:t xml:space="preserve">培训对象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生产一线操作人员：每年</w:t>
      </w:r>
      <w:r>
        <w:t xml:space="preserve"> 2 </w:t>
      </w:r>
      <w:r>
        <w:rPr>
          <w:rFonts w:hint="eastAsia"/>
        </w:rPr>
        <w:t xml:space="preserve">次（节能方法、设备高效运行）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能源计量/运维人员：每年</w:t>
      </w:r>
      <w:r>
        <w:t xml:space="preserve"> 2 </w:t>
      </w:r>
      <w:r>
        <w:rPr>
          <w:rFonts w:hint="eastAsia"/>
        </w:rPr>
        <w:t xml:space="preserve">次（专业技能认证）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全体员工：每年</w:t>
      </w:r>
      <w:r>
        <w:t xml:space="preserve"> 1 </w:t>
      </w:r>
      <w:r>
        <w:rPr>
          <w:rFonts w:hint="eastAsia"/>
        </w:rPr>
        <w:t xml:space="preserve">次（节能意识宣传）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年实际</w:t>
      </w:r>
      <w:r>
        <w:rPr>
          <w:rFonts w:hint="eastAsia"/>
        </w:rPr>
        <w:t xml:space="preserve">：培训人次</w:t>
      </w:r>
      <w:r>
        <w:t xml:space="preserve"> </w:t>
      </w:r>
      <w:r>
        <w:rPr>
          <w:rFonts w:hint="eastAsia"/>
        </w:rPr>
        <w:t xml:space="preserve">180+，覆盖率</w:t>
      </w:r>
      <w:r>
        <w:t xml:space="preserve"> ≥86%</w:t>
      </w:r>
    </w:p>
    <w:bookmarkEnd w:id="29"/>
    <w:bookmarkStart w:id="30" w:name="宣传机制"/>
    <w:p>
      <w:pPr>
        <w:pStyle w:val="Heading3"/>
      </w:pPr>
      <w:r>
        <w:t xml:space="preserve">6.2 </w:t>
      </w:r>
      <w:r>
        <w:rPr>
          <w:rFonts w:hint="eastAsia"/>
        </w:rPr>
        <w:t xml:space="preserve">宣传机制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在厂区设置能源消费公示板，每月更新用能数据和排名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组织”节能先进班组”评选，激励持续改进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员工可通过建议信箱提交节能创意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第七章-附则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附则</w:t>
      </w:r>
    </w:p>
    <w:bookmarkStart w:id="32" w:name="文件版本"/>
    <w:p>
      <w:pPr>
        <w:pStyle w:val="Heading3"/>
      </w:pPr>
      <w:r>
        <w:t xml:space="preserve">7.1 </w:t>
      </w:r>
      <w:r>
        <w:rPr>
          <w:rFonts w:hint="eastAsia"/>
        </w:rPr>
        <w:t xml:space="preserve">文件版本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2018-05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2024-11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纳入屋顶光伏、更新能效考核机制</w:t>
            </w:r>
          </w:p>
        </w:tc>
      </w:tr>
    </w:tbl>
    <w:bookmarkEnd w:id="32"/>
    <w:bookmarkStart w:id="33" w:name="生效与说明"/>
    <w:p>
      <w:pPr>
        <w:pStyle w:val="Heading3"/>
      </w:pPr>
      <w:r>
        <w:t xml:space="preserve">7.2 </w:t>
      </w:r>
      <w:r>
        <w:rPr>
          <w:rFonts w:hint="eastAsia"/>
        </w:rPr>
        <w:t xml:space="preserve">生效与说明</w:t>
      </w:r>
    </w:p>
    <w:p>
      <w:pPr>
        <w:pStyle w:val="FirstParagraph"/>
      </w:pPr>
      <w:r>
        <w:rPr>
          <w:rFonts w:hint="eastAsia"/>
        </w:rPr>
        <w:t xml:space="preserve">本办法自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日起生效，原能源管理办法（A</w:t>
      </w:r>
      <w:r>
        <w:t xml:space="preserve"> </w:t>
      </w:r>
      <w:r>
        <w:rPr>
          <w:rFonts w:hint="eastAsia"/>
        </w:rPr>
        <w:t xml:space="preserve">版）同时作废。如与其他公司制度冲突，以本办法为准。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：副总经理（运营）周敏</w:t>
      </w:r>
      <w:r>
        <w:br/>
      </w:r>
      <w:r>
        <w:rPr>
          <w:rFonts w:hint="eastAsia"/>
          <w:b/>
          <w:bCs/>
        </w:rPr>
        <w:t xml:space="preserve">签发日期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