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员工食堂周菜单示例"/>
    <w:p>
      <w:pPr>
        <w:pStyle w:val="Heading1"/>
      </w:pPr>
      <w:r>
        <w:rPr>
          <w:rFonts w:hint="eastAsia"/>
        </w:rPr>
        <w:t xml:space="preserve">员工食堂周菜单（示例）</w:t>
      </w:r>
    </w:p>
    <w:p>
      <w:pPr>
        <w:pStyle w:val="FirstParagraph"/>
      </w:pPr>
      <w:r>
        <w:rPr>
          <w:rFonts w:hint="eastAsia"/>
        </w:rPr>
        <w:t xml:space="preserve">本文件是与可持续发展报告无关的日常行政资料，用于端到端演练中「不相关资料分流」场景：</w:t>
      </w:r>
      <w:r>
        <w:t xml:space="preserve"> </w:t>
      </w:r>
      <w:r>
        <w:t xml:space="preserve">File Agent </w:t>
      </w:r>
      <w:r>
        <w:rPr>
          <w:rFonts w:hint="eastAsia"/>
        </w:rPr>
        <w:t xml:space="preserve">应判定其与任何议题无关，不产出可用于正文的资料内容。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午餐主菜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番茄炒蛋、青椒肉丝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紫菜蛋花汤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红烧豆腐、清炒时蔬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冬瓜汤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宫保鸡丁、蒜蓉西兰花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玉米排骨汤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鱼香茄子、清蒸鱼块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海带汤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咖喱土豆、凉拌黄瓜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番茄汤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菜单由行政部每周五更新，员工可在食堂公告栏查看。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