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晟原精密电子股份有限公司-2025-年度人力资源统计表"/>
    <w:p>
      <w:pPr>
        <w:pStyle w:val="Heading1"/>
      </w:pPr>
      <w:r>
        <w:rPr>
          <w:rFonts w:hint="eastAsia"/>
        </w:rPr>
        <w:t xml:space="preserve">晟原精密电子股份有限公司</w:t>
      </w:r>
      <w:r>
        <w:t xml:space="preserve"> 2025 </w:t>
      </w:r>
      <w:r>
        <w:rPr>
          <w:rFonts w:hint="eastAsia"/>
        </w:rPr>
        <w:t xml:space="preserve">年度人力资源统计表</w:t>
      </w:r>
    </w:p>
    <w:p>
      <w:pPr>
        <w:pStyle w:val="FirstParagraph"/>
      </w:pPr>
      <w:r>
        <w:rPr>
          <w:rFonts w:hint="eastAsia"/>
          <w:b/>
          <w:bCs/>
        </w:rPr>
        <w:t xml:space="preserve">统计期间</w:t>
      </w:r>
      <w:r>
        <w:rPr>
          <w:rFonts w:hint="eastAsia"/>
        </w:rPr>
        <w:t xml:space="preserve">：2025-01-01</w:t>
      </w:r>
      <w:r>
        <w:t xml:space="preserve"> ~ 2025-12-31</w:t>
      </w:r>
      <w:r>
        <w:br/>
      </w:r>
      <w:r>
        <w:rPr>
          <w:rFonts w:hint="eastAsia"/>
          <w:b/>
          <w:bCs/>
        </w:rPr>
        <w:t xml:space="preserve">汇总日期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br/>
      </w:r>
      <w:r>
        <w:rPr>
          <w:rFonts w:hint="eastAsia"/>
          <w:b/>
          <w:bCs/>
        </w:rPr>
        <w:t xml:space="preserve">编制部门</w:t>
      </w:r>
      <w:r>
        <w:rPr>
          <w:rFonts w:hint="eastAsia"/>
        </w:rPr>
        <w:t xml:space="preserve">：人力资源部</w:t>
      </w:r>
      <w:r>
        <w:br/>
      </w:r>
      <w:r>
        <w:rPr>
          <w:rFonts w:hint="eastAsia"/>
          <w:b/>
          <w:bCs/>
        </w:rPr>
        <w:t xml:space="preserve">负责人</w:t>
      </w:r>
      <w:r>
        <w:rPr>
          <w:rFonts w:hint="eastAsia"/>
        </w:rPr>
        <w:t xml:space="preserve">：韩雪（人力资源部部长）</w:t>
      </w:r>
    </w:p>
    <w:p>
      <w:r>
        <w:pict>
          <v:rect style="width:0;height:1.5pt" o:hralign="center" o:hrstd="t" o:hr="t"/>
        </w:pict>
      </w:r>
    </w:p>
    <w:bookmarkStart w:id="11" w:name="一员工总数及性别构成"/>
    <w:p>
      <w:pPr>
        <w:pStyle w:val="Heading2"/>
      </w:pPr>
      <w:r>
        <w:rPr>
          <w:rFonts w:hint="eastAsia"/>
        </w:rPr>
        <w:t xml:space="preserve">一、员工总数及性别构成</w:t>
      </w:r>
    </w:p>
    <w:bookmarkStart w:id="9" w:name="期末在册员工数"/>
    <w:p>
      <w:pPr>
        <w:pStyle w:val="Heading3"/>
      </w:pPr>
      <w:r>
        <w:t xml:space="preserve">1.1 </w:t>
      </w:r>
      <w:r>
        <w:rPr>
          <w:rFonts w:hint="eastAsia"/>
        </w:rPr>
        <w:t xml:space="preserve">期末在册员工数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男性员工</w:t>
            </w:r>
          </w:p>
        </w:tc>
        <w:tc>
          <w:tcPr/>
          <w:p>
            <w:pPr>
              <w:pStyle w:val="Compact"/>
            </w:pPr>
            <w:r>
              <w:t xml:space="preserve">520</w:t>
            </w:r>
          </w:p>
        </w:tc>
        <w:tc>
          <w:tcPr/>
          <w:p>
            <w:pPr>
              <w:pStyle w:val="Compact"/>
            </w:pPr>
            <w:r>
              <w:t xml:space="preserve">60.5%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女性员工</w:t>
            </w:r>
          </w:p>
        </w:tc>
        <w:tc>
          <w:tcPr/>
          <w:p>
            <w:pPr>
              <w:pStyle w:val="Compact"/>
            </w:pPr>
            <w:r>
              <w:t xml:space="preserve">340</w:t>
            </w:r>
          </w:p>
        </w:tc>
        <w:tc>
          <w:tcPr/>
          <w:p>
            <w:pPr>
              <w:pStyle w:val="Compact"/>
            </w:pPr>
            <w:r>
              <w:t xml:space="preserve">39.5%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860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数据统计截至</w:t>
      </w:r>
      <w:r>
        <w:t xml:space="preserve"> </w:t>
      </w:r>
      <w:r>
        <w:rPr>
          <w:rFonts w:hint="eastAsia"/>
        </w:rPr>
        <w:t xml:space="preserve">2025-12-31，包括全职员工、劳派遣员工但不含实习生（实习生</w:t>
      </w:r>
      <w:r>
        <w:t xml:space="preserve"> 23 </w:t>
      </w:r>
      <w:r>
        <w:rPr>
          <w:rFonts w:hint="eastAsia"/>
        </w:rPr>
        <w:t xml:space="preserve">人、见习生</w:t>
      </w:r>
      <w:r>
        <w:t xml:space="preserve"> 5 </w:t>
      </w:r>
      <w:r>
        <w:rPr>
          <w:rFonts w:hint="eastAsia"/>
        </w:rPr>
        <w:t xml:space="preserve">人单独统计）。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女性员工占比</w:t>
      </w:r>
      <w:r>
        <w:t xml:space="preserve"> </w:t>
      </w:r>
      <w:r>
        <w:rPr>
          <w:rFonts w:hint="eastAsia"/>
        </w:rPr>
        <w:t xml:space="preserve">39.5%，高于行业平均水平（制造业平均</w:t>
      </w:r>
      <w:r>
        <w:t xml:space="preserve"> </w:t>
      </w:r>
      <w:r>
        <w:rPr>
          <w:rFonts w:hint="eastAsia"/>
        </w:rPr>
        <w:t xml:space="preserve">30-35%），反映公司致力于性别多元化。</w:t>
      </w:r>
      <w:r>
        <w:t xml:space="preserve"> </w:t>
      </w:r>
      <w:r>
        <w:t xml:space="preserve">- </w:t>
      </w:r>
      <w:r>
        <w:rPr>
          <w:rFonts w:hint="eastAsia"/>
        </w:rPr>
        <w:t xml:space="preserve">男女比例基本反映一线生产和办公岗位的自然分布。</w:t>
      </w:r>
    </w:p>
    <w:bookmarkEnd w:id="9"/>
    <w:bookmarkStart w:id="10" w:name="年度员工流动"/>
    <w:p>
      <w:pPr>
        <w:pStyle w:val="Heading3"/>
      </w:pPr>
      <w:r>
        <w:t xml:space="preserve">1.2 </w:t>
      </w:r>
      <w:r>
        <w:rPr>
          <w:rFonts w:hint="eastAsia"/>
        </w:rPr>
        <w:t xml:space="preserve">年度员工流动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期初在册（2025-01-01）</w:t>
            </w:r>
          </w:p>
        </w:tc>
        <w:tc>
          <w:tcPr/>
          <w:p>
            <w:pPr>
              <w:pStyle w:val="Compact"/>
            </w:pPr>
            <w:r>
              <w:t xml:space="preserve">832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新增入职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离职人数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期末在册（2025-12-31）</w:t>
            </w:r>
          </w:p>
        </w:tc>
        <w:tc>
          <w:tcPr/>
          <w:p>
            <w:pPr>
              <w:pStyle w:val="Compact"/>
            </w:pPr>
            <w:r>
              <w:t xml:space="preserve">860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离职率计算</w:t>
      </w:r>
      <w:r>
        <w:rPr>
          <w:rFonts w:hint="eastAsia"/>
        </w:rPr>
        <w:t xml:space="preserve">：72</w:t>
      </w:r>
      <w:r>
        <w:t xml:space="preserve"> ÷ [(832 + 860) ÷ 2] = 72 ÷ 846 ≈ 8.5%</w:t>
      </w:r>
    </w:p>
    <w:p>
      <w:pPr>
        <w:pStyle w:val="BodyText"/>
      </w:pPr>
      <w:r>
        <w:rPr>
          <w:rFonts w:hint="eastAsia"/>
          <w:b/>
          <w:bCs/>
        </w:rPr>
        <w:t xml:space="preserve">人员变动核对</w:t>
      </w:r>
      <w:r>
        <w:rPr>
          <w:rFonts w:hint="eastAsia"/>
        </w:rPr>
        <w:t xml:space="preserve">：832</w:t>
      </w:r>
      <w:r>
        <w:t xml:space="preserve"> + 100 − 72 = </w:t>
      </w:r>
      <w:r>
        <w:rPr>
          <w:rFonts w:hint="eastAsia"/>
        </w:rPr>
        <w:t xml:space="preserve">860，与期末在册一致。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二学历分布"/>
    <w:p>
      <w:pPr>
        <w:pStyle w:val="Heading2"/>
      </w:pPr>
      <w:r>
        <w:rPr>
          <w:rFonts w:hint="eastAsia"/>
        </w:rPr>
        <w:t xml:space="preserve">二、学历分布</w:t>
      </w:r>
    </w:p>
    <w:bookmarkStart w:id="12" w:name="员工学历层次"/>
    <w:p>
      <w:pPr>
        <w:pStyle w:val="Heading3"/>
      </w:pPr>
      <w:r>
        <w:t xml:space="preserve">2.1 </w:t>
      </w:r>
      <w:r>
        <w:rPr>
          <w:rFonts w:hint="eastAsia"/>
        </w:rPr>
        <w:t xml:space="preserve">员工学历层次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学历等级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博士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包括工学、理学博士；主要从事研发和工艺创新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硕士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5.6%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硕士学位（专硕、学硕）；分布在技术、管理岗位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本科</w:t>
            </w:r>
          </w:p>
        </w:tc>
        <w:tc>
          <w:tcPr/>
          <w:p>
            <w:pPr>
              <w:pStyle w:val="Compact"/>
            </w:pPr>
            <w:r>
              <w:t xml:space="preserve">310</w:t>
            </w:r>
          </w:p>
        </w:tc>
        <w:tc>
          <w:tcPr/>
          <w:p>
            <w:pPr>
              <w:pStyle w:val="Compact"/>
            </w:pPr>
            <w:r>
              <w:t xml:space="preserve">36.0%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本科及以上但不含硕士、博士；主要是工程师、管理人员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本科以下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58.1%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高中及以下学历；主要是一线生产操作、装配工人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860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加总验证</w:t>
      </w:r>
      <w:r>
        <w:rPr>
          <w:rFonts w:hint="eastAsia"/>
        </w:rPr>
        <w:t xml:space="preserve">：2</w:t>
      </w:r>
      <w:r>
        <w:t xml:space="preserve"> + 48 + 310 + 500 = 860 ✓</w:t>
      </w:r>
    </w:p>
    <w:bookmarkEnd w:id="12"/>
    <w:bookmarkStart w:id="13" w:name="学历结构解读"/>
    <w:p>
      <w:pPr>
        <w:pStyle w:val="Heading3"/>
      </w:pPr>
      <w:r>
        <w:t xml:space="preserve">2.2 </w:t>
      </w:r>
      <w:r>
        <w:rPr>
          <w:rFonts w:hint="eastAsia"/>
        </w:rPr>
        <w:t xml:space="preserve">学历结构解读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高学历占比</w:t>
      </w:r>
      <w:r>
        <w:rPr>
          <w:rFonts w:hint="eastAsia"/>
        </w:rPr>
        <w:t xml:space="preserve">（硕士及以上）：50</w:t>
      </w:r>
      <w:r>
        <w:t xml:space="preserve"> </w:t>
      </w:r>
      <w:r>
        <w:rPr>
          <w:rFonts w:hint="eastAsia"/>
        </w:rPr>
        <w:t xml:space="preserve">人</w:t>
      </w:r>
      <w:r>
        <w:t xml:space="preserve"> / 860 = </w:t>
      </w:r>
      <w:r>
        <w:rPr>
          <w:rFonts w:hint="eastAsia"/>
        </w:rPr>
        <w:t xml:space="preserve">5.8%，符合精密制造行业特点。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本科及以上</w:t>
      </w:r>
      <w:r>
        <w:rPr>
          <w:rFonts w:hint="eastAsia"/>
        </w:rPr>
        <w:t xml:space="preserve">：358</w:t>
      </w:r>
      <w:r>
        <w:t xml:space="preserve"> </w:t>
      </w:r>
      <w:r>
        <w:rPr>
          <w:rFonts w:hint="eastAsia"/>
        </w:rPr>
        <w:t xml:space="preserve">人</w:t>
      </w:r>
      <w:r>
        <w:t xml:space="preserve"> / 860 = </w:t>
      </w:r>
      <w:r>
        <w:rPr>
          <w:rFonts w:hint="eastAsia"/>
        </w:rPr>
        <w:t xml:space="preserve">41.6%，说明公司技术管理队伍稳定。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一线操作人员</w:t>
      </w:r>
      <w:r>
        <w:rPr>
          <w:rFonts w:hint="eastAsia"/>
        </w:rPr>
        <w:t xml:space="preserve">（本科以下）：500</w:t>
      </w:r>
      <w:r>
        <w:t xml:space="preserve"> </w:t>
      </w:r>
      <w:r>
        <w:rPr>
          <w:rFonts w:hint="eastAsia"/>
        </w:rPr>
        <w:t xml:space="preserve">人</w:t>
      </w:r>
      <w:r>
        <w:t xml:space="preserve"> / 860 = </w:t>
      </w:r>
      <w:r>
        <w:rPr>
          <w:rFonts w:hint="eastAsia"/>
        </w:rPr>
        <w:t xml:space="preserve">58.1%，对应冲压、电镀、焊接、喷涂等生产岗位。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公司重视人才引进与培养，已与多所高校建立校企合作，每年招聘优秀应届毕业生</w:t>
      </w:r>
      <w:r>
        <w:t xml:space="preserve"> 12-15 </w:t>
      </w:r>
      <w:r>
        <w:rPr>
          <w:rFonts w:hint="eastAsia"/>
        </w:rPr>
        <w:t xml:space="preserve">人。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三离职与招聘"/>
    <w:p>
      <w:pPr>
        <w:pStyle w:val="Heading2"/>
      </w:pPr>
      <w:r>
        <w:rPr>
          <w:rFonts w:hint="eastAsia"/>
        </w:rPr>
        <w:t xml:space="preserve">三、离职与招聘</w:t>
      </w:r>
    </w:p>
    <w:bookmarkStart w:id="15" w:name="离职统计"/>
    <w:p>
      <w:pPr>
        <w:pStyle w:val="Heading3"/>
      </w:pPr>
      <w:r>
        <w:t xml:space="preserve">3.1 </w:t>
      </w:r>
      <w:r>
        <w:rPr>
          <w:rFonts w:hint="eastAsia"/>
        </w:rPr>
        <w:t xml:space="preserve">离职统计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主动离职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个人发展、转行、家庭迁移、薪酬预期不符等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合同期满不续约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试用期不符合岗位要求、双方协议终止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退休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达到法定退休年龄（60</w:t>
            </w:r>
            <w:r>
              <w:t xml:space="preserve"> </w:t>
            </w:r>
            <w:r>
              <w:rPr>
                <w:rFonts w:hint="eastAsia"/>
              </w:rPr>
              <w:t xml:space="preserve">岁男性、55</w:t>
            </w:r>
            <w:r>
              <w:t xml:space="preserve"> </w:t>
            </w:r>
            <w:r>
              <w:rPr>
                <w:rFonts w:hint="eastAsia"/>
              </w:rPr>
              <w:t xml:space="preserve">岁女性）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离职率计算说明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报告口径离职率</w:t>
      </w:r>
      <w:r>
        <w:t xml:space="preserve"> = </w:t>
      </w:r>
      <w:r>
        <w:rPr>
          <w:rFonts w:hint="eastAsia"/>
        </w:rPr>
        <w:t xml:space="preserve">离职人数</w:t>
      </w:r>
      <w:r>
        <w:t xml:space="preserve"> ÷ </w:t>
      </w:r>
      <w:r>
        <w:rPr>
          <w:rFonts w:hint="eastAsia"/>
        </w:rPr>
        <w:t xml:space="preserve">平均在册人数</w:t>
      </w:r>
      <w:r>
        <w:t xml:space="preserve"> = 72 ÷ [(832 + 860) ÷ 2] = 72 ÷ 846 ≈ 8.5%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离职构成：主动离职</w:t>
      </w:r>
      <w:r>
        <w:t xml:space="preserve"> 52 </w:t>
      </w:r>
      <w:r>
        <w:rPr>
          <w:rFonts w:hint="eastAsia"/>
        </w:rPr>
        <w:t xml:space="preserve">人、合同期满不续约</w:t>
      </w:r>
      <w:r>
        <w:t xml:space="preserve"> 14 </w:t>
      </w:r>
      <w:r>
        <w:rPr>
          <w:rFonts w:hint="eastAsia"/>
        </w:rPr>
        <w:t xml:space="preserve">人、退休</w:t>
      </w:r>
      <w:r>
        <w:t xml:space="preserve"> 6 </w:t>
      </w:r>
      <w:r>
        <w:rPr>
          <w:rFonts w:hint="eastAsia"/>
        </w:rPr>
        <w:t xml:space="preserve">人，合计</w:t>
      </w:r>
      <w:r>
        <w:t xml:space="preserve"> 72 </w:t>
      </w:r>
      <w:r>
        <w:rPr>
          <w:rFonts w:hint="eastAsia"/>
        </w:rPr>
        <w:t xml:space="preserve">人</w:t>
      </w:r>
    </w:p>
    <w:bookmarkEnd w:id="15"/>
    <w:bookmarkStart w:id="16" w:name="新入职员工"/>
    <w:p>
      <w:pPr>
        <w:pStyle w:val="Heading3"/>
      </w:pPr>
      <w:r>
        <w:t xml:space="preserve">3.2 </w:t>
      </w:r>
      <w:r>
        <w:rPr>
          <w:rFonts w:hint="eastAsia"/>
        </w:rPr>
        <w:t xml:space="preserve">新入职员工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招聘渠道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入职人数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学历分布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校园招聘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26.0%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全部本科及以上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社会招聘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62.0%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本科</w:t>
            </w:r>
            <w:r>
              <w:t xml:space="preserve"> </w:t>
            </w:r>
            <w:r>
              <w:rPr>
                <w:rFonts w:hint="eastAsia"/>
              </w:rPr>
              <w:t xml:space="preserve">24、本科以下</w:t>
            </w:r>
            <w:r>
              <w:t xml:space="preserve"> 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内部晋升/转岗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已统计在期初员工中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新入职质量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校园招聘人员试用期转正率：92.3%（26</w:t>
      </w:r>
      <w:r>
        <w:t xml:space="preserve"> </w:t>
      </w:r>
      <w:r>
        <w:rPr>
          <w:rFonts w:hint="eastAsia"/>
        </w:rPr>
        <w:t xml:space="preserve">人中</w:t>
      </w:r>
      <w:r>
        <w:t xml:space="preserve"> 24 </w:t>
      </w:r>
      <w:r>
        <w:rPr>
          <w:rFonts w:hint="eastAsia"/>
        </w:rPr>
        <w:t xml:space="preserve">人转正，2</w:t>
      </w:r>
      <w:r>
        <w:t xml:space="preserve"> </w:t>
      </w:r>
      <w:r>
        <w:rPr>
          <w:rFonts w:hint="eastAsia"/>
        </w:rPr>
        <w:t xml:space="preserve">人不符合调整部门）。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社会招聘人员试用期转正率：85.5%（62</w:t>
      </w:r>
      <w:r>
        <w:t xml:space="preserve"> </w:t>
      </w:r>
      <w:r>
        <w:rPr>
          <w:rFonts w:hint="eastAsia"/>
        </w:rPr>
        <w:t xml:space="preserve">人中</w:t>
      </w:r>
      <w:r>
        <w:t xml:space="preserve"> 53 </w:t>
      </w:r>
      <w:r>
        <w:rPr>
          <w:rFonts w:hint="eastAsia"/>
        </w:rPr>
        <w:t xml:space="preserve">人转正，9</w:t>
      </w:r>
      <w:r>
        <w:t xml:space="preserve"> </w:t>
      </w:r>
      <w:r>
        <w:rPr>
          <w:rFonts w:hint="eastAsia"/>
        </w:rPr>
        <w:t xml:space="preserve">人自动离职或不符）。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整体转正率：87.5%（77</w:t>
      </w:r>
      <w:r>
        <w:t xml:space="preserve"> / </w:t>
      </w:r>
      <w:r>
        <w:rPr>
          <w:rFonts w:hint="eastAsia"/>
        </w:rPr>
        <w:t xml:space="preserve">88，不含内部转岗）。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四年龄分布补充数据"/>
    <w:p>
      <w:pPr>
        <w:pStyle w:val="Heading2"/>
      </w:pPr>
      <w:r>
        <w:rPr>
          <w:rFonts w:hint="eastAsia"/>
        </w:rPr>
        <w:t xml:space="preserve">四、年龄分布（补充数据）</w:t>
      </w:r>
    </w:p>
    <w:bookmarkStart w:id="18" w:name="员工年龄构成"/>
    <w:p>
      <w:pPr>
        <w:pStyle w:val="Heading3"/>
      </w:pPr>
      <w:r>
        <w:t xml:space="preserve">4.1 </w:t>
      </w:r>
      <w:r>
        <w:rPr>
          <w:rFonts w:hint="eastAsia"/>
        </w:rPr>
        <w:t xml:space="preserve">员工年龄构成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18-25 </w:t>
            </w:r>
            <w:r>
              <w:rPr>
                <w:rFonts w:hint="eastAsia"/>
              </w:rPr>
              <w:t xml:space="preserve">岁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14.9%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应届毕业生和实习生转正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26-35 </w:t>
            </w:r>
            <w:r>
              <w:rPr>
                <w:rFonts w:hint="eastAsia"/>
              </w:rPr>
              <w:t xml:space="preserve">岁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  <w:tc>
          <w:tcPr/>
          <w:p>
            <w:pPr>
              <w:pStyle w:val="Compact"/>
            </w:pPr>
            <w:r>
              <w:t xml:space="preserve">36.3%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中坚力量，包括一线班组长、初级工程师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36-45 </w:t>
            </w:r>
            <w:r>
              <w:rPr>
                <w:rFonts w:hint="eastAsia"/>
              </w:rPr>
              <w:t xml:space="preserve">岁</w:t>
            </w:r>
          </w:p>
        </w:tc>
        <w:tc>
          <w:tcPr/>
          <w:p>
            <w:pPr>
              <w:pStyle w:val="Compact"/>
            </w:pPr>
            <w:r>
              <w:t xml:space="preserve">278</w:t>
            </w:r>
          </w:p>
        </w:tc>
        <w:tc>
          <w:tcPr/>
          <w:p>
            <w:pPr>
              <w:pStyle w:val="Compact"/>
            </w:pPr>
            <w:r>
              <w:t xml:space="preserve">32.3%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核心员工，主要是部门经理、高级工程师、技能型工人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46-55 </w:t>
            </w:r>
            <w:r>
              <w:rPr>
                <w:rFonts w:hint="eastAsia"/>
              </w:rPr>
              <w:t xml:space="preserve">岁</w:t>
            </w:r>
          </w:p>
        </w:tc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13.7%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资深员工，分布在管理和技术岗位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 </w:t>
            </w:r>
            <w:r>
              <w:rPr>
                <w:rFonts w:hint="eastAsia"/>
              </w:rPr>
              <w:t xml:space="preserve">岁以上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即将退休或已办理延迟退休手续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年龄特征</w:t>
      </w:r>
      <w:r>
        <w:rPr>
          <w:rFonts w:hint="eastAsia"/>
        </w:rPr>
        <w:t xml:space="preserve">：中青年员工占</w:t>
      </w:r>
      <w:r>
        <w:t xml:space="preserve"> </w:t>
      </w:r>
      <w:r>
        <w:rPr>
          <w:rFonts w:hint="eastAsia"/>
        </w:rPr>
        <w:t xml:space="preserve">51.2%（26-35</w:t>
      </w:r>
      <w:r>
        <w:t xml:space="preserve"> </w:t>
      </w:r>
      <w:r>
        <w:rPr>
          <w:rFonts w:hint="eastAsia"/>
        </w:rPr>
        <w:t xml:space="preserve">岁），保证组织活力；经验丰富的中高龄员工占</w:t>
      </w:r>
      <w:r>
        <w:t xml:space="preserve"> </w:t>
      </w:r>
      <w:r>
        <w:rPr>
          <w:rFonts w:hint="eastAsia"/>
        </w:rPr>
        <w:t xml:space="preserve">46.5%，维持技术传承。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五职能分布"/>
    <w:p>
      <w:pPr>
        <w:pStyle w:val="Heading2"/>
      </w:pPr>
      <w:r>
        <w:rPr>
          <w:rFonts w:hint="eastAsia"/>
        </w:rPr>
        <w:t xml:space="preserve">五、职能分布</w:t>
      </w:r>
    </w:p>
    <w:bookmarkStart w:id="20" w:name="按主要职能类别分类"/>
    <w:p>
      <w:pPr>
        <w:pStyle w:val="Heading3"/>
      </w:pPr>
      <w:r>
        <w:t xml:space="preserve">5.1 </w:t>
      </w:r>
      <w:r>
        <w:rPr>
          <w:rFonts w:hint="eastAsia"/>
        </w:rPr>
        <w:t xml:space="preserve">按主要职能类别分类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制造部</w:t>
            </w:r>
          </w:p>
        </w:tc>
        <w:tc>
          <w:tcPr/>
          <w:p>
            <w:pPr>
              <w:pStyle w:val="Compact"/>
            </w:pPr>
            <w:r>
              <w:t xml:space="preserve">380</w:t>
            </w:r>
          </w:p>
        </w:tc>
        <w:tc>
          <w:tcPr/>
          <w:p>
            <w:pPr>
              <w:pStyle w:val="Compact"/>
            </w:pPr>
            <w:r>
              <w:t xml:space="preserve">44.2%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冲压、电镀、焊接、喷涂、装配、检验各工序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质量部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5.2%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进货检验、过程巡检、出货检验、检测人员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工程中心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7.9%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产品设计、工艺设计、设备维护、工艺工程师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采购部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物料采购、供应商管理、计划物控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销售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销售部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4.1%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客户服务、客诉处理、市场拓展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人力资源</w:t>
            </w:r>
          </w:p>
        </w:tc>
        <w:tc>
          <w:tcPr/>
          <w:p>
            <w:pPr>
              <w:pStyle w:val="Compact"/>
            </w:pPr>
            <w:r>
              <w:t xml:space="preserve">HR </w:t>
            </w:r>
            <w:r>
              <w:rPr>
                <w:rFonts w:hint="eastAsia"/>
              </w:rPr>
              <w:t xml:space="preserve">部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招聘、薪酬福利、员工关系、培训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财务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财务部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2.1%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会计、出纳、成本会计、财务分析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总经理办、EHS、法务等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3.3%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行政、环保、安全、法务、可持续发展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后勤、保安、食堂等</w:t>
            </w:r>
          </w:p>
        </w:tc>
        <w:tc>
          <w:tcPr/>
          <w:p>
            <w:pPr>
              <w:pStyle w:val="Compact"/>
            </w:pPr>
            <w:r>
              <w:t xml:space="preserve">252</w:t>
            </w:r>
          </w:p>
        </w:tc>
        <w:tc>
          <w:tcPr/>
          <w:p>
            <w:pPr>
              <w:pStyle w:val="Compact"/>
            </w:pPr>
            <w:r>
              <w:t xml:space="preserve">29.3%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生产辅助、后勤保障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0"/>
    <w:bookmarkStart w:id="21" w:name="管理层人数"/>
    <w:p>
      <w:pPr>
        <w:pStyle w:val="Heading3"/>
      </w:pPr>
      <w:r>
        <w:t xml:space="preserve">5.2 </w:t>
      </w:r>
      <w:r>
        <w:rPr>
          <w:rFonts w:hint="eastAsia"/>
        </w:rPr>
        <w:t xml:space="preserve">管理层人数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董事会成员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人（董事长、CEO、CFO、独立董事各</w:t>
      </w:r>
      <w:r>
        <w:t xml:space="preserve"> 1 </w:t>
      </w:r>
      <w:r>
        <w:rPr>
          <w:rFonts w:hint="eastAsia"/>
        </w:rPr>
        <w:t xml:space="preserve">人，职工代表董事</w:t>
      </w:r>
      <w:r>
        <w:t xml:space="preserve"> 1 </w:t>
      </w:r>
      <w:r>
        <w:rPr>
          <w:rFonts w:hint="eastAsia"/>
        </w:rPr>
        <w:t xml:space="preserve">人）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中层管理</w:t>
      </w:r>
      <w:r>
        <w:rPr>
          <w:rFonts w:hint="eastAsia"/>
        </w:rPr>
        <w:t xml:space="preserve">（部长、经理级别）：28</w:t>
      </w:r>
      <w:r>
        <w:t xml:space="preserve"> </w:t>
      </w:r>
      <w:r>
        <w:rPr>
          <w:rFonts w:hint="eastAsia"/>
        </w:rPr>
        <w:t xml:space="preserve">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基层班组长</w:t>
      </w:r>
      <w:r>
        <w:rPr>
          <w:rFonts w:hint="eastAsia"/>
        </w:rPr>
        <w:t xml:space="preserve">：52</w:t>
      </w:r>
      <w:r>
        <w:t xml:space="preserve"> </w:t>
      </w:r>
      <w:r>
        <w:rPr>
          <w:rFonts w:hint="eastAsia"/>
        </w:rPr>
        <w:t xml:space="preserve">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总体管理幅度</w:t>
      </w:r>
      <w:r>
        <w:rPr>
          <w:rFonts w:hint="eastAsia"/>
        </w:rPr>
        <w:t xml:space="preserve">：约</w:t>
      </w:r>
      <w:r>
        <w:t xml:space="preserve"> 1:25 </w:t>
      </w:r>
      <w:r>
        <w:rPr>
          <w:rFonts w:hint="eastAsia"/>
        </w:rPr>
        <w:t xml:space="preserve">的合理配置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六培训与发展"/>
    <w:p>
      <w:pPr>
        <w:pStyle w:val="Heading2"/>
      </w:pPr>
      <w:r>
        <w:rPr>
          <w:rFonts w:hint="eastAsia"/>
        </w:rPr>
        <w:t xml:space="preserve">六、培训与发展</w:t>
      </w:r>
    </w:p>
    <w:bookmarkStart w:id="23" w:name="培训统计"/>
    <w:p>
      <w:pPr>
        <w:pStyle w:val="Heading3"/>
      </w:pPr>
      <w:r>
        <w:t xml:space="preserve">6.1 </w:t>
      </w:r>
      <w:r>
        <w:rPr>
          <w:rFonts w:hint="eastAsia"/>
        </w:rPr>
        <w:t xml:space="preserve">培训统计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人均培训学时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CANON </w:t>
            </w:r>
            <w:r>
              <w:rPr>
                <w:rFonts w:hint="eastAsia"/>
              </w:rPr>
              <w:t xml:space="preserve">指标，见第三节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培训覆盖率</w:t>
            </w:r>
          </w:p>
        </w:tc>
        <w:tc>
          <w:tcPr/>
          <w:p>
            <w:pPr>
              <w:pStyle w:val="Compact"/>
            </w:pPr>
            <w:r>
              <w:t xml:space="preserve">86%</w:t>
            </w:r>
          </w:p>
        </w:tc>
        <w:tc>
          <w:tcPr/>
          <w:p>
            <w:pPr>
              <w:pStyle w:val="Compact"/>
            </w:pPr>
            <w:r>
              <w:t xml:space="preserve">860 </w:t>
            </w:r>
            <w:r>
              <w:rPr>
                <w:rFonts w:hint="eastAsia"/>
              </w:rPr>
              <w:t xml:space="preserve">人中约</w:t>
            </w:r>
            <w:r>
              <w:t xml:space="preserve"> 739 </w:t>
            </w:r>
            <w:r>
              <w:rPr>
                <w:rFonts w:hint="eastAsia"/>
              </w:rPr>
              <w:t xml:space="preserve">人参加过培训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总培训投入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12.8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含外部培训费、内部讲师费、教材等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参训人次</w:t>
            </w:r>
          </w:p>
        </w:tc>
        <w:tc>
          <w:tcPr/>
          <w:p>
            <w:pPr>
              <w:pStyle w:val="Compact"/>
            </w:pPr>
            <w:r>
              <w:t xml:space="preserve">854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包括重复参训（部分员工参加多场培训）</w:t>
            </w:r>
          </w:p>
        </w:tc>
      </w:tr>
    </w:tbl>
    <w:bookmarkEnd w:id="23"/>
    <w:bookmarkStart w:id="24" w:name="年主要培训"/>
    <w:p>
      <w:pPr>
        <w:pStyle w:val="Heading3"/>
      </w:pPr>
      <w:r>
        <w:t xml:space="preserve">6.2 2025 </w:t>
      </w:r>
      <w:r>
        <w:rPr>
          <w:rFonts w:hint="eastAsia"/>
        </w:rPr>
        <w:t xml:space="preserve">年主要培训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218"/>
        <w:gridCol w:w="1827"/>
        <w:gridCol w:w="1827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参加人次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入职培训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场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新员工岗前培训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安全生产培训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场</w:t>
            </w:r>
          </w:p>
        </w:tc>
        <w:tc>
          <w:tcPr/>
          <w:p>
            <w:pPr>
              <w:pStyle w:val="Compact"/>
            </w:pPr>
            <w:r>
              <w:t xml:space="preserve">720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月度班组安全会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岗位技能培训</w:t>
            </w:r>
          </w:p>
        </w:tc>
        <w:tc>
          <w:tcPr/>
          <w:p>
            <w:pPr>
              <w:pStyle w:val="Compact"/>
            </w:pPr>
            <w:r>
              <w:t xml:space="preserve">36 </w:t>
            </w:r>
            <w:r>
              <w:rPr>
                <w:rFonts w:hint="eastAsia"/>
              </w:rPr>
              <w:t xml:space="preserve">场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冲压、电镀、焊接、喷涂等工序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廉洁合规培训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场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</w:t>
            </w:r>
            <w:r>
              <w:t xml:space="preserve"> 4 </w:t>
            </w:r>
            <w:r>
              <w:rPr>
                <w:rFonts w:hint="eastAsia"/>
              </w:rPr>
              <w:t xml:space="preserve">场，覆盖全员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管理干部培训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场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领导力、采购管理、应急处置等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其他（学位教育、认证、会议）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含函授、在职研究生学费补贴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覆盖率计算</w:t>
      </w:r>
      <w:r>
        <w:rPr>
          <w:rFonts w:hint="eastAsia"/>
        </w:rPr>
        <w:t xml:space="preserve">：739</w:t>
      </w:r>
      <w:r>
        <w:t xml:space="preserve"> </w:t>
      </w:r>
      <w:r>
        <w:rPr>
          <w:rFonts w:hint="eastAsia"/>
        </w:rPr>
        <w:t xml:space="preserve">参训人数</w:t>
      </w:r>
      <w:r>
        <w:t xml:space="preserve"> / 860 </w:t>
      </w:r>
      <w:r>
        <w:rPr>
          <w:rFonts w:hint="eastAsia"/>
        </w:rPr>
        <w:t xml:space="preserve">总人数</w:t>
      </w:r>
      <w:r>
        <w:t xml:space="preserve"> = 85.9% ≈ 86% ✓</w:t>
      </w:r>
    </w:p>
    <w:bookmarkEnd w:id="24"/>
    <w:bookmarkStart w:id="25" w:name="员工发展与晋升"/>
    <w:p>
      <w:pPr>
        <w:pStyle w:val="Heading3"/>
      </w:pPr>
      <w:r>
        <w:t xml:space="preserve">6.3 </w:t>
      </w:r>
      <w:r>
        <w:rPr>
          <w:rFonts w:hint="eastAsia"/>
        </w:rPr>
        <w:t xml:space="preserve">员工发展与晋升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内部晋升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年共晋升</w:t>
      </w:r>
      <w:r>
        <w:t xml:space="preserve"> 34 </w:t>
      </w:r>
      <w:r>
        <w:rPr>
          <w:rFonts w:hint="eastAsia"/>
        </w:rPr>
        <w:t xml:space="preserve">人（其中班组长</w:t>
      </w:r>
      <w:r>
        <w:t xml:space="preserve"> 8 </w:t>
      </w:r>
      <w:r>
        <w:rPr>
          <w:rFonts w:hint="eastAsia"/>
        </w:rPr>
        <w:t xml:space="preserve">人、工程师</w:t>
      </w:r>
      <w:r>
        <w:t xml:space="preserve"> 12 </w:t>
      </w:r>
      <w:r>
        <w:rPr>
          <w:rFonts w:hint="eastAsia"/>
        </w:rPr>
        <w:t xml:space="preserve">人、管理岗位</w:t>
      </w:r>
      <w:r>
        <w:t xml:space="preserve"> 14 </w:t>
      </w:r>
      <w:r>
        <w:rPr>
          <w:rFonts w:hint="eastAsia"/>
        </w:rPr>
        <w:t xml:space="preserve">人）。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学历提升</w:t>
      </w:r>
      <w:r>
        <w:rPr>
          <w:rFonts w:hint="eastAsia"/>
        </w:rPr>
        <w:t xml:space="preserve">：资助</w:t>
      </w:r>
      <w:r>
        <w:t xml:space="preserve"> 18 </w:t>
      </w:r>
      <w:r>
        <w:rPr>
          <w:rFonts w:hint="eastAsia"/>
        </w:rPr>
        <w:t xml:space="preserve">人攻读本科或研究生学位；预计</w:t>
      </w:r>
      <w:r>
        <w:t xml:space="preserve"> 2026-2027 </w:t>
      </w:r>
      <w:r>
        <w:rPr>
          <w:rFonts w:hint="eastAsia"/>
        </w:rPr>
        <w:t xml:space="preserve">年新增</w:t>
      </w:r>
      <w:r>
        <w:t xml:space="preserve"> 2 </w:t>
      </w:r>
      <w:r>
        <w:rPr>
          <w:rFonts w:hint="eastAsia"/>
        </w:rPr>
        <w:t xml:space="preserve">名硕士、3</w:t>
      </w:r>
      <w:r>
        <w:t xml:space="preserve"> </w:t>
      </w:r>
      <w:r>
        <w:rPr>
          <w:rFonts w:hint="eastAsia"/>
        </w:rPr>
        <w:t xml:space="preserve">名本科。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技能认证</w:t>
      </w:r>
      <w:r>
        <w:rPr>
          <w:rFonts w:hint="eastAsia"/>
        </w:rPr>
        <w:t xml:space="preserve">：21</w:t>
      </w:r>
      <w:r>
        <w:t xml:space="preserve"> </w:t>
      </w:r>
      <w:r>
        <w:rPr>
          <w:rFonts w:hint="eastAsia"/>
        </w:rPr>
        <w:t xml:space="preserve">人获得职业资格证书（焊工、电工、化工操作等高技能证书）。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七社会保险与福利"/>
    <w:p>
      <w:pPr>
        <w:pStyle w:val="Heading2"/>
      </w:pPr>
      <w:r>
        <w:rPr>
          <w:rFonts w:hint="eastAsia"/>
        </w:rPr>
        <w:t xml:space="preserve">七、社会保险与福利</w:t>
      </w:r>
    </w:p>
    <w:bookmarkStart w:id="27" w:name="社会保险覆盖情况"/>
    <w:p>
      <w:pPr>
        <w:pStyle w:val="Heading3"/>
      </w:pPr>
      <w:r>
        <w:t xml:space="preserve">7.1 </w:t>
      </w:r>
      <w:r>
        <w:rPr>
          <w:rFonts w:hint="eastAsia"/>
        </w:rPr>
        <w:t xml:space="preserve">社会保险覆盖情况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险种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缴费基数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养老保险</w:t>
            </w:r>
          </w:p>
        </w:tc>
        <w:tc>
          <w:tcPr/>
          <w:p>
            <w:pPr>
              <w:pStyle w:val="Compact"/>
            </w:pPr>
            <w:r>
              <w:t xml:space="preserve">858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当地月平均工资</w:t>
            </w:r>
            <w:r>
              <w:t xml:space="preserve"> </w:t>
            </w:r>
            <w:r>
              <w:rPr>
                <w:rFonts w:hint="eastAsia"/>
              </w:rPr>
              <w:t xml:space="preserve">×缴费比例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医疗保险</w:t>
            </w:r>
          </w:p>
        </w:tc>
        <w:tc>
          <w:tcPr/>
          <w:p>
            <w:pPr>
              <w:pStyle w:val="Compact"/>
            </w:pPr>
            <w:r>
              <w:t xml:space="preserve">858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失业保险</w:t>
            </w:r>
          </w:p>
        </w:tc>
        <w:tc>
          <w:tcPr/>
          <w:p>
            <w:pPr>
              <w:pStyle w:val="Compact"/>
            </w:pPr>
            <w:r>
              <w:t xml:space="preserve">858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工伤保险</w:t>
            </w:r>
          </w:p>
        </w:tc>
        <w:tc>
          <w:tcPr/>
          <w:p>
            <w:pPr>
              <w:pStyle w:val="Compact"/>
            </w:pPr>
            <w:r>
              <w:t xml:space="preserve">860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按行业分类，制造业</w:t>
            </w:r>
            <w:r>
              <w:t xml:space="preserve"> 0.4-0.9%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生育保险</w:t>
            </w:r>
          </w:p>
        </w:tc>
        <w:tc>
          <w:tcPr/>
          <w:p>
            <w:pPr>
              <w:pStyle w:val="Compact"/>
            </w:pPr>
            <w:r>
              <w:t xml:space="preserve">860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与医保并轨，费率</w:t>
            </w:r>
            <w:r>
              <w:t xml:space="preserve"> 0.5%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住房公积金</w:t>
            </w:r>
          </w:p>
        </w:tc>
        <w:tc>
          <w:tcPr/>
          <w:p>
            <w:pPr>
              <w:pStyle w:val="Compact"/>
            </w:pPr>
            <w:r>
              <w:t xml:space="preserve">856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  <w:r>
              <w:t xml:space="preserve"> + </w:t>
            </w:r>
            <w:r>
              <w:rPr>
                <w:rFonts w:hint="eastAsia"/>
              </w:rPr>
              <w:t xml:space="preserve">个人各</w:t>
            </w:r>
            <w:r>
              <w:t xml:space="preserve"> 12%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未覆盖人员说明</w:t>
      </w:r>
      <w:r>
        <w:rPr>
          <w:rFonts w:hint="eastAsia"/>
        </w:rPr>
        <w:t xml:space="preserve">：2</w:t>
      </w:r>
      <w:r>
        <w:t xml:space="preserve"> </w:t>
      </w:r>
      <w:r>
        <w:rPr>
          <w:rFonts w:hint="eastAsia"/>
        </w:rPr>
        <w:t xml:space="preserve">人因个人原因申请暂缓投保；1</w:t>
      </w:r>
      <w:r>
        <w:t xml:space="preserve"> </w:t>
      </w:r>
      <w:r>
        <w:rPr>
          <w:rFonts w:hint="eastAsia"/>
        </w:rPr>
        <w:t xml:space="preserve">人为试用期员工（3</w:t>
      </w:r>
      <w:r>
        <w:t xml:space="preserve"> </w:t>
      </w:r>
      <w:r>
        <w:rPr>
          <w:rFonts w:hint="eastAsia"/>
        </w:rPr>
        <w:t xml:space="preserve">个月试用期满后纳入）。</w:t>
      </w:r>
    </w:p>
    <w:bookmarkEnd w:id="27"/>
    <w:bookmarkStart w:id="28" w:name="补充福利"/>
    <w:p>
      <w:pPr>
        <w:pStyle w:val="Heading3"/>
      </w:pPr>
      <w:r>
        <w:t xml:space="preserve">7.2 </w:t>
      </w:r>
      <w:r>
        <w:rPr>
          <w:rFonts w:hint="eastAsia"/>
        </w:rPr>
        <w:t xml:space="preserve">补充福利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商业补充医疗保险</w:t>
      </w:r>
      <w:r>
        <w:rPr>
          <w:rFonts w:hint="eastAsia"/>
        </w:rPr>
        <w:t xml:space="preserve">：覆盖</w:t>
      </w:r>
      <w:r>
        <w:t xml:space="preserve"> 860 </w:t>
      </w:r>
      <w:r>
        <w:rPr>
          <w:rFonts w:hint="eastAsia"/>
        </w:rPr>
        <w:t xml:space="preserve">人，人均保费</w:t>
      </w:r>
      <w:r>
        <w:t xml:space="preserve"> 180 </w:t>
      </w:r>
      <w:r>
        <w:rPr>
          <w:rFonts w:hint="eastAsia"/>
        </w:rPr>
        <w:t xml:space="preserve">元/年，由公司全额承担。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意外伤害保险</w:t>
      </w:r>
      <w:r>
        <w:rPr>
          <w:rFonts w:hint="eastAsia"/>
        </w:rPr>
        <w:t xml:space="preserve">：覆盖</w:t>
      </w:r>
      <w:r>
        <w:t xml:space="preserve"> 860 </w:t>
      </w:r>
      <w:r>
        <w:rPr>
          <w:rFonts w:hint="eastAsia"/>
        </w:rPr>
        <w:t xml:space="preserve">人，人均保费</w:t>
      </w:r>
      <w:r>
        <w:t xml:space="preserve"> 120 </w:t>
      </w:r>
      <w:r>
        <w:rPr>
          <w:rFonts w:hint="eastAsia"/>
        </w:rPr>
        <w:t xml:space="preserve">元/年，覆盖范围包括工作场所和上下班途中。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体检</w:t>
      </w:r>
      <w:r>
        <w:rPr>
          <w:rFonts w:hint="eastAsia"/>
        </w:rPr>
        <w:t xml:space="preserve">：所有员工每年免费体检</w:t>
      </w:r>
      <w:r>
        <w:t xml:space="preserve"> 1 </w:t>
      </w:r>
      <w:r>
        <w:rPr>
          <w:rFonts w:hint="eastAsia"/>
        </w:rPr>
        <w:t xml:space="preserve">次（约</w:t>
      </w:r>
      <w:r>
        <w:t xml:space="preserve"> 400 </w:t>
      </w:r>
      <w:r>
        <w:rPr>
          <w:rFonts w:hint="eastAsia"/>
        </w:rPr>
        <w:t xml:space="preserve">元/人），特殊岗位（如电镀工）加入职业健康体检项目。</w:t>
      </w:r>
    </w:p>
    <w:bookmarkEnd w:id="28"/>
    <w:bookmarkStart w:id="29" w:name="节日与生活福利"/>
    <w:p>
      <w:pPr>
        <w:pStyle w:val="Heading3"/>
      </w:pPr>
      <w:r>
        <w:t xml:space="preserve">7.3 </w:t>
      </w:r>
      <w:r>
        <w:rPr>
          <w:rFonts w:hint="eastAsia"/>
        </w:rPr>
        <w:t xml:space="preserve">节日与生活福利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年假</w:t>
      </w:r>
      <w:r>
        <w:rPr>
          <w:rFonts w:hint="eastAsia"/>
        </w:rPr>
        <w:t xml:space="preserve">：按工龄计算（1-10</w:t>
      </w:r>
      <w:r>
        <w:t xml:space="preserve">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天、10+</w:t>
      </w:r>
      <w:r>
        <w:t xml:space="preserve">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天、20+</w:t>
      </w:r>
      <w:r>
        <w:t xml:space="preserve"> </w:t>
      </w:r>
      <w:r>
        <w:rPr>
          <w:rFonts w:hint="eastAsia"/>
        </w:rPr>
        <w:t xml:space="preserve">年</w:t>
      </w:r>
      <w:r>
        <w:t xml:space="preserve"> 15 </w:t>
      </w:r>
      <w:r>
        <w:rPr>
          <w:rFonts w:hint="eastAsia"/>
        </w:rPr>
        <w:t xml:space="preserve">天）；鼓励员工用年假，未休部分可按</w:t>
      </w:r>
      <w:r>
        <w:t xml:space="preserve"> 300% </w:t>
      </w:r>
      <w:r>
        <w:rPr>
          <w:rFonts w:hint="eastAsia"/>
        </w:rPr>
        <w:t xml:space="preserve">工资折算（不超过</w:t>
      </w:r>
      <w:r>
        <w:t xml:space="preserve"> 5 </w:t>
      </w:r>
      <w:r>
        <w:rPr>
          <w:rFonts w:hint="eastAsia"/>
        </w:rPr>
        <w:t xml:space="preserve">天）。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节日礼物</w:t>
      </w:r>
      <w:r>
        <w:rPr>
          <w:rFonts w:hint="eastAsia"/>
        </w:rPr>
        <w:t xml:space="preserve">：春节、端午、中秋各发放节日礼品（总金额约</w:t>
      </w:r>
      <w:r>
        <w:t xml:space="preserve"> 350 </w:t>
      </w:r>
      <w:r>
        <w:rPr>
          <w:rFonts w:hint="eastAsia"/>
        </w:rPr>
        <w:t xml:space="preserve">元/人）。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工餐补贴</w:t>
      </w:r>
      <w:r>
        <w:rPr>
          <w:rFonts w:hint="eastAsia"/>
        </w:rPr>
        <w:t xml:space="preserve">：一线员工享受免费午餐，二线及以上员工月补贴</w:t>
      </w:r>
      <w:r>
        <w:t xml:space="preserve"> 200 </w:t>
      </w:r>
      <w:r>
        <w:rPr>
          <w:rFonts w:hint="eastAsia"/>
        </w:rPr>
        <w:t xml:space="preserve">元。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通勤班车</w:t>
      </w:r>
      <w:r>
        <w:rPr>
          <w:rFonts w:hint="eastAsia"/>
        </w:rPr>
        <w:t xml:space="preserve">：覆盖工业园区周边</w:t>
      </w:r>
      <w:r>
        <w:t xml:space="preserve"> 3 </w:t>
      </w:r>
      <w:r>
        <w:rPr>
          <w:rFonts w:hint="eastAsia"/>
        </w:rPr>
        <w:t xml:space="preserve">公里范围，约</w:t>
      </w:r>
      <w:r>
        <w:t xml:space="preserve"> 280 </w:t>
      </w:r>
      <w:r>
        <w:rPr>
          <w:rFonts w:hint="eastAsia"/>
        </w:rPr>
        <w:t xml:space="preserve">人受益。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八薪酬水平"/>
    <w:p>
      <w:pPr>
        <w:pStyle w:val="Heading2"/>
      </w:pPr>
      <w:r>
        <w:rPr>
          <w:rFonts w:hint="eastAsia"/>
        </w:rPr>
        <w:t xml:space="preserve">八、薪酬水平</w:t>
      </w:r>
    </w:p>
    <w:bookmarkStart w:id="31" w:name="薪酬结构示意"/>
    <w:p>
      <w:pPr>
        <w:pStyle w:val="Heading3"/>
      </w:pPr>
      <w:r>
        <w:t xml:space="preserve">8.1 </w:t>
      </w:r>
      <w:r>
        <w:rPr>
          <w:rFonts w:hint="eastAsia"/>
        </w:rPr>
        <w:t xml:space="preserve">薪酬结构（示意）</w:t>
      </w:r>
    </w:p>
    <w:p>
      <w:pPr>
        <w:pStyle w:val="FirstParagraph"/>
      </w:pPr>
      <w:r>
        <w:rPr>
          <w:rFonts w:hint="eastAsia"/>
        </w:rPr>
        <w:t xml:space="preserve">晟原精密的薪酬构成为：</w:t>
      </w:r>
      <w:r>
        <w:rPr>
          <w:rFonts w:hint="eastAsia"/>
          <w:b/>
          <w:bCs/>
        </w:rPr>
        <w:t xml:space="preserve">基本工资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岗位津贴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绩效奖金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福利待遇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月基本工资范围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岗位津贴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绩效奖金（月）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管理层（部长级）</w:t>
            </w:r>
          </w:p>
        </w:tc>
        <w:tc>
          <w:tcPr/>
          <w:p>
            <w:pPr>
              <w:pStyle w:val="Compact"/>
            </w:pPr>
            <w:r>
              <w:t xml:space="preserve">12,000-16,000</w:t>
            </w:r>
          </w:p>
        </w:tc>
        <w:tc>
          <w:tcPr/>
          <w:p>
            <w:pPr>
              <w:pStyle w:val="Compact"/>
            </w:pPr>
            <w:r>
              <w:t xml:space="preserve">2,000-3,000</w:t>
            </w:r>
          </w:p>
        </w:tc>
        <w:tc>
          <w:tcPr/>
          <w:p>
            <w:pPr>
              <w:pStyle w:val="Compact"/>
            </w:pPr>
            <w:r>
              <w:t xml:space="preserve">2,000-5,000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中层管理（经理级）</w:t>
            </w:r>
          </w:p>
        </w:tc>
        <w:tc>
          <w:tcPr/>
          <w:p>
            <w:pPr>
              <w:pStyle w:val="Compact"/>
            </w:pPr>
            <w:r>
              <w:t xml:space="preserve">8,000-12,000</w:t>
            </w:r>
          </w:p>
        </w:tc>
        <w:tc>
          <w:tcPr/>
          <w:p>
            <w:pPr>
              <w:pStyle w:val="Compact"/>
            </w:pPr>
            <w:r>
              <w:t xml:space="preserve">1,000-2,000</w:t>
            </w:r>
          </w:p>
        </w:tc>
        <w:tc>
          <w:tcPr/>
          <w:p>
            <w:pPr>
              <w:pStyle w:val="Compact"/>
            </w:pPr>
            <w:r>
              <w:t xml:space="preserve">1,000-3,000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工程师</w:t>
            </w:r>
          </w:p>
        </w:tc>
        <w:tc>
          <w:tcPr/>
          <w:p>
            <w:pPr>
              <w:pStyle w:val="Compact"/>
            </w:pPr>
            <w:r>
              <w:t xml:space="preserve">6,000-10,000</w:t>
            </w:r>
          </w:p>
        </w:tc>
        <w:tc>
          <w:tcPr/>
          <w:p>
            <w:pPr>
              <w:pStyle w:val="Compact"/>
            </w:pPr>
            <w:r>
              <w:t xml:space="preserve">500-1,500</w:t>
            </w:r>
          </w:p>
        </w:tc>
        <w:tc>
          <w:tcPr/>
          <w:p>
            <w:pPr>
              <w:pStyle w:val="Compact"/>
            </w:pPr>
            <w:r>
              <w:t xml:space="preserve">500-1,500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班组长</w:t>
            </w:r>
          </w:p>
        </w:tc>
        <w:tc>
          <w:tcPr/>
          <w:p>
            <w:pPr>
              <w:pStyle w:val="Compact"/>
            </w:pPr>
            <w:r>
              <w:t xml:space="preserve">4,500-6,500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500-1,000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一线操作工</w:t>
            </w:r>
          </w:p>
        </w:tc>
        <w:tc>
          <w:tcPr/>
          <w:p>
            <w:pPr>
              <w:pStyle w:val="Compact"/>
            </w:pPr>
            <w:r>
              <w:t xml:space="preserve">3,200-4,500</w:t>
            </w:r>
          </w:p>
        </w:tc>
        <w:tc>
          <w:tcPr/>
          <w:p>
            <w:pPr>
              <w:pStyle w:val="Compact"/>
            </w:pPr>
            <w:r>
              <w:t xml:space="preserve">200-800</w:t>
            </w:r>
          </w:p>
        </w:tc>
        <w:tc>
          <w:tcPr/>
          <w:p>
            <w:pPr>
              <w:pStyle w:val="Compact"/>
            </w:pPr>
            <w:r>
              <w:t xml:space="preserve">200-800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薪酬范围基于苏州工业园区当地薪酬调查，高于当地最低工资标准（2025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2,590 </w:t>
      </w:r>
      <w:r>
        <w:rPr>
          <w:rFonts w:hint="eastAsia"/>
        </w:rPr>
        <w:t xml:space="preserve">元）。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一线员工平均年收入（基本工资</w:t>
      </w:r>
      <w:r>
        <w:t xml:space="preserve"> + </w:t>
      </w:r>
      <w:r>
        <w:rPr>
          <w:rFonts w:hint="eastAsia"/>
        </w:rPr>
        <w:t xml:space="preserve">津贴</w:t>
      </w:r>
      <w:r>
        <w:t xml:space="preserve"> + </w:t>
      </w:r>
      <w:r>
        <w:rPr>
          <w:rFonts w:hint="eastAsia"/>
        </w:rPr>
        <w:t xml:space="preserve">奖金</w:t>
      </w:r>
      <w:r>
        <w:t xml:space="preserve"> + </w:t>
      </w:r>
      <w:r>
        <w:rPr>
          <w:rFonts w:hint="eastAsia"/>
        </w:rPr>
        <w:t xml:space="preserve">福利）</w:t>
      </w:r>
      <w:r>
        <w:t xml:space="preserve"> ≈ 55,000-65,000 </w:t>
      </w:r>
      <w:r>
        <w:rPr>
          <w:rFonts w:hint="eastAsia"/>
        </w:rPr>
        <w:t xml:space="preserve">元。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管理层平均年收入</w:t>
      </w:r>
      <w:r>
        <w:t xml:space="preserve"> ≈ 180,000-250,000 </w:t>
      </w:r>
      <w:r>
        <w:rPr>
          <w:rFonts w:hint="eastAsia"/>
        </w:rPr>
        <w:t xml:space="preserve">元。</w:t>
      </w:r>
    </w:p>
    <w:bookmarkEnd w:id="31"/>
    <w:bookmarkStart w:id="32" w:name="薪酬竞争力"/>
    <w:p>
      <w:pPr>
        <w:pStyle w:val="Heading3"/>
      </w:pPr>
      <w:r>
        <w:t xml:space="preserve">8.2 </w:t>
      </w:r>
      <w:r>
        <w:rPr>
          <w:rFonts w:hint="eastAsia"/>
        </w:rPr>
        <w:t xml:space="preserve">薪酬竞争力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与行业对标</w:t>
      </w:r>
      <w:r>
        <w:rPr>
          <w:rFonts w:hint="eastAsia"/>
        </w:rPr>
        <w:t xml:space="preserve">：精密制造业同规模企业对标，晟原薪酬处于</w:t>
      </w:r>
      <w:r>
        <w:t xml:space="preserve"> 50-60 </w:t>
      </w:r>
      <w:r>
        <w:rPr>
          <w:rFonts w:hint="eastAsia"/>
        </w:rPr>
        <w:t xml:space="preserve">百分位（中等偏上）。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性别薪酬平等</w:t>
      </w:r>
      <w:r>
        <w:rPr>
          <w:rFonts w:hint="eastAsia"/>
        </w:rPr>
        <w:t xml:space="preserve">：同岗位、同级别员工无因性别而存在的薪酬差异；已通过内部薪酬审计验证。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九健康与安全指标"/>
    <w:p>
      <w:pPr>
        <w:pStyle w:val="Heading2"/>
      </w:pPr>
      <w:r>
        <w:rPr>
          <w:rFonts w:hint="eastAsia"/>
        </w:rPr>
        <w:t xml:space="preserve">九、健康与安全指标</w:t>
      </w:r>
    </w:p>
    <w:bookmarkStart w:id="34" w:name="工伤事故统计"/>
    <w:p>
      <w:pPr>
        <w:pStyle w:val="Heading3"/>
      </w:pPr>
      <w:r>
        <w:t xml:space="preserve">9.1 </w:t>
      </w:r>
      <w:r>
        <w:rPr>
          <w:rFonts w:hint="eastAsia"/>
        </w:rPr>
        <w:t xml:space="preserve">工伤事故统计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工伤事故发生数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其中轻伤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其中重伤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死亡事故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千人伤害率</w:t>
            </w:r>
          </w:p>
        </w:tc>
        <w:tc>
          <w:tcPr/>
          <w:p>
            <w:pPr>
              <w:pStyle w:val="Compact"/>
            </w:pPr>
            <w:r>
              <w:t xml:space="preserve">9.3‰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工伤保险赔付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18 </w:t>
            </w:r>
            <w:r>
              <w:rPr>
                <w:rFonts w:hint="eastAsia"/>
              </w:rPr>
              <w:t xml:space="preserve">万元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主要事故类型</w:t>
      </w:r>
      <w:r>
        <w:rPr>
          <w:rFonts w:hint="eastAsia"/>
        </w:rPr>
        <w:t xml:space="preserve">：机械伤害</w:t>
      </w:r>
      <w:r>
        <w:t xml:space="preserve"> 4 </w:t>
      </w:r>
      <w:r>
        <w:rPr>
          <w:rFonts w:hint="eastAsia"/>
        </w:rPr>
        <w:t xml:space="preserve">件、化学烫伤</w:t>
      </w:r>
      <w:r>
        <w:t xml:space="preserve"> 2 </w:t>
      </w:r>
      <w:r>
        <w:rPr>
          <w:rFonts w:hint="eastAsia"/>
        </w:rPr>
        <w:t xml:space="preserve">件、摔伤</w:t>
      </w:r>
      <w:r>
        <w:t xml:space="preserve"> 2 </w:t>
      </w:r>
      <w:r>
        <w:rPr>
          <w:rFonts w:hint="eastAsia"/>
        </w:rPr>
        <w:t xml:space="preserve">件。所有事故已按”四不放过”原则处理。</w:t>
      </w:r>
    </w:p>
    <w:bookmarkEnd w:id="34"/>
    <w:bookmarkStart w:id="35" w:name="职业病统计"/>
    <w:p>
      <w:pPr>
        <w:pStyle w:val="Heading3"/>
      </w:pPr>
      <w:r>
        <w:t xml:space="preserve">9.2 </w:t>
      </w:r>
      <w:r>
        <w:rPr>
          <w:rFonts w:hint="eastAsia"/>
        </w:rPr>
        <w:t xml:space="preserve">职业病统计</w:t>
      </w:r>
    </w:p>
    <w:p>
      <w:pPr>
        <w:pStyle w:val="Compact"/>
        <w:numPr>
          <w:ilvl w:val="0"/>
          <w:numId w:val="1010"/>
        </w:numPr>
      </w:pPr>
      <w:r>
        <w:t xml:space="preserve">2025 </w:t>
      </w:r>
      <w:r>
        <w:rPr>
          <w:rFonts w:hint="eastAsia"/>
        </w:rPr>
        <w:t xml:space="preserve">年新确诊职业病：0</w:t>
      </w:r>
      <w:r>
        <w:t xml:space="preserve"> </w:t>
      </w:r>
      <w:r>
        <w:rPr>
          <w:rFonts w:hint="eastAsia"/>
        </w:rPr>
        <w:t xml:space="preserve">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累计诊断职业病（历史）：3</w:t>
      </w:r>
      <w:r>
        <w:t xml:space="preserve"> </w:t>
      </w:r>
      <w:r>
        <w:rPr>
          <w:rFonts w:hint="eastAsia"/>
        </w:rPr>
        <w:t xml:space="preserve">例（均为已离职员工，已按《工伤保险条例》支付待遇）。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职业健康体检异常率：10.2%（电镀工序）；全部进行了医学观察和岗位调整。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十员工满意度与参与"/>
    <w:p>
      <w:pPr>
        <w:pStyle w:val="Heading2"/>
      </w:pPr>
      <w:r>
        <w:rPr>
          <w:rFonts w:hint="eastAsia"/>
        </w:rPr>
        <w:t xml:space="preserve">十、员工满意度与参与</w:t>
      </w:r>
    </w:p>
    <w:bookmarkStart w:id="37" w:name="员工满意度调查2025-年-10-月"/>
    <w:p>
      <w:pPr>
        <w:pStyle w:val="Heading3"/>
      </w:pPr>
      <w:r>
        <w:t xml:space="preserve">10.1 </w:t>
      </w:r>
      <w:r>
        <w:rPr>
          <w:rFonts w:hint="eastAsia"/>
        </w:rPr>
        <w:t xml:space="preserve">员工满意度调查（2025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满意度评分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薪酬福利</w:t>
            </w:r>
          </w:p>
        </w:tc>
        <w:tc>
          <w:tcPr/>
          <w:p>
            <w:pPr>
              <w:pStyle w:val="Compact"/>
            </w:pPr>
            <w:r>
              <w:t xml:space="preserve">3.6 / 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职业发展</w:t>
            </w:r>
          </w:p>
        </w:tc>
        <w:tc>
          <w:tcPr/>
          <w:p>
            <w:pPr>
              <w:pStyle w:val="Compact"/>
            </w:pPr>
            <w:r>
              <w:t xml:space="preserve">3.8 / 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工作环境</w:t>
            </w:r>
          </w:p>
        </w:tc>
        <w:tc>
          <w:tcPr/>
          <w:p>
            <w:pPr>
              <w:pStyle w:val="Compact"/>
            </w:pPr>
            <w:r>
              <w:t xml:space="preserve">3.9 / 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管理公平性</w:t>
            </w:r>
          </w:p>
        </w:tc>
        <w:tc>
          <w:tcPr/>
          <w:p>
            <w:pPr>
              <w:pStyle w:val="Compact"/>
            </w:pPr>
            <w:r>
              <w:t xml:space="preserve">3.7 / 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整体满意度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3.75 / 5.0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样本</w:t>
      </w:r>
      <w:r>
        <w:rPr>
          <w:rFonts w:hint="eastAsia"/>
        </w:rPr>
        <w:t xml:space="preserve">：随机抽样</w:t>
      </w:r>
      <w:r>
        <w:t xml:space="preserve"> 387 </w:t>
      </w:r>
      <w:r>
        <w:rPr>
          <w:rFonts w:hint="eastAsia"/>
        </w:rPr>
        <w:t xml:space="preserve">人，回收率</w:t>
      </w:r>
      <w:r>
        <w:t xml:space="preserve"> 87.1%。</w:t>
      </w:r>
    </w:p>
    <w:bookmarkEnd w:id="37"/>
    <w:bookmarkStart w:id="38" w:name="工会与职工代表大会"/>
    <w:p>
      <w:pPr>
        <w:pStyle w:val="Heading3"/>
      </w:pPr>
      <w:r>
        <w:t xml:space="preserve">10.2 </w:t>
      </w:r>
      <w:r>
        <w:rPr>
          <w:rFonts w:hint="eastAsia"/>
        </w:rPr>
        <w:t xml:space="preserve">工会与职工代表大会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工会成立时间</w:t>
      </w:r>
      <w:r>
        <w:rPr>
          <w:rFonts w:hint="eastAsia"/>
        </w:rPr>
        <w:t xml:space="preserve">：2019</w:t>
      </w:r>
      <w:r>
        <w:t xml:space="preserve"> </w:t>
      </w:r>
      <w:r>
        <w:rPr>
          <w:rFonts w:hint="eastAsia"/>
        </w:rPr>
        <w:t xml:space="preserve">年；现有会员</w:t>
      </w:r>
      <w:r>
        <w:t xml:space="preserve"> 742 </w:t>
      </w:r>
      <w:r>
        <w:rPr>
          <w:rFonts w:hint="eastAsia"/>
        </w:rPr>
        <w:t xml:space="preserve">人（占比</w:t>
      </w:r>
      <w:r>
        <w:t xml:space="preserve"> </w:t>
      </w:r>
      <w:r>
        <w:rPr>
          <w:rFonts w:hint="eastAsia"/>
        </w:rPr>
        <w:t xml:space="preserve">86.3%）。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职工代表大会</w:t>
      </w:r>
      <w:r>
        <w:rPr>
          <w:rFonts w:hint="eastAsia"/>
        </w:rPr>
        <w:t xml:space="preserve">：每年召开</w:t>
      </w:r>
      <w:r>
        <w:t xml:space="preserve"> 1 </w:t>
      </w:r>
      <w:r>
        <w:rPr>
          <w:rFonts w:hint="eastAsia"/>
        </w:rPr>
        <w:t xml:space="preserve">次，2025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月召开，118</w:t>
      </w:r>
      <w:r>
        <w:t xml:space="preserve"> </w:t>
      </w:r>
      <w:r>
        <w:rPr>
          <w:rFonts w:hint="eastAsia"/>
        </w:rPr>
        <w:t xml:space="preserve">名代表参加；审议并通过了年度薪酬集体协议。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工会活动</w:t>
      </w:r>
      <w:r>
        <w:rPr>
          <w:rFonts w:hint="eastAsia"/>
        </w:rPr>
        <w:t xml:space="preserve">：组织职工文体活动</w:t>
      </w:r>
      <w:r>
        <w:t xml:space="preserve"> 8 </w:t>
      </w:r>
      <w:r>
        <w:rPr>
          <w:rFonts w:hint="eastAsia"/>
        </w:rPr>
        <w:t xml:space="preserve">场，包括篮球赛、趣味运动会、家属开放日等；参与人数约</w:t>
      </w:r>
      <w:r>
        <w:t xml:space="preserve"> 600 </w:t>
      </w:r>
      <w:r>
        <w:rPr>
          <w:rFonts w:hint="eastAsia"/>
        </w:rPr>
        <w:t xml:space="preserve">人。</w:t>
      </w:r>
    </w:p>
    <w:bookmarkEnd w:id="38"/>
    <w:bookmarkStart w:id="39" w:name="申诉与投诉处理"/>
    <w:p>
      <w:pPr>
        <w:pStyle w:val="Heading3"/>
      </w:pPr>
      <w:r>
        <w:t xml:space="preserve">10.3 </w:t>
      </w:r>
      <w:r>
        <w:rPr>
          <w:rFonts w:hint="eastAsia"/>
        </w:rPr>
        <w:t xml:space="preserve">申诉与投诉处理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收到员工申诉</w:t>
      </w:r>
      <w:r>
        <w:rPr>
          <w:rFonts w:hint="eastAsia"/>
        </w:rPr>
        <w:t xml:space="preserve">：12</w:t>
      </w:r>
      <w:r>
        <w:t xml:space="preserve"> </w:t>
      </w:r>
      <w:r>
        <w:rPr>
          <w:rFonts w:hint="eastAsia"/>
        </w:rPr>
        <w:t xml:space="preserve">件（薪酬待遇</w:t>
      </w:r>
      <w:r>
        <w:t xml:space="preserve"> 4 </w:t>
      </w:r>
      <w:r>
        <w:rPr>
          <w:rFonts w:hint="eastAsia"/>
        </w:rPr>
        <w:t xml:space="preserve">件、晋升公平</w:t>
      </w:r>
      <w:r>
        <w:t xml:space="preserve"> 3 </w:t>
      </w:r>
      <w:r>
        <w:rPr>
          <w:rFonts w:hint="eastAsia"/>
        </w:rPr>
        <w:t xml:space="preserve">件、工作分配</w:t>
      </w:r>
      <w:r>
        <w:t xml:space="preserve"> 3 </w:t>
      </w:r>
      <w:r>
        <w:rPr>
          <w:rFonts w:hint="eastAsia"/>
        </w:rPr>
        <w:t xml:space="preserve">件、其他</w:t>
      </w:r>
      <w:r>
        <w:t xml:space="preserve"> 2 </w:t>
      </w:r>
      <w:r>
        <w:rPr>
          <w:rFonts w:hint="eastAsia"/>
        </w:rPr>
        <w:t xml:space="preserve">件）。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处理完成率</w:t>
      </w:r>
      <w:r>
        <w:rPr>
          <w:rFonts w:hint="eastAsia"/>
        </w:rPr>
        <w:t xml:space="preserve">：100%；其中</w:t>
      </w:r>
      <w:r>
        <w:t xml:space="preserve"> 10 </w:t>
      </w:r>
      <w:r>
        <w:rPr>
          <w:rFonts w:hint="eastAsia"/>
        </w:rPr>
        <w:t xml:space="preserve">件经调解解决，2</w:t>
      </w:r>
      <w:r>
        <w:t xml:space="preserve"> </w:t>
      </w:r>
      <w:r>
        <w:rPr>
          <w:rFonts w:hint="eastAsia"/>
        </w:rPr>
        <w:t xml:space="preserve">件依法裁定。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重复申诉率</w:t>
      </w:r>
      <w:r>
        <w:rPr>
          <w:rFonts w:hint="eastAsia"/>
        </w:rPr>
        <w:t xml:space="preserve">：0</w:t>
      </w:r>
      <w:r>
        <w:t xml:space="preserve"> </w:t>
      </w:r>
      <w:r>
        <w:rPr>
          <w:rFonts w:hint="eastAsia"/>
        </w:rPr>
        <w:t xml:space="preserve">件（说明申诉解决方案得到认可）。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十一数据合规性说明"/>
    <w:p>
      <w:pPr>
        <w:pStyle w:val="Heading2"/>
      </w:pPr>
      <w:r>
        <w:rPr>
          <w:rFonts w:hint="eastAsia"/>
        </w:rPr>
        <w:t xml:space="preserve">十一、数据合规性说明</w:t>
      </w:r>
    </w:p>
    <w:bookmarkStart w:id="41" w:name="数据来源与核对"/>
    <w:p>
      <w:pPr>
        <w:pStyle w:val="Heading3"/>
      </w:pPr>
      <w:r>
        <w:t xml:space="preserve">11.1 </w:t>
      </w:r>
      <w:r>
        <w:rPr>
          <w:rFonts w:hint="eastAsia"/>
        </w:rPr>
        <w:t xml:space="preserve">数据来源与核对</w:t>
      </w:r>
    </w:p>
    <w:p>
      <w:pPr>
        <w:pStyle w:val="FirstParagraph"/>
      </w:pPr>
      <w:r>
        <w:rPr>
          <w:rFonts w:hint="eastAsia"/>
        </w:rPr>
        <w:t xml:space="preserve">本表所有数据来自以下系统：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HRM </w:t>
      </w:r>
      <w:r>
        <w:rPr>
          <w:rFonts w:hint="eastAsia"/>
          <w:b/>
          <w:bCs/>
        </w:rPr>
        <w:t xml:space="preserve">系统</w:t>
      </w:r>
      <w:r>
        <w:rPr>
          <w:rFonts w:hint="eastAsia"/>
        </w:rPr>
        <w:t xml:space="preserve">（人力资源管理系统）：员工基本信息、合同、薪酬、离职记录。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考勤系统</w:t>
      </w:r>
      <w:r>
        <w:rPr>
          <w:rFonts w:hint="eastAsia"/>
        </w:rPr>
        <w:t xml:space="preserve">：出勤、加班、请假记录。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培训管理系统</w:t>
      </w:r>
      <w:r>
        <w:rPr>
          <w:rFonts w:hint="eastAsia"/>
        </w:rPr>
        <w:t xml:space="preserve">：课程、参加人员、学时。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EHS </w:t>
      </w:r>
      <w:r>
        <w:rPr>
          <w:rFonts w:hint="eastAsia"/>
          <w:b/>
          <w:bCs/>
        </w:rPr>
        <w:t xml:space="preserve">系统</w:t>
      </w:r>
      <w:r>
        <w:rPr>
          <w:rFonts w:hint="eastAsia"/>
        </w:rPr>
        <w:t xml:space="preserve">：工伤、职业病、体检记录。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工资单</w:t>
      </w:r>
      <w:r>
        <w:rPr>
          <w:rFonts w:hint="eastAsia"/>
        </w:rPr>
        <w:t xml:space="preserve">：薪酬数据和福利发放。</w:t>
      </w:r>
    </w:p>
    <w:p>
      <w:pPr>
        <w:pStyle w:val="FirstParagraph"/>
      </w:pPr>
      <w:r>
        <w:rPr>
          <w:rFonts w:hint="eastAsia"/>
        </w:rPr>
        <w:t xml:space="preserve">所有数据已在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月-2</w:t>
      </w:r>
      <w:r>
        <w:t xml:space="preserve"> </w:t>
      </w:r>
      <w:r>
        <w:rPr>
          <w:rFonts w:hint="eastAsia"/>
        </w:rPr>
        <w:t xml:space="preserve">月完成内部审计，确保准确性和完整性。</w:t>
      </w:r>
    </w:p>
    <w:bookmarkEnd w:id="41"/>
    <w:bookmarkStart w:id="42" w:name="保密与合规"/>
    <w:p>
      <w:pPr>
        <w:pStyle w:val="Heading3"/>
      </w:pPr>
      <w:r>
        <w:t xml:space="preserve">11.2 </w:t>
      </w:r>
      <w:r>
        <w:rPr>
          <w:rFonts w:hint="eastAsia"/>
        </w:rPr>
        <w:t xml:space="preserve">保密与合规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本表不对外公开，作为内部管理参考和报告编制基础。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个人敏感信息（身份证号、银行账户、薪酬个人详情）已过滤。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符合《劳动统计制度》和公司数据安全政策。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十二总结与展望"/>
    <w:p>
      <w:pPr>
        <w:pStyle w:val="Heading2"/>
      </w:pPr>
      <w:r>
        <w:rPr>
          <w:rFonts w:hint="eastAsia"/>
        </w:rPr>
        <w:t xml:space="preserve">十二、总结与展望</w:t>
      </w:r>
    </w:p>
    <w:bookmarkStart w:id="44" w:name="年人力资源亮点"/>
    <w:p>
      <w:pPr>
        <w:pStyle w:val="Heading3"/>
      </w:pPr>
      <w:r>
        <w:t xml:space="preserve">12.1 2025 </w:t>
      </w:r>
      <w:r>
        <w:rPr>
          <w:rFonts w:hint="eastAsia"/>
        </w:rPr>
        <w:t xml:space="preserve">年人力资源亮点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人才储备充足</w:t>
      </w:r>
      <w:r>
        <w:rPr>
          <w:rFonts w:hint="eastAsia"/>
        </w:rPr>
        <w:t xml:space="preserve">：860</w:t>
      </w:r>
      <w:r>
        <w:t xml:space="preserve"> </w:t>
      </w:r>
      <w:r>
        <w:rPr>
          <w:rFonts w:hint="eastAsia"/>
        </w:rPr>
        <w:t xml:space="preserve">人中高学历（本科以上）占</w:t>
      </w:r>
      <w:r>
        <w:t xml:space="preserve"> </w:t>
      </w:r>
      <w:r>
        <w:rPr>
          <w:rFonts w:hint="eastAsia"/>
        </w:rPr>
        <w:t xml:space="preserve">41.6%，为产品升级提供技术支撑。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员工流失率健康</w:t>
      </w:r>
      <w:r>
        <w:rPr>
          <w:rFonts w:hint="eastAsia"/>
        </w:rPr>
        <w:t xml:space="preserve">：8.5%</w:t>
      </w:r>
      <w:r>
        <w:t xml:space="preserve"> </w:t>
      </w:r>
      <w:r>
        <w:rPr>
          <w:rFonts w:hint="eastAsia"/>
        </w:rPr>
        <w:t xml:space="preserve">离职率控制在行业合理范围，主要流失为自然流失和主动提升。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培训投入持续</w:t>
      </w:r>
      <w:r>
        <w:rPr>
          <w:rFonts w:hint="eastAsia"/>
        </w:rPr>
        <w:t xml:space="preserve">：人均</w:t>
      </w:r>
      <w:r>
        <w:t xml:space="preserve"> 12 </w:t>
      </w:r>
      <w:r>
        <w:rPr>
          <w:rFonts w:hint="eastAsia"/>
        </w:rPr>
        <w:t xml:space="preserve">小时、覆盖率</w:t>
      </w:r>
      <w:r>
        <w:t xml:space="preserve"> </w:t>
      </w:r>
      <w:r>
        <w:rPr>
          <w:rFonts w:hint="eastAsia"/>
        </w:rPr>
        <w:t xml:space="preserve">86%，支撑员工技能进阶和职业发展。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安全文化建立</w:t>
      </w:r>
      <w:r>
        <w:rPr>
          <w:rFonts w:hint="eastAsia"/>
        </w:rPr>
        <w:t xml:space="preserve">：零死亡事故、8</w:t>
      </w:r>
      <w:r>
        <w:t xml:space="preserve"> </w:t>
      </w:r>
      <w:r>
        <w:rPr>
          <w:rFonts w:hint="eastAsia"/>
        </w:rPr>
        <w:t xml:space="preserve">件工伤均妥善处理，职业健康体系逐步完善。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薪酬竞争力维持</w:t>
      </w:r>
      <w:r>
        <w:rPr>
          <w:rFonts w:hint="eastAsia"/>
        </w:rPr>
        <w:t xml:space="preserve">：紧跟行业水平，新增商业保险和福利政策，员工满意度保持</w:t>
      </w:r>
      <w:r>
        <w:t xml:space="preserve"> 3.7+ </w:t>
      </w:r>
      <w:r>
        <w:rPr>
          <w:rFonts w:hint="eastAsia"/>
        </w:rPr>
        <w:t xml:space="preserve">分。</w:t>
      </w:r>
    </w:p>
    <w:bookmarkEnd w:id="44"/>
    <w:bookmarkStart w:id="45" w:name="年重点方向"/>
    <w:p>
      <w:pPr>
        <w:pStyle w:val="Heading3"/>
      </w:pPr>
      <w:r>
        <w:t xml:space="preserve">12.2 2026 </w:t>
      </w:r>
      <w:r>
        <w:rPr>
          <w:rFonts w:hint="eastAsia"/>
        </w:rPr>
        <w:t xml:space="preserve">年重点方向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人才梯队建设</w:t>
      </w:r>
      <w:r>
        <w:rPr>
          <w:rFonts w:hint="eastAsia"/>
        </w:rPr>
        <w:t xml:space="preserve">：新招校园应届</w:t>
      </w:r>
      <w:r>
        <w:t xml:space="preserve"> 20-25 </w:t>
      </w:r>
      <w:r>
        <w:rPr>
          <w:rFonts w:hint="eastAsia"/>
        </w:rPr>
        <w:t xml:space="preserve">人，重点补充工程师和技能员工。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培训力度加强</w:t>
      </w:r>
      <w:r>
        <w:rPr>
          <w:rFonts w:hint="eastAsia"/>
        </w:rPr>
        <w:t xml:space="preserve">：将人均学时提升至</w:t>
      </w:r>
      <w:r>
        <w:t xml:space="preserve"> 15 </w:t>
      </w:r>
      <w:r>
        <w:rPr>
          <w:rFonts w:hint="eastAsia"/>
        </w:rPr>
        <w:t xml:space="preserve">小时，新增领导力培训和专业认证计划。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薪酬体系优化</w:t>
      </w:r>
      <w:r>
        <w:rPr>
          <w:rFonts w:hint="eastAsia"/>
        </w:rPr>
        <w:t xml:space="preserve">：进行一轮薪酬对标分析，保持竞争力。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多元化工作场所</w:t>
      </w:r>
      <w:r>
        <w:rPr>
          <w:rFonts w:hint="eastAsia"/>
        </w:rPr>
        <w:t xml:space="preserve">：目标女性员工占比达</w:t>
      </w:r>
      <w:r>
        <w:t xml:space="preserve"> </w:t>
      </w:r>
      <w:r>
        <w:rPr>
          <w:rFonts w:hint="eastAsia"/>
        </w:rPr>
        <w:t xml:space="preserve">42%，推进职场包容性建设。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文件签署</w:t>
      </w:r>
    </w:p>
    <w:p>
      <w:pPr>
        <w:pStyle w:val="BodyText"/>
      </w:pPr>
      <w:r>
        <w:rPr>
          <w:rFonts w:hint="eastAsia"/>
        </w:rPr>
        <w:t xml:space="preserve">编制人：韩雪（人力资源部部长）</w:t>
      </w:r>
      <w:r>
        <w:br/>
      </w:r>
      <w:r>
        <w:rPr>
          <w:rFonts w:hint="eastAsia"/>
        </w:rPr>
        <w:t xml:space="preserve">审核人：陆勤（总经理）</w:t>
      </w:r>
      <w:r>
        <w:br/>
      </w:r>
      <w:r>
        <w:rPr>
          <w:rFonts w:hint="eastAsia"/>
        </w:rPr>
        <w:t xml:space="preserve">批准人：韩雪</w:t>
      </w:r>
      <w:r>
        <w:br/>
      </w:r>
      <w:r>
        <w:rPr>
          <w:rFonts w:hint="eastAsia"/>
        </w:rPr>
        <w:t xml:space="preserve">统计截止日期：2025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</w:t>
      </w:r>
      <w:r>
        <w:t xml:space="preserve"> 31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</w:rPr>
        <w:t xml:space="preserve">发布日期：2026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2026-09-04T07:45:49Z</dcterms:created>
  <dcterms:modified xsi:type="dcterms:W3CDTF">2026-09-04T07:45:49Z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