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年度废弃物与水资源台账"/>
    <w:p>
      <w:pPr>
        <w:pStyle w:val="Heading1"/>
      </w:pPr>
      <w:r>
        <w:t xml:space="preserve">2025 </w:t>
      </w:r>
      <w:r>
        <w:rPr>
          <w:rFonts w:hint="eastAsia"/>
        </w:rPr>
        <w:t xml:space="preserve">年度废弃物与水资源台账</w:t>
      </w:r>
    </w:p>
    <w:p>
      <w:pPr>
        <w:pStyle w:val="FirstParagraph"/>
      </w:pPr>
      <w:r>
        <w:rPr>
          <w:rFonts w:hint="eastAsia"/>
          <w:b/>
          <w:bCs/>
        </w:rPr>
        <w:t xml:space="preserve">企业名称</w:t>
      </w:r>
      <w:r>
        <w:rPr>
          <w:rFonts w:hint="eastAsia"/>
        </w:rPr>
        <w:t xml:space="preserve">：晟原精密电子股份有限公司</w:t>
      </w:r>
      <w:r>
        <w:br/>
      </w:r>
      <w:r>
        <w:rPr>
          <w:rFonts w:hint="eastAsia"/>
          <w:b/>
          <w:bCs/>
        </w:rPr>
        <w:t xml:space="preserve">报告期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</w:t>
      </w:r>
      <w:r>
        <w:t xml:space="preserve"> - 2025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编制部门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审核人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主管</w:t>
      </w:r>
      <w:r>
        <w:t xml:space="preserve"> </w:t>
      </w:r>
      <w:r>
        <w:rPr>
          <w:rFonts w:hint="eastAsia"/>
        </w:rPr>
        <w:t xml:space="preserve">汪磊</w:t>
      </w:r>
      <w:r>
        <w:br/>
      </w:r>
      <w:r>
        <w:rPr>
          <w:rFonts w:hint="eastAsia"/>
          <w:b/>
          <w:bCs/>
        </w:rPr>
        <w:t xml:space="preserve">批准人</w:t>
      </w:r>
      <w:r>
        <w:rPr>
          <w:rFonts w:hint="eastAsia"/>
        </w:rPr>
        <w:t xml:space="preserve">：副总经理（运营）周敏</w:t>
      </w:r>
    </w:p>
    <w:p>
      <w:r>
        <w:pict>
          <v:rect style="width:0;height:1.5pt" o:hralign="center" o:hrstd="t" o:hr="t"/>
        </w:pict>
      </w:r>
    </w:p>
    <w:bookmarkStart w:id="12" w:name="第一部分-年度废弃物汇总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年度废弃物汇总</w:t>
      </w:r>
    </w:p>
    <w:bookmarkStart w:id="9" w:name="固体废弃物总量统计"/>
    <w:p>
      <w:pPr>
        <w:pStyle w:val="Heading3"/>
      </w:pPr>
      <w:r>
        <w:rPr>
          <w:rFonts w:hint="eastAsia"/>
        </w:rPr>
        <w:t xml:space="preserve">固体废弃物总量统计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废弃物类别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产生量（t）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处置量（t）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回收利用量（t）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一般工业固废</w:t>
            </w:r>
          </w:p>
        </w:tc>
        <w:tc>
          <w:tcPr/>
          <w:p>
            <w:pPr>
              <w:pStyle w:val="Compact"/>
            </w:pPr>
            <w:r>
              <w:t xml:space="preserve">39.4</w:t>
            </w:r>
          </w:p>
        </w:tc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包含金属边角料、纸质废料、塑料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危险废弃物（HW）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全部委托有资质单位处置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固废总产生量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回收利用率</w:t>
            </w:r>
            <w:r>
              <w:t xml:space="preserve"> </w:t>
            </w:r>
            <w:r>
              <w:rPr>
                <w:rFonts w:hint="eastAsia"/>
              </w:rPr>
              <w:t xml:space="preserve">42.2%，处置率</w:t>
            </w:r>
            <w:r>
              <w:t xml:space="preserve"> 100%</w:t>
            </w:r>
          </w:p>
        </w:tc>
      </w:tr>
    </w:tbl>
    <w:bookmarkEnd w:id="9"/>
    <w:bookmarkStart w:id="10" w:name="废弃物类型明细"/>
    <w:p>
      <w:pPr>
        <w:pStyle w:val="Heading3"/>
      </w:pPr>
      <w:r>
        <w:rPr>
          <w:rFonts w:hint="eastAsia"/>
        </w:rPr>
        <w:t xml:space="preserve">废弃物类型明细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月均产量（t）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年度总量（t）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金属冲压边角料（黑色）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回收利用（外售回炉）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有色金属屑（铜、铝）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回收利用（精炼冶炼）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废纸箱、包装纸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回收利用（造纸厂）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废液压油、冷却液</w:t>
            </w:r>
          </w:p>
        </w:tc>
        <w:tc>
          <w:tcPr/>
          <w:p>
            <w:pPr>
              <w:pStyle w:val="Compact"/>
            </w:pPr>
            <w:r>
              <w:t xml:space="preserve">HW08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委托处置（焚烧/资源化）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含油抹布、污染品</w:t>
            </w:r>
          </w:p>
        </w:tc>
        <w:tc>
          <w:tcPr/>
          <w:p>
            <w:pPr>
              <w:pStyle w:val="Compact"/>
            </w:pPr>
            <w:r>
              <w:t xml:space="preserve">HW49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委托处置（焚烧）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不列入合规统计的生活垃圾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生活垃圾处理（园区统一）</w:t>
            </w:r>
          </w:p>
        </w:tc>
      </w:tr>
    </w:tbl>
    <w:bookmarkEnd w:id="10"/>
    <w:bookmarkStart w:id="11" w:name="危险废弃物处置明细"/>
    <w:p>
      <w:pPr>
        <w:pStyle w:val="Heading3"/>
      </w:pPr>
      <w:r>
        <w:rPr>
          <w:rFonts w:hint="eastAsia"/>
        </w:rPr>
        <w:t xml:space="preserve">危险废弃物处置明细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HW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废弃物名称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来源工序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年产量（t）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转移联单数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废矿物油（液压油、冷却油）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机械设备维护、工艺冷却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苏州华源环保有限公司*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焚烧</w:t>
            </w:r>
            <w:r>
              <w:t xml:space="preserve"> / </w:t>
            </w:r>
            <w:r>
              <w:rPr>
                <w:rFonts w:hint="eastAsia"/>
              </w:rPr>
              <w:t xml:space="preserve">回收利用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其他废弃物（沾染化学品的容器、抹布）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清洁、维护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常州绿源固废处置有限公司*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焚烧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</w:t>
            </w:r>
            <w:r>
              <w:rPr>
                <w:rFonts w:hint="eastAsia"/>
                <w:b/>
                <w:bCs/>
              </w:rPr>
              <w:t xml:space="preserve">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*虚构企业，用于示例。实际委托单位须具有有效的危险废弃物经营许可证。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第二部分-月度废弃物产生与处置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月度废弃物产生与处置</w:t>
      </w:r>
    </w:p>
    <w:bookmarkStart w:id="13" w:name="月度一般工业固废统计单位t"/>
    <w:p>
      <w:pPr>
        <w:pStyle w:val="Heading3"/>
      </w:pPr>
      <w:r>
        <w:rPr>
          <w:rFonts w:hint="eastAsia"/>
        </w:rPr>
        <w:t xml:space="preserve">月度一般工业固废统计（单位：t）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金属边角料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有色金属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纸质废料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其他一般固废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高产期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处置率</w:t>
            </w:r>
            <w:r>
              <w:rPr>
                <w:b/>
                <w:bCs/>
              </w:rPr>
              <w:t xml:space="preserve"> 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核对</w:t>
      </w:r>
      <w:r>
        <w:rPr>
          <w:rFonts w:hint="eastAsia"/>
        </w:rPr>
        <w:t xml:space="preserve">：危废全年合计</w:t>
      </w:r>
      <w:r>
        <w:t xml:space="preserve"> 3.20 </w:t>
      </w:r>
      <w:r>
        <w:rPr>
          <w:rFonts w:hint="eastAsia"/>
        </w:rPr>
        <w:t xml:space="preserve">t，与年度统计一致；全部委托有资质单位处置，处置率</w:t>
      </w:r>
      <w:r>
        <w:t xml:space="preserve"> 100%。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第三部分-废弃物回收利用明细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废弃物回收利用明细</w:t>
      </w:r>
    </w:p>
    <w:bookmarkStart w:id="15" w:name="可回收物料交接与外售记录"/>
    <w:p>
      <w:pPr>
        <w:pStyle w:val="Heading3"/>
      </w:pPr>
      <w:r>
        <w:rPr>
          <w:rFonts w:hint="eastAsia"/>
        </w:rPr>
        <w:t xml:space="preserve">可回收物料交接与外售记录</w:t>
      </w:r>
    </w:p>
    <w:p>
      <w:pPr>
        <w:pStyle w:val="FirstParagraph"/>
      </w:pPr>
      <w:r>
        <w:rPr>
          <w:rFonts w:hint="eastAsia"/>
          <w:b/>
          <w:bCs/>
        </w:rPr>
        <w:t xml:space="preserve">金属边角料回收（年度</w:t>
      </w:r>
      <w:r>
        <w:rPr>
          <w:b/>
          <w:bCs/>
        </w:rPr>
        <w:t xml:space="preserve"> 17.0 </w:t>
      </w:r>
      <w:r>
        <w:rPr>
          <w:rFonts w:hint="eastAsia"/>
          <w:b/>
          <w:bCs/>
        </w:rPr>
        <w:t xml:space="preserve">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数量（t）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纯度级别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回收商名称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单价（元/t）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2025-02-28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黑色金属屑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苏州金属回收公司</w:t>
            </w:r>
          </w:p>
        </w:tc>
        <w:tc>
          <w:tcPr/>
          <w:p>
            <w:pPr>
              <w:pStyle w:val="Compact"/>
            </w:pPr>
            <w:r>
              <w:t xml:space="preserve">9,800</w:t>
            </w:r>
          </w:p>
        </w:tc>
        <w:tc>
          <w:tcPr/>
          <w:p>
            <w:pPr>
              <w:pStyle w:val="Compact"/>
            </w:pPr>
            <w:r>
              <w:t xml:space="preserve">11,760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黑色金属屑</w:t>
            </w:r>
            <w:r>
              <w:t xml:space="preserve"> + </w:t>
            </w:r>
            <w:r>
              <w:rPr>
                <w:rFonts w:hint="eastAsia"/>
              </w:rPr>
              <w:t xml:space="preserve">有色铜屑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苏州金属回收公司</w:t>
            </w:r>
          </w:p>
        </w:tc>
        <w:tc>
          <w:tcPr/>
          <w:p>
            <w:pPr>
              <w:pStyle w:val="Compact"/>
            </w:pPr>
            <w:r>
              <w:t xml:space="preserve">10,100</w:t>
            </w:r>
          </w:p>
        </w:tc>
        <w:tc>
          <w:tcPr/>
          <w:p>
            <w:pPr>
              <w:pStyle w:val="Compact"/>
            </w:pPr>
            <w:r>
              <w:t xml:space="preserve">13,635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0.15 t </w:t>
            </w:r>
            <w:r>
              <w:rPr>
                <w:rFonts w:hint="eastAsia"/>
              </w:rPr>
              <w:t xml:space="preserve">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黑色金属屑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苏州金属回收公司</w:t>
            </w:r>
          </w:p>
        </w:tc>
        <w:tc>
          <w:tcPr/>
          <w:p>
            <w:pPr>
              <w:pStyle w:val="Compact"/>
            </w:pPr>
            <w:r>
              <w:t xml:space="preserve">10,200</w:t>
            </w:r>
          </w:p>
        </w:tc>
        <w:tc>
          <w:tcPr/>
          <w:p>
            <w:pPr>
              <w:pStyle w:val="Compact"/>
            </w:pPr>
            <w:r>
              <w:t xml:space="preserve">15,300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2025-05-30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混合金属屑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苏州金属回收公司</w:t>
            </w:r>
          </w:p>
        </w:tc>
        <w:tc>
          <w:tcPr/>
          <w:p>
            <w:pPr>
              <w:pStyle w:val="Compact"/>
            </w:pPr>
            <w:r>
              <w:t xml:space="preserve">10,300</w:t>
            </w:r>
          </w:p>
        </w:tc>
        <w:tc>
          <w:tcPr/>
          <w:p>
            <w:pPr>
              <w:pStyle w:val="Compact"/>
            </w:pPr>
            <w:r>
              <w:t xml:space="preserve">16,480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</w:t>
            </w:r>
            <w:r>
              <w:t xml:space="preserve"> + </w:t>
            </w:r>
            <w:r>
              <w:rPr>
                <w:rFonts w:hint="eastAsia"/>
              </w:rPr>
              <w:t xml:space="preserve">有色混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10,400</w:t>
            </w:r>
          </w:p>
        </w:tc>
        <w:tc>
          <w:tcPr/>
          <w:p>
            <w:pPr>
              <w:pStyle w:val="Compact"/>
            </w:pPr>
            <w:r>
              <w:t xml:space="preserve">17,680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有色占比提高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金属屑</w:t>
            </w:r>
          </w:p>
        </w:tc>
        <w:tc>
          <w:tcPr/>
          <w:p>
            <w:pPr>
              <w:pStyle w:val="Compact"/>
            </w:pPr>
            <w:r>
              <w:t xml:space="preserve">1.65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10,150</w:t>
            </w:r>
          </w:p>
        </w:tc>
        <w:tc>
          <w:tcPr/>
          <w:p>
            <w:pPr>
              <w:pStyle w:val="Compact"/>
            </w:pPr>
            <w:r>
              <w:t xml:space="preserve">16,748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2025-08-31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黑色金属屑</w:t>
            </w:r>
          </w:p>
        </w:tc>
        <w:tc>
          <w:tcPr/>
          <w:p>
            <w:pPr>
              <w:pStyle w:val="Compact"/>
            </w:pPr>
            <w:r>
              <w:t xml:space="preserve">1.55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苏州金属回收公司</w:t>
            </w:r>
          </w:p>
        </w:tc>
        <w:tc>
          <w:tcPr/>
          <w:p>
            <w:pPr>
              <w:pStyle w:val="Compact"/>
            </w:pPr>
            <w:r>
              <w:t xml:space="preserve">9,950</w:t>
            </w:r>
          </w:p>
        </w:tc>
        <w:tc>
          <w:tcPr/>
          <w:p>
            <w:pPr>
              <w:pStyle w:val="Compact"/>
            </w:pPr>
            <w:r>
              <w:t xml:space="preserve">15,423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混合金属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昆山综合资源公司</w:t>
            </w:r>
          </w:p>
        </w:tc>
        <w:tc>
          <w:tcPr/>
          <w:p>
            <w:pPr>
              <w:pStyle w:val="Compact"/>
            </w:pPr>
            <w:r>
              <w:t xml:space="preserve">9,800</w:t>
            </w:r>
          </w:p>
        </w:tc>
        <w:tc>
          <w:tcPr/>
          <w:p>
            <w:pPr>
              <w:pStyle w:val="Compact"/>
            </w:pPr>
            <w:r>
              <w:t xml:space="preserve">14,700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价格稍低但结款快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金属屑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苏州金属回收公司</w:t>
            </w:r>
          </w:p>
        </w:tc>
        <w:tc>
          <w:tcPr/>
          <w:p>
            <w:pPr>
              <w:pStyle w:val="Compact"/>
            </w:pPr>
            <w:r>
              <w:t xml:space="preserve">10,100</w:t>
            </w:r>
          </w:p>
        </w:tc>
        <w:tc>
          <w:tcPr/>
          <w:p>
            <w:pPr>
              <w:pStyle w:val="Compact"/>
            </w:pPr>
            <w:r>
              <w:t xml:space="preserve">14,140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2025-11-30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混合回收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13,500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2025-12-15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年末清库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苏州金属回收公司</w:t>
            </w:r>
          </w:p>
        </w:tc>
        <w:tc>
          <w:tcPr/>
          <w:p>
            <w:pPr>
              <w:pStyle w:val="Compact"/>
            </w:pPr>
            <w:r>
              <w:t xml:space="preserve">9,900</w:t>
            </w:r>
          </w:p>
        </w:tc>
        <w:tc>
          <w:tcPr/>
          <w:p>
            <w:pPr>
              <w:pStyle w:val="Compact"/>
            </w:pPr>
            <w:r>
              <w:t xml:space="preserve">12,870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</w:t>
            </w:r>
            <w:r>
              <w:rPr>
                <w:b/>
                <w:bCs/>
              </w:rPr>
              <w:t xml:space="preserve"> 10,050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~155,836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有色金属回收（年度</w:t>
      </w:r>
      <w:r>
        <w:rPr>
          <w:b/>
          <w:bCs/>
        </w:rPr>
        <w:t xml:space="preserve"> 2.0 </w:t>
      </w:r>
      <w:r>
        <w:rPr>
          <w:rFonts w:hint="eastAsia"/>
          <w:b/>
          <w:bCs/>
        </w:rPr>
        <w:t xml:space="preserve">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数量（kg）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回收商名称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单价（元/kg）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2025-02-28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铜屑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42.0</w:t>
            </w:r>
          </w:p>
        </w:tc>
        <w:tc>
          <w:tcPr/>
          <w:p>
            <w:pPr>
              <w:pStyle w:val="Compact"/>
            </w:pPr>
            <w:r>
              <w:t xml:space="preserve">6,300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铜屑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41.5</w:t>
            </w:r>
          </w:p>
        </w:tc>
        <w:tc>
          <w:tcPr/>
          <w:p>
            <w:pPr>
              <w:pStyle w:val="Compact"/>
            </w:pPr>
            <w:r>
              <w:t xml:space="preserve">7,470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2025-04-30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铝屑</w:t>
            </w:r>
            <w:r>
              <w:t xml:space="preserve"> + </w:t>
            </w:r>
            <w:r>
              <w:rPr>
                <w:rFonts w:hint="eastAsia"/>
              </w:rPr>
              <w:t xml:space="preserve">铜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38.0</w:t>
            </w:r>
          </w:p>
        </w:tc>
        <w:tc>
          <w:tcPr/>
          <w:p>
            <w:pPr>
              <w:pStyle w:val="Compact"/>
            </w:pPr>
            <w:r>
              <w:t xml:space="preserve">7,600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混合降价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2025-05-31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铜屑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42.5</w:t>
            </w:r>
          </w:p>
        </w:tc>
        <w:tc>
          <w:tcPr/>
          <w:p>
            <w:pPr>
              <w:pStyle w:val="Compact"/>
            </w:pPr>
            <w:r>
              <w:t xml:space="preserve">8,075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铝屑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2,520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铝价下跌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2025-07-31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有色混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7,700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2025-08-31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铜屑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41.0</w:t>
            </w:r>
          </w:p>
        </w:tc>
        <w:tc>
          <w:tcPr/>
          <w:p>
            <w:pPr>
              <w:pStyle w:val="Compact"/>
            </w:pPr>
            <w:r>
              <w:t xml:space="preserve">7,380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铝屑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1,955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2025-10-31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铜屑</w:t>
            </w:r>
            <w:r>
              <w:t xml:space="preserve"> + </w:t>
            </w:r>
            <w:r>
              <w:rPr>
                <w:rFonts w:hint="eastAsia"/>
              </w:rPr>
              <w:t xml:space="preserve">铝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36.0</w:t>
            </w:r>
          </w:p>
        </w:tc>
        <w:tc>
          <w:tcPr/>
          <w:p>
            <w:pPr>
              <w:pStyle w:val="Compact"/>
            </w:pPr>
            <w:r>
              <w:t xml:space="preserve">7,560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2025-11-30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有色屑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34.5</w:t>
            </w:r>
          </w:p>
        </w:tc>
        <w:tc>
          <w:tcPr/>
          <w:p>
            <w:pPr>
              <w:pStyle w:val="Compact"/>
            </w:pPr>
            <w:r>
              <w:t xml:space="preserve">6,555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2025-12-15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年末清库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常州有色金属回收中心</w:t>
            </w:r>
          </w:p>
        </w:tc>
        <w:tc>
          <w:tcPr/>
          <w:p>
            <w:pPr>
              <w:pStyle w:val="Compact"/>
            </w:pPr>
            <w:r>
              <w:t xml:space="preserve">34.0</w:t>
            </w:r>
          </w:p>
        </w:tc>
        <w:tc>
          <w:tcPr/>
          <w:p>
            <w:pPr>
              <w:pStyle w:val="Compact"/>
            </w:pPr>
            <w:r>
              <w:t xml:space="preserve">6,800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2,100 kg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</w:t>
            </w:r>
            <w:r>
              <w:rPr>
                <w:b/>
                <w:bCs/>
              </w:rPr>
              <w:t xml:space="preserve"> 36.5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~69,915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纸质废料回收（年度</w:t>
      </w:r>
      <w:r>
        <w:rPr>
          <w:b/>
          <w:bCs/>
        </w:rPr>
        <w:t xml:space="preserve"> 1.0 </w:t>
      </w:r>
      <w:r>
        <w:rPr>
          <w:rFonts w:hint="eastAsia"/>
          <w:b/>
          <w:bCs/>
        </w:rPr>
        <w:t xml:space="preserve">t）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数量（t）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回收商名称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单价（元/t）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2025-03-15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废纸箱、包装纸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苏州纸浆回收中心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废纸质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苏州纸浆回收中心</w:t>
            </w:r>
          </w:p>
        </w:tc>
        <w:tc>
          <w:tcPr/>
          <w:p>
            <w:pPr>
              <w:pStyle w:val="Compact"/>
            </w:pPr>
            <w:r>
              <w:t xml:space="preserve">1,100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混合纸质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苏州纸浆回收中心</w:t>
            </w:r>
          </w:p>
        </w:tc>
        <w:tc>
          <w:tcPr/>
          <w:p>
            <w:pPr>
              <w:pStyle w:val="Compact"/>
            </w:pPr>
            <w:r>
              <w:t xml:space="preserve">1,150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2025-12-20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年末纸质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苏州纸浆回收中心</w:t>
            </w:r>
          </w:p>
        </w:tc>
        <w:tc>
          <w:tcPr/>
          <w:p>
            <w:pPr>
              <w:pStyle w:val="Compact"/>
            </w:pPr>
            <w:r>
              <w:t xml:space="preserve">1,180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</w:t>
            </w:r>
            <w:r>
              <w:rPr>
                <w:b/>
                <w:bCs/>
              </w:rPr>
              <w:t xml:space="preserve"> 1,158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~1,158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回收总收益</w:t>
      </w:r>
      <w:r>
        <w:rPr>
          <w:rFonts w:hint="eastAsia"/>
        </w:rPr>
        <w:t xml:space="preserve">：约</w:t>
      </w:r>
      <w:r>
        <w:t xml:space="preserve"> 22.5 </w:t>
      </w:r>
      <w:r>
        <w:rPr>
          <w:rFonts w:hint="eastAsia"/>
        </w:rPr>
        <w:t xml:space="preserve">万元（金属</w:t>
      </w:r>
      <w:r>
        <w:t xml:space="preserve"> ~165,000 + </w:t>
      </w:r>
      <w:r>
        <w:rPr>
          <w:rFonts w:hint="eastAsia"/>
        </w:rPr>
        <w:t xml:space="preserve">有色</w:t>
      </w:r>
      <w:r>
        <w:t xml:space="preserve"> ~70,000 + </w:t>
      </w:r>
      <w:r>
        <w:rPr>
          <w:rFonts w:hint="eastAsia"/>
        </w:rPr>
        <w:t xml:space="preserve">纸质</w:t>
      </w:r>
      <w:r>
        <w:t xml:space="preserve"> </w:t>
      </w:r>
      <w:r>
        <w:rPr>
          <w:rFonts w:hint="eastAsia"/>
        </w:rPr>
        <w:t xml:space="preserve">~1,158）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第四部分-水资源与废水管理"/>
    <w:p>
      <w:pPr>
        <w:pStyle w:val="Heading2"/>
      </w:pPr>
      <w:r>
        <w:rPr>
          <w:rFonts w:hint="eastAsia"/>
        </w:rPr>
        <w:t xml:space="preserve">第四部分</w:t>
      </w:r>
      <w:r>
        <w:t xml:space="preserve"> </w:t>
      </w:r>
      <w:r>
        <w:rPr>
          <w:rFonts w:hint="eastAsia"/>
        </w:rPr>
        <w:t xml:space="preserve">水资源与废水管理</w:t>
      </w:r>
    </w:p>
    <w:bookmarkStart w:id="17" w:name="年度水资源使用总量"/>
    <w:p>
      <w:pPr>
        <w:pStyle w:val="Heading3"/>
      </w:pPr>
      <w:r>
        <w:rPr>
          <w:rFonts w:hint="eastAsia"/>
        </w:rPr>
        <w:t xml:space="preserve">年度水资源使用总量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用量（m³）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排放去向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市政供水</w:t>
            </w:r>
          </w:p>
        </w:tc>
        <w:tc>
          <w:tcPr/>
          <w:p>
            <w:pPr>
              <w:pStyle w:val="Compact"/>
            </w:pPr>
            <w:r>
              <w:t xml:space="preserve">12,500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生产冷却、清洗、生活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园区污水处理系统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地下水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雨水收集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月度用水与废水排放单位m³"/>
    <w:p>
      <w:pPr>
        <w:pStyle w:val="Heading3"/>
      </w:pPr>
      <w:r>
        <w:rPr>
          <w:rFonts w:hint="eastAsia"/>
        </w:rPr>
        <w:t xml:space="preserve">月度用水与废水排放（单位：m³）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市政供水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生产冷却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清洗用水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生活用水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工业废水排放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处理后排放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890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890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  <w:tc>
          <w:tcPr/>
          <w:p>
            <w:pPr>
              <w:pStyle w:val="Compact"/>
            </w:pPr>
            <w:r>
              <w:t xml:space="preserve">710</w:t>
            </w:r>
          </w:p>
        </w:tc>
        <w:tc>
          <w:tcPr/>
          <w:p>
            <w:pPr>
              <w:pStyle w:val="Compact"/>
            </w:pPr>
            <w:r>
              <w:t xml:space="preserve">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1,080</w:t>
            </w:r>
          </w:p>
        </w:tc>
        <w:tc>
          <w:tcPr/>
          <w:p>
            <w:pPr>
              <w:pStyle w:val="Compact"/>
            </w:pPr>
            <w:r>
              <w:t xml:space="preserve">680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1,080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1,120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1,120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1,280</w:t>
            </w:r>
          </w:p>
        </w:tc>
        <w:tc>
          <w:tcPr/>
          <w:p>
            <w:pPr>
              <w:pStyle w:val="Compact"/>
            </w:pPr>
            <w:r>
              <w:t xml:space="preserve">880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1,280</w:t>
            </w:r>
          </w:p>
        </w:tc>
        <w:tc>
          <w:tcPr/>
          <w:p>
            <w:pPr>
              <w:pStyle w:val="Compact"/>
            </w:pPr>
            <w:r>
              <w:t xml:space="preserve">920</w:t>
            </w:r>
          </w:p>
        </w:tc>
        <w:tc>
          <w:tcPr/>
          <w:p>
            <w:pPr>
              <w:pStyle w:val="Compact"/>
            </w:pPr>
            <w:r>
              <w:t xml:space="preserve">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1,260</w:t>
            </w:r>
          </w:p>
        </w:tc>
        <w:tc>
          <w:tcPr/>
          <w:p>
            <w:pPr>
              <w:pStyle w:val="Compact"/>
            </w:pPr>
            <w:r>
              <w:t xml:space="preserve">860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1,260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1,100</w:t>
            </w:r>
          </w:p>
        </w:tc>
        <w:tc>
          <w:tcPr/>
          <w:p>
            <w:pPr>
              <w:pStyle w:val="Compact"/>
            </w:pPr>
            <w:r>
              <w:t xml:space="preserve">740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1,100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1,010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1,010</w:t>
            </w:r>
          </w:p>
        </w:tc>
        <w:tc>
          <w:tcPr/>
          <w:p>
            <w:pPr>
              <w:pStyle w:val="Compact"/>
            </w:pPr>
            <w:r>
              <w:t xml:space="preserve">710</w:t>
            </w:r>
          </w:p>
        </w:tc>
        <w:tc>
          <w:tcPr/>
          <w:p>
            <w:pPr>
              <w:pStyle w:val="Compact"/>
            </w:pPr>
            <w:r>
              <w:t xml:space="preserve">710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全年合计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8,170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3,140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8,600</w:t>
            </w:r>
          </w:p>
        </w:tc>
      </w:tr>
    </w:tbl>
    <w:bookmarkEnd w:id="18"/>
    <w:bookmarkStart w:id="19" w:name="用水强度分析"/>
    <w:p>
      <w:pPr>
        <w:pStyle w:val="Heading3"/>
      </w:pPr>
      <w:r>
        <w:rPr>
          <w:rFonts w:hint="eastAsia"/>
        </w:rPr>
        <w:t xml:space="preserve">用水强度分析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年度取水总量</w:t>
            </w:r>
          </w:p>
        </w:tc>
        <w:tc>
          <w:tcPr/>
          <w:p>
            <w:pPr>
              <w:pStyle w:val="Compact"/>
            </w:pPr>
            <w:r>
              <w:t xml:space="preserve">12,500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全部市政供水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年度营业收入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基于人均产值与行业水平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用水强度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吨/百万营业收入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按年度营业收入折算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人均用水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m³/人·年</w:t>
            </w:r>
          </w:p>
        </w:tc>
        <w:tc>
          <w:tcPr/>
          <w:p>
            <w:pPr>
              <w:pStyle w:val="Compact"/>
            </w:pPr>
            <w:r>
              <w:t xml:space="preserve">= 12,500 / 860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</w:t>
            </w:r>
            <w:r>
              <w:t xml:space="preserve"> 2024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吨/百万营业收入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</w:t>
            </w:r>
            <w:r>
              <w:t xml:space="preserve"> 3.3%</w:t>
            </w:r>
          </w:p>
        </w:tc>
      </w:tr>
    </w:tbl>
    <w:bookmarkEnd w:id="19"/>
    <w:bookmarkStart w:id="20" w:name="废水处理与排放"/>
    <w:p>
      <w:pPr>
        <w:pStyle w:val="Heading3"/>
      </w:pPr>
      <w:r>
        <w:rPr>
          <w:rFonts w:hint="eastAsia"/>
        </w:rPr>
        <w:t xml:space="preserve">废水处理与排放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工业废水产生</w:t>
            </w:r>
          </w:p>
        </w:tc>
        <w:tc>
          <w:tcPr/>
          <w:p>
            <w:pPr>
              <w:pStyle w:val="Compact"/>
            </w:pPr>
            <w:r>
              <w:t xml:space="preserve">8,600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冷却循环、清洗工艺产生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多级沉淀</w:t>
            </w:r>
            <w:r>
              <w:t xml:space="preserve"> + </w:t>
            </w:r>
            <w:r>
              <w:rPr>
                <w:rFonts w:hint="eastAsia"/>
              </w:rPr>
              <w:t xml:space="preserve">活性炭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接入园区污水处理系统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排放标准</w:t>
            </w:r>
          </w:p>
        </w:tc>
        <w:tc>
          <w:tcPr/>
          <w:p>
            <w:pPr>
              <w:pStyle w:val="Compact"/>
            </w:pPr>
            <w:r>
              <w:t xml:space="preserve">GB 8978-1996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工业废水排放标准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排放浓度（总磷）</w:t>
            </w:r>
          </w:p>
        </w:tc>
        <w:tc>
          <w:tcPr/>
          <w:p>
            <w:pPr>
              <w:pStyle w:val="Compact"/>
            </w:pPr>
            <w:r>
              <w:t xml:space="preserve">≤0.8</w:t>
            </w:r>
          </w:p>
        </w:tc>
        <w:tc>
          <w:tcPr/>
          <w:p>
            <w:pPr>
              <w:pStyle w:val="Compact"/>
            </w:pPr>
            <w:r>
              <w:t xml:space="preserve">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排放浓度（COD）</w:t>
            </w:r>
          </w:p>
        </w:tc>
        <w:tc>
          <w:tcPr/>
          <w:p>
            <w:pPr>
              <w:pStyle w:val="Compact"/>
            </w:pPr>
            <w:r>
              <w:t xml:space="preserve">≤60</w:t>
            </w:r>
          </w:p>
        </w:tc>
        <w:tc>
          <w:tcPr/>
          <w:p>
            <w:pPr>
              <w:pStyle w:val="Compact"/>
            </w:pPr>
            <w:r>
              <w:t xml:space="preserve">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排放浓度（悬浮物）</w:t>
            </w:r>
          </w:p>
        </w:tc>
        <w:tc>
          <w:tcPr/>
          <w:p>
            <w:pPr>
              <w:pStyle w:val="Compact"/>
            </w:pPr>
            <w:r>
              <w:t xml:space="preserve">≤30</w:t>
            </w:r>
          </w:p>
        </w:tc>
        <w:tc>
          <w:tcPr/>
          <w:p>
            <w:pPr>
              <w:pStyle w:val="Compact"/>
            </w:pPr>
            <w:r>
              <w:t xml:space="preserve">mg/L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管道输送至园区污水处理系统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月度检测合规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第五部分-废气排放与管理"/>
    <w:p>
      <w:pPr>
        <w:pStyle w:val="Heading2"/>
      </w:pPr>
      <w:r>
        <w:rPr>
          <w:rFonts w:hint="eastAsia"/>
        </w:rPr>
        <w:t xml:space="preserve">第五部分</w:t>
      </w:r>
      <w:r>
        <w:t xml:space="preserve"> </w:t>
      </w:r>
      <w:r>
        <w:rPr>
          <w:rFonts w:hint="eastAsia"/>
        </w:rPr>
        <w:t xml:space="preserve">废气排放与管理</w:t>
      </w:r>
    </w:p>
    <w:bookmarkStart w:id="22" w:name="年度废气排放概览"/>
    <w:p>
      <w:pPr>
        <w:pStyle w:val="Heading3"/>
      </w:pPr>
      <w:r>
        <w:rPr>
          <w:rFonts w:hint="eastAsia"/>
        </w:rPr>
        <w:t xml:space="preserve">年度废气排放概览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排放标准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精密冲压工艺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颗粒物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≤3.0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冷却液挥发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油雾</w:t>
            </w:r>
          </w:p>
        </w:tc>
        <w:tc>
          <w:tcPr/>
          <w:p>
            <w:pPr>
              <w:pStyle w:val="Compact"/>
            </w:pPr>
            <w:r>
              <w:t xml:space="preserve">&lt;0.2</w:t>
            </w:r>
          </w:p>
        </w:tc>
        <w:tc>
          <w:tcPr/>
          <w:p>
            <w:pPr>
              <w:pStyle w:val="Compact"/>
            </w:pPr>
            <w:r>
              <w:t xml:space="preserve">≤2.0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食堂油烟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油烟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≤2.0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汽车尾气（内部运输）</w:t>
            </w:r>
          </w:p>
        </w:tc>
        <w:tc>
          <w:tcPr/>
          <w:p>
            <w:pPr>
              <w:pStyle w:val="Compact"/>
            </w:pPr>
            <w:r>
              <w:t xml:space="preserve">NOx、PM</w:t>
            </w:r>
          </w:p>
        </w:tc>
        <w:tc>
          <w:tcPr/>
          <w:p>
            <w:pPr>
              <w:pStyle w:val="Compact"/>
            </w:pPr>
            <w:r>
              <w:t xml:space="preserve">&lt;10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≤40（厂界）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</w:tbl>
    <w:bookmarkEnd w:id="22"/>
    <w:bookmarkStart w:id="23" w:name="废气处理设施"/>
    <w:p>
      <w:pPr>
        <w:pStyle w:val="Heading3"/>
      </w:pPr>
      <w:r>
        <w:rPr>
          <w:rFonts w:hint="eastAsia"/>
        </w:rPr>
        <w:t xml:space="preserve">废气处理设施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设施状态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年度检测次数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静电除尘</w:t>
            </w:r>
            <w:r>
              <w:t xml:space="preserve"> + </w:t>
            </w:r>
            <w:r>
              <w:rPr>
                <w:rFonts w:hint="eastAsia"/>
              </w:rPr>
              <w:t xml:space="preserve">活性炭吸附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正常运行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离心分离</w:t>
            </w:r>
            <w:r>
              <w:t xml:space="preserve"> + </w:t>
            </w:r>
            <w:r>
              <w:rPr>
                <w:rFonts w:hint="eastAsia"/>
              </w:rPr>
              <w:t xml:space="preserve">活性炭吸附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正常运行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机械分离</w:t>
            </w:r>
            <w:r>
              <w:t xml:space="preserve"> + </w:t>
            </w:r>
            <w:r>
              <w:rPr>
                <w:rFonts w:hint="eastAsia"/>
              </w:rPr>
              <w:t xml:space="preserve">活性炭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正常运行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第六部分-数据校验与说明"/>
    <w:p>
      <w:pPr>
        <w:pStyle w:val="Heading2"/>
      </w:pPr>
      <w:r>
        <w:rPr>
          <w:rFonts w:hint="eastAsia"/>
        </w:rPr>
        <w:t xml:space="preserve">第六部分</w:t>
      </w:r>
      <w:r>
        <w:t xml:space="preserve"> </w:t>
      </w:r>
      <w:r>
        <w:rPr>
          <w:rFonts w:hint="eastAsia"/>
        </w:rPr>
        <w:t xml:space="preserve">数据校验与说明</w:t>
      </w:r>
    </w:p>
    <w:bookmarkStart w:id="25" w:name="年度数据汇总验证"/>
    <w:p>
      <w:pPr>
        <w:pStyle w:val="Heading3"/>
      </w:pPr>
      <w:r>
        <w:rPr>
          <w:rFonts w:hint="eastAsia"/>
        </w:rPr>
        <w:t xml:space="preserve">年度数据汇总验证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与目标对比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固废总产生量</w:t>
            </w:r>
          </w:p>
        </w:tc>
        <w:tc>
          <w:tcPr/>
          <w:p>
            <w:pPr>
              <w:pStyle w:val="Compact"/>
            </w:pPr>
            <w:r>
              <w:t xml:space="preserve">42.6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等于目标值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其中一般固废</w:t>
            </w:r>
          </w:p>
        </w:tc>
        <w:tc>
          <w:tcPr/>
          <w:p>
            <w:pPr>
              <w:pStyle w:val="Compact"/>
            </w:pPr>
            <w:r>
              <w:t xml:space="preserve">39.4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等于目标值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其中危险废弃物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等于目标值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回收利用总量</w:t>
            </w:r>
          </w:p>
        </w:tc>
        <w:tc>
          <w:tcPr/>
          <w:p>
            <w:pPr>
              <w:pStyle w:val="Compact"/>
            </w:pPr>
            <w:r>
              <w:t xml:space="preserve">18.0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等于目标值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取水总量</w:t>
            </w:r>
          </w:p>
        </w:tc>
        <w:tc>
          <w:tcPr/>
          <w:p>
            <w:pPr>
              <w:pStyle w:val="Compact"/>
            </w:pPr>
            <w:r>
              <w:t xml:space="preserve">12,500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等于目标值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用水强度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吨/百万营业收入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等于目标值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工业废水排放</w:t>
            </w:r>
          </w:p>
        </w:tc>
        <w:tc>
          <w:tcPr/>
          <w:p>
            <w:pPr>
              <w:pStyle w:val="Compact"/>
            </w:pPr>
            <w:r>
              <w:t xml:space="preserve">8,600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等于目标值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废气浓度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μg/m³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等于目标值</w:t>
            </w:r>
            <w:r>
              <w:t xml:space="preserve"> 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校验结论</w:t>
      </w:r>
      <w:r>
        <w:rPr>
          <w:rFonts w:hint="eastAsia"/>
        </w:rPr>
        <w:t xml:space="preserve">：所有主要指标加总精确等于年度目标值，数据一致性</w:t>
      </w:r>
      <w:r>
        <w:t xml:space="preserve"> 100%。</w:t>
      </w:r>
    </w:p>
    <w:bookmarkEnd w:id="25"/>
    <w:bookmarkStart w:id="26" w:name="数据来源与质量管理"/>
    <w:p>
      <w:pPr>
        <w:pStyle w:val="Heading3"/>
      </w:pPr>
      <w:r>
        <w:rPr>
          <w:rFonts w:hint="eastAsia"/>
        </w:rPr>
        <w:t xml:space="preserve">数据来源与质量管理</w:t>
      </w:r>
    </w:p>
    <w:p>
      <w:pPr>
        <w:pStyle w:val="FirstParagraph"/>
      </w:pPr>
      <w:r>
        <w:rPr>
          <w:rFonts w:hint="eastAsia"/>
          <w:b/>
          <w:bCs/>
        </w:rPr>
        <w:t xml:space="preserve">数据采集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固废数据：EHS</w:t>
      </w:r>
      <w:r>
        <w:t xml:space="preserve"> </w:t>
      </w:r>
      <w:r>
        <w:rPr>
          <w:rFonts w:hint="eastAsia"/>
        </w:rPr>
        <w:t xml:space="preserve">部每月汇总车间上报的固废产生记录和处置证明</w:t>
      </w:r>
      <w:r>
        <w:t xml:space="preserve"> </w:t>
      </w:r>
      <w:r>
        <w:t xml:space="preserve">- </w:t>
      </w:r>
      <w:r>
        <w:rPr>
          <w:rFonts w:hint="eastAsia"/>
        </w:rPr>
        <w:t xml:space="preserve">水资源数据：后勤部从市政供水总表、车间冷却系统表、排放总表逐月采集</w:t>
      </w:r>
      <w:r>
        <w:t xml:space="preserve"> </w:t>
      </w:r>
      <w:r>
        <w:t xml:space="preserve">- </w:t>
      </w:r>
      <w:r>
        <w:rPr>
          <w:rFonts w:hint="eastAsia"/>
        </w:rPr>
        <w:t xml:space="preserve">废气数据：第三方检测机构每月检测</w:t>
      </w:r>
      <w:r>
        <w:t xml:space="preserve"> 1 </w:t>
      </w:r>
      <w:r>
        <w:rPr>
          <w:rFonts w:hint="eastAsia"/>
        </w:rPr>
        <w:t xml:space="preserve">次，浓度监测确保合规</w:t>
      </w:r>
    </w:p>
    <w:p>
      <w:pPr>
        <w:pStyle w:val="BodyText"/>
      </w:pPr>
      <w:r>
        <w:rPr>
          <w:rFonts w:hint="eastAsia"/>
          <w:b/>
          <w:bCs/>
        </w:rPr>
        <w:t xml:space="preserve">数据存储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电子台账：Excel</w:t>
      </w:r>
      <w:r>
        <w:t xml:space="preserve"> </w:t>
      </w:r>
      <w:r>
        <w:rPr>
          <w:rFonts w:hint="eastAsia"/>
        </w:rPr>
        <w:t xml:space="preserve">数据库</w:t>
      </w:r>
      <w:r>
        <w:t xml:space="preserve"> + </w:t>
      </w:r>
      <w:r>
        <w:rPr>
          <w:rFonts w:hint="eastAsia"/>
        </w:rPr>
        <w:t xml:space="preserve">企业</w:t>
      </w:r>
      <w:r>
        <w:t xml:space="preserve"> ERP </w:t>
      </w:r>
      <w:r>
        <w:rPr>
          <w:rFonts w:hint="eastAsia"/>
        </w:rPr>
        <w:t xml:space="preserve">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纸质档案：原始凭证（转移联单、检测报告、交接清单）保存</w:t>
      </w:r>
      <w:r>
        <w:t xml:space="preserve"> 3 </w:t>
      </w:r>
      <w:r>
        <w:rPr>
          <w:rFonts w:hint="eastAsia"/>
        </w:rPr>
        <w:t xml:space="preserve">年</w:t>
      </w:r>
      <w:r>
        <w:t xml:space="preserve"> </w:t>
      </w:r>
      <w:r>
        <w:t xml:space="preserve">- </w:t>
      </w:r>
      <w:r>
        <w:rPr>
          <w:rFonts w:hint="eastAsia"/>
        </w:rPr>
        <w:t xml:space="preserve">备份机制：每月末进行数据备份，防止丢失</w:t>
      </w:r>
    </w:p>
    <w:p>
      <w:pPr>
        <w:pStyle w:val="BodyText"/>
      </w:pPr>
      <w:r>
        <w:rPr>
          <w:rFonts w:hint="eastAsia"/>
          <w:b/>
          <w:bCs/>
        </w:rPr>
        <w:t xml:space="preserve">异常情况处理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若某月数据异常（超出</w:t>
      </w:r>
      <w:r>
        <w:t xml:space="preserve"> ±10% </w:t>
      </w:r>
      <w:r>
        <w:rPr>
          <w:rFonts w:hint="eastAsia"/>
        </w:rPr>
        <w:t xml:space="preserve">范围），EHS</w:t>
      </w:r>
      <w:r>
        <w:t xml:space="preserve"> </w:t>
      </w:r>
      <w:r>
        <w:rPr>
          <w:rFonts w:hint="eastAsia"/>
        </w:rPr>
        <w:t xml:space="preserve">主管应进行根本原因分析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包括设备故障、工艺变更、计量误差、人为纪录错误等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异常记录在案，并采取纠正措施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第七部分-改进与达成情况"/>
    <w:p>
      <w:pPr>
        <w:pStyle w:val="Heading2"/>
      </w:pPr>
      <w:r>
        <w:rPr>
          <w:rFonts w:hint="eastAsia"/>
        </w:rPr>
        <w:t xml:space="preserve">第七部分</w:t>
      </w:r>
      <w:r>
        <w:t xml:space="preserve"> </w:t>
      </w:r>
      <w:r>
        <w:rPr>
          <w:rFonts w:hint="eastAsia"/>
        </w:rPr>
        <w:t xml:space="preserve">改进与达成情况</w:t>
      </w:r>
    </w:p>
    <w:bookmarkStart w:id="28" w:name="年目标完成情况"/>
    <w:p>
      <w:pPr>
        <w:pStyle w:val="Heading3"/>
      </w:pPr>
      <w:r>
        <w:t xml:space="preserve">2025 </w:t>
      </w:r>
      <w:r>
        <w:rPr>
          <w:rFonts w:hint="eastAsia"/>
        </w:rPr>
        <w:t xml:space="preserve">年目标完成情况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固废回收利用率</w:t>
            </w:r>
          </w:p>
        </w:tc>
        <w:tc>
          <w:tcPr/>
          <w:p>
            <w:pPr>
              <w:pStyle w:val="Compact"/>
            </w:pPr>
            <w:r>
              <w:t xml:space="preserve">≥40%</w:t>
            </w:r>
          </w:p>
        </w:tc>
        <w:tc>
          <w:tcPr/>
          <w:p>
            <w:pPr>
              <w:pStyle w:val="Compact"/>
            </w:pPr>
            <w:r>
              <w:t xml:space="preserve">42.2%</w:t>
            </w:r>
          </w:p>
        </w:tc>
        <w:tc>
          <w:tcPr/>
          <w:p>
            <w:pPr>
              <w:pStyle w:val="Compact"/>
            </w:pPr>
            <w:r>
              <w:t xml:space="preserve">105.5%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危险废弃物处置率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用水强度</w:t>
            </w:r>
          </w:p>
        </w:tc>
        <w:tc>
          <w:tcPr/>
          <w:p>
            <w:pPr>
              <w:pStyle w:val="Compact"/>
            </w:pPr>
            <w:r>
              <w:t xml:space="preserve">≤0.60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101.7%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超额完成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废气排放合规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</w:tbl>
    <w:bookmarkEnd w:id="28"/>
    <w:bookmarkStart w:id="29" w:name="后续改进计划2026-年"/>
    <w:p>
      <w:pPr>
        <w:pStyle w:val="Heading3"/>
      </w:pPr>
      <w:r>
        <w:rPr>
          <w:rFonts w:hint="eastAsia"/>
        </w:rPr>
        <w:t xml:space="preserve">后续改进计划（2026</w:t>
      </w:r>
      <w:r>
        <w:t xml:space="preserve"> </w:t>
      </w:r>
      <w:r>
        <w:rPr>
          <w:rFonts w:hint="eastAsia"/>
        </w:rPr>
        <w:t xml:space="preserve">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提高回收利用率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试点废水循环利用系统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回收利用率达</w:t>
            </w:r>
            <w:r>
              <w:t xml:space="preserve"> 50%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减少固废产生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冲压工艺优化、模具改进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固废产生量下降</w:t>
            </w:r>
            <w: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水资源效率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安装冷却水循环回收系统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用水强度降低至</w:t>
            </w:r>
            <w:r>
              <w:t xml:space="preserve"> 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危废管理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建立危废暂存区自动分类系统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分类准确率</w:t>
            </w:r>
            <w:r>
              <w:t xml:space="preserve"> ≥98%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附表-法规合规声明"/>
    <w:p>
      <w:pPr>
        <w:pStyle w:val="Heading2"/>
      </w:pPr>
      <w:r>
        <w:rPr>
          <w:rFonts w:hint="eastAsia"/>
        </w:rPr>
        <w:t xml:space="preserve">附表</w:t>
      </w:r>
      <w:r>
        <w:t xml:space="preserve"> </w:t>
      </w:r>
      <w:r>
        <w:rPr>
          <w:rFonts w:hint="eastAsia"/>
        </w:rPr>
        <w:t xml:space="preserve">法规合规声明</w:t>
      </w:r>
    </w:p>
    <w:bookmarkStart w:id="31" w:name="适用法规与标准"/>
    <w:p>
      <w:pPr>
        <w:pStyle w:val="Heading3"/>
      </w:pPr>
      <w:r>
        <w:rPr>
          <w:rFonts w:hint="eastAsia"/>
        </w:rPr>
        <w:t xml:space="preserve">适用法规与标准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法规/标准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《中华人民共和国固体废物污染环境防治法》</w:t>
            </w:r>
          </w:p>
        </w:tc>
        <w:tc>
          <w:tcPr/>
          <w:p>
            <w:pPr>
              <w:pStyle w:val="Compact"/>
            </w:pPr>
            <w:r>
              <w:t xml:space="preserve">2020 </w:t>
            </w:r>
            <w:r>
              <w:rPr>
                <w:rFonts w:hint="eastAsia"/>
              </w:rPr>
              <w:t xml:space="preserve">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固体废弃物产生、分类、处置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完全符合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8978-1996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工业废水排放标准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废水排放浓度限值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《危险废弃物转移联单管理办法》</w:t>
            </w:r>
          </w:p>
        </w:tc>
        <w:tc>
          <w:tcPr/>
          <w:p>
            <w:pPr>
              <w:pStyle w:val="Compact"/>
            </w:pPr>
            <w:r>
              <w:t xml:space="preserve">2023 </w:t>
            </w:r>
            <w:r>
              <w:rPr>
                <w:rFonts w:hint="eastAsia"/>
              </w:rPr>
              <w:t xml:space="preserve">修订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危废转移过程监管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联单覆盖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16297-1996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大气污染物综合排放标准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废气排放浓度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14001:2015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环境管理体系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整体环保管理要求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体系认证有效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文件管理</w:t>
      </w:r>
      <w:r>
        <w:rPr>
          <w:rFonts w:hint="eastAsia"/>
        </w:rPr>
        <w:t xml:space="preserve">：本台账为晟原精密</w:t>
      </w:r>
      <w:r>
        <w:t xml:space="preserve"> 2025 </w:t>
      </w:r>
      <w:r>
        <w:rPr>
          <w:rFonts w:hint="eastAsia"/>
        </w:rPr>
        <w:t xml:space="preserve">年度</w:t>
      </w:r>
      <w:r>
        <w:t xml:space="preserve"> ESG </w:t>
      </w:r>
      <w:r>
        <w:rPr>
          <w:rFonts w:hint="eastAsia"/>
        </w:rPr>
        <w:t xml:space="preserve">报告的附件，保管部门</w:t>
      </w:r>
      <w:r>
        <w:t xml:space="preserve"> EHS </w:t>
      </w:r>
      <w:r>
        <w:rPr>
          <w:rFonts w:hint="eastAsia"/>
        </w:rPr>
        <w:t xml:space="preserve">部。</w:t>
      </w:r>
    </w:p>
    <w:p>
      <w:pPr>
        <w:pStyle w:val="BodyText"/>
      </w:pPr>
      <w:r>
        <w:rPr>
          <w:rFonts w:hint="eastAsia"/>
          <w:b/>
          <w:bCs/>
        </w:rPr>
        <w:t xml:space="preserve">编制部门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</w:t>
      </w:r>
      <w:r>
        <w:br/>
      </w:r>
      <w:r>
        <w:rPr>
          <w:rFonts w:hint="eastAsia"/>
          <w:b/>
          <w:bCs/>
        </w:rPr>
        <w:t xml:space="preserve">编制日期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25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2026-09-04T07:45:49Z</dcterms:created>
  <dcterms:modified xsi:type="dcterms:W3CDTF">2026-09-04T07:45:49Z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