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УДК 539.3</w:t>
      </w:r>
    </w:p>
    <w:p>
      <w:r>
        <w:t>полых цилиндров на основе общего кусочно-линейного условия пластичности</w:t>
      </w:r>
    </w:p>
    <w:p>
      <w:r>
        <w:t>© 2025 г.   А. Н. Прокудин1,*,  А. А. Буренин1,**</w:t>
      </w:r>
    </w:p>
    <w:p>
      <w:r>
        <w:t>1Институт машиноведения и металлургии Хабаровского федерального исследовательского центра ДВО РАН, Комсомольск-на-Амуре, Россия</w:t>
      </w:r>
    </w:p>
    <w:p>
      <w:r>
        <w:t>*e-mail: sunbeam_85@mail.ru</w:t>
      </w:r>
    </w:p>
    <w:p>
      <w:r>
        <w:t>**e-mail: burenin@iacp.dvo.ru</w:t>
      </w:r>
    </w:p>
    <w:p>
      <w:r>
        <w:t>Поступила в редакцию 30.07.2025 г.</w:t>
      </w:r>
    </w:p>
    <w:p>
      <w:r>
        <w:t>После доработки 05.09.2025 г.</w:t>
      </w:r>
    </w:p>
    <w:p>
      <w:r>
        <w:t>Принята к публикации 15.09.2025 г.</w:t>
      </w:r>
    </w:p>
    <w:p>
      <w:r>
        <w:t>Исследуется упрочнение полых цилиндрических заготовок с помощью ротационного автофретирования. Постановка задачи основана на теории малых упругопластических деформаций, общем кусочно-линейном условии пластичности, ассоциированном законе течения и законе линейного изотропного упрочнения. При разгрузке материал цилиндра может проявлять эффект Баушингера. Получены точные аналитические решения для стадий нагрузки, разгрузки и эксплуатации. Установлено, что параметр материала, отражающий влияние промежуточного главного напряжения, оказывает существенное влияние на напряженно-деформированное состояние в цилиндре и выбор оптимальных параметров автофретирования.</w:t>
      </w:r>
    </w:p>
    <w:p>
      <w:r>
        <w:t>Ключевые слова: автофретирование, полый цилиндр, упругопластические деформации, общее кусочно-линейное условие, изотропное упрочнение, эффект Баушингера.</w:t>
      </w:r>
    </w:p>
    <w:p>
      <w:r>
        <w:t>DOI: 10.7868/S3034575825060118</w:t>
      </w:r>
    </w:p>
    <w:p>
      <w:r>
        <w:t>1. Введение. Автофретирование является одним из способов упрочнения деталей цилиндрической и сферической геометрии. Суть этого технологического процесса заключается в предварительном нагружении заготовки с ее частичным или полным переходом в пластическое состояние. После разгрузки вблизи боковой поверхности (как правило, внутренней) формируется поле остаточных сжимающих напряжений, которое положительно влияет на эксплуатационные характеристики детали. В зависимости от природы используемой нагрузки выделяют несколько методов автофретирования [1]: гидравлическое, температурное, взрывное, автофретирование протяжкой, ротационное и некоторые их комбинации.</w:t>
      </w:r>
    </w:p>
    <w:p>
      <w:r>
        <w:t>Истоки автофретирования восходят к классической работе Сен-Венана [2], в которой было получено распределение напряжений в цилиндре под действием внутреннего давления после частичного или полного перехода в пластическое состояние. Изобретателем гидравлического автофретирования, по всей видимости, является французский инженер-артиллерист Луи Жакоб [3], предложивший использовать предварительное пластическое деформирование внутренним давлением в качестве метода упрочнения стволов артиллерийских орудий. Именно Жакоб дал новому технологическому процессу французское название “autofrettage”, что дословно переводится как “автоскрепление”. Этот термин впоследствии без изменений перешел в английский язык. Некоторые источники отмечают вклад другого французского артиллериста Пьера Малаваля [4]. Гидравлическое автофретирование быстро вошло в технологическую практику и стало широко применяться при производстве артиллерийских орудий, а начиная с середины XX века — и во многих других областях промышленности. В настоящее время наиболее изученным и устоявшимся методом автофретирование является именно гидравлическое автофретирование, что подтверждается большим числом научных публикаций, а также развитым рынком специализированного оборудования.</w:t>
      </w:r>
    </w:p>
    <w:p>
      <w:r>
        <w:t>Автофретирование протяжкой — другой распространенный метод упрочнения цилиндрических деталей, предложенный в середине XX века [5]. Суть этого метода заключается в протягивании через заготовку сердечника диаметр которого превышает внутренний диаметр заготовки. Данный метод является более экономичным по сравнению с гидравлическим автофретированием, поскольку при одинаковом уровне остаточных напряжений усилие, необходимое для протяжки, значительно меньше, чем давление, которое нужно приложить на внутреннюю поверхность заготовки. Малоизученной технологией упрочнения остается взрывное автофретирование [6], что можно объяснить сложностью экспериментов. Температурное автофретирование [7] изучается с начала XXI века и является достаточно эффективным способом упрочнения, однако при больших значениях температурного градиента в заготовке возможны нежелательные фазовые превращения.</w:t>
      </w:r>
    </w:p>
    <w:p>
      <w:r>
        <w:t>Относительно недавно была предложена идея ротационного автофретирования [8] — метода упрочнения, в котором пластическое деформирование происходит за счет действия центробежных сил. Теоретический анализ ротационного автофретирования полых труб [8, 9] показал достижимость эффекта упрочнения вблизи внутренней поверхности. Расчеты [8, 9] выполнены в рамках теории малых деформаций, условия пластичности Треска с учетом эффекта Баушингера и ассоциированного закона течения. Положительный эффект ротационного автофретирования также установлен применительно к цилиндрам со свободными торцами [10–12]. Численный расчет ротационного автофретирования в рамках условия пластичности Мизеса представлен в [13]. Следует отметить, что схожие задачи в более простой постановке решались и до публикации [8], в которой была предложена концепция ротационного автофретирования. В [14] получены поля остаточных напряжений в идеально-пластическом цилиндре со свободными торцами после его предварительного вращения. Остаточные напряжения во вращающихся цилиндрах из нелинейно-упрочняемого и неоднородного материалов исследовались в работах [15] и [16] соответственно. Однако в упомянутых публикациях [14–16] не рассматривался возможный положительный эффект остаточных напряжений.</w:t>
      </w:r>
    </w:p>
    <w:p>
      <w:r>
        <w:t>Основные результаты в области автофретирования до 2018 г. систематизированы в уже упомянутом обзоре [1]. Также следует упомянуть обзор [17], посвященный автофретированию протяжкой. В современных публикациях большое внимание уделяется достоверному моделированию реального поведения материалов. Исследование гидравлического автофретирования цилиндрических труб из нелинейно-упрочняемого материала представлено в [18]. Авторы [19] с помощью условия пластичности Хилла рассматривали влияние анизотропии материала на остаточные напряжения в трубе, вызванные действием внутреннего давления. Влияние эффекта Баушингера и повторного пластического течения на гидравлическое упрочнение многослойных цилиндров исследовалось в [20]. Численный анализ автофретирования протяжкой в рамках разработанной модели материала, включающей нелинейное упрочнение, эффект Баушингера и снижение модуля Юнга, представлен в [21, 22]. Авторы [23] использовали для расчета гидравлического автофретирования модель кинематического упрочнения.</w:t>
      </w:r>
    </w:p>
    <w:p>
      <w:r>
        <w:t>Влияние эффекта снижения модуля Юнга в результате предварительной пластической деформации на остаточные напряжения в полой трубе, наведенные ротационным автофретированием, исследовалось в [24]. В работе [25] для расчета ротационного автофретирования использовалась модель материала, включающая нелинейное изотропное упрочнение и эффект Баушингера, зависящий от накопленной пластической деформации. Комбинированный метод упрочнения, в котором действие центробежных сил дополняется неоднородным температурным полем, рассматривался в [26]. Авторы [27] предложили комбинировать автофретирование протяжкой и ротационный метод.</w:t>
      </w:r>
    </w:p>
    <w:p>
      <w:r>
        <w:t>На сегодняшний день ротационное автофретирование остается малоизученным методом упрочнения. В частности, отсутствуют какие-либо экспериментальные данные об остаточных напряжениях в цилиндрах или дисках после их предварительного вращения. Теоретические исследования [8, 9] выявили определенные преимущества нового метода по сравнению с традиционным гидравлическим автофретированием. В частности, ротационный метод приводит к более равномерному распределению напряжений в эксплуатационных условиях (под действием внутреннего давления). Характеристики электродвигателя, требуемые для ротационного автофретирования,</w:t>
      </w:r>
    </w:p>
    <w:p>
      <w:r>
        <w:t>разумеется, существенно зависят от материала и размеров заготовки. Однако результаты [8, 9] показали, что для материалов с низким и средним пределом текучести ротационное автофретирование является практически реализуемой технологией упрочнения. Например, для цилиндрической трубы из стали с пределом текучести 345 Мпа необходимая скорость вращения составляет около 10 000 об/мин. Электродвигатели с такими характеристиками достаточно широко представлены на рынке. В случае высокопрочных материалов необходимая скорость вращения может оказаться очень высокой, что может привести к значительному усложнению и удорожанию технологического процесса. С другой стороны, вследствие эффекта Баушингера высокие скорости предварительного вращения могут и не иметь положительного эффекта, поэтому для дальнейшего развития технологии большое значение имеют методики расчета оптимальных скоростей автофретирования. Для этого, в свою очередь, требуется максимально точный выбор условия пластичности и модели упрочнения.</w:t>
      </w:r>
    </w:p>
    <w:p>
      <w:r>
        <w:t>Настоящая работа посвящена теоретическому анализу процесса ротационного автофретирования на основе общего кусочно-линейного условия пластичности. В последующих разделах будет получено универсальное упругопластическое решение, описывающее напряженно-деформированное состояние на стадиях нагрузки, разгрузки, а также эксплуатации. Применение общего кусочно-линейного условия позволит получить аналитическое решение в замкнутом виде, а также проанализировать влияние промежуточного главного напряжения. В одном из частных случаев найденное решение сводится к известным решениям [8, 9] для условия пластичности Треска.</w:t>
      </w:r>
    </w:p>
    <w:p>
      <w:r>
        <w:t>2. Постановка задачи. Рассматривается процесс ротационного автофретирования полого цилиндра с закрепленными торцами. Процесс состоит из фазы нагрузки и разгрузки. Внутренний и внешний радиусы цилиндра обозначены как  и  соответственно. В ходе нагрузки цилиндр вращается вокруг собственной оси с угловой скоростью ω, которая медленно возрастает до некоторого максимума . На стадии разгрузки угловая скорость цилиндра плавно снижается до нуля. Угловое ускорение принимается равным нулю в течение всего процесса. Предполагается, что длина цилиндра значительно превосходит его радиус  и справедлива гипотеза о плоском деформированном состоянии. Введена цилиндрическая система координат ,</w:t>
      </w:r>
    </w:p>
    <w:p>
      <w:r>
        <w:t>ось  которой совпадает с осью симметрии цилиндра. Для формулировки определяющей системы уравнений используется следующая система безразмерных величин</w:t>
      </w:r>
    </w:p>
    <w:p>
      <w:r>
        <w:t>(2.1)</w:t>
      </w:r>
    </w:p>
    <w:p>
      <w:r>
        <w:t>где  — модуль Юнга,  — начальный и актуальный предел текучести при одноосном растяжении,  — радиальное перемещение,  — плотность материала,  — параметр, характеризующий изотропное упрочнение материала ,  — полные деформации,  — упругие деформации,  — пластические деформации,  — напряжения. Далее в статье все уравнения записаны в безразмерных переменных (2.1), а знак подчеркивания опущен. Параметр нагружения W для краткости называется скоростью вращения.</w:t>
      </w:r>
    </w:p>
    <w:p>
      <w:r>
        <w:t>Предполагается, что максимальная скорость вращения  не слишком высока и геометрически линейная теория справедлива с необходимой степенью точности. Тогда ненулевые компоненты полных деформаций имеют вид:</w:t>
      </w:r>
    </w:p>
    <w:p>
      <w:r>
        <w:t>(2.2)</w:t>
      </w:r>
    </w:p>
    <w:p>
      <w:r>
        <w:t>Тензор полных деформаций аддитивно разделяется на упругую и пластическую составляющие</w:t>
      </w:r>
    </w:p>
    <w:p>
      <w:r>
        <w:t>(2.3)</w:t>
      </w:r>
    </w:p>
    <w:p>
      <w:r>
        <w:t>Упругие деформации и напряжения связаны законом Гука</w:t>
      </w:r>
    </w:p>
    <w:p>
      <w:r>
        <w:t>(2.4)</w:t>
      </w:r>
    </w:p>
    <w:p>
      <w:r>
        <w:t>где  — символ Кронекера.</w:t>
      </w:r>
    </w:p>
    <w:p>
      <w:r>
        <w:t>В качестве условия пластичности выбрано общее кусочно-линейное условие следующего вида</w:t>
      </w:r>
    </w:p>
    <w:p>
      <w:r>
        <w:t>(2.5)</w:t>
      </w:r>
    </w:p>
    <w:p>
      <w:r>
        <w:t>где  — предел текучести материала в условиях чистого сдвига. Выражение (2.5) определяет не одно, а множество кусочно-линейных условий пластичности, зависящее от параметра . Этот параметр отражает влияние промежуточного главного напряжения и определяется из базовых одноосных экспериментов и может рассматриваться в качестве механической характеристики материала. В частных случаях условие (2.5) описывает известные условия пластичности. Например, при  условие (2.5) сводится к условию Треска, а при  к условию Ишлинского–Ивлева [28]. Подходящим выбором коэффициента  из условия (2.5) можно получить достаточно точные аппроксимации некоторых нелинейных условий пластичности. Например, значение  соответствует кусочно-линейной аппроксимации условия Мизеса, которую также называют условием пластичности Соколовского. Другое приближение условия Мизеса следует из (2.5) при .</w:t>
      </w:r>
    </w:p>
    <w:p>
      <w:r>
        <w:t>Пластическая составляющая деформации определяется ассоциированным законом пластического течения:</w:t>
      </w:r>
    </w:p>
    <w:p>
      <w:r>
        <w:t>(2.6)</w:t>
      </w:r>
    </w:p>
    <w:p>
      <w:r>
        <w:t>где  — приращения пластических деформаций,  — положительный множитель,  — пластический потенциал, соответствующий условию (2.5).</w:t>
      </w:r>
    </w:p>
    <w:p>
      <w:r>
        <w:t>Предел текучести является линейной функцией эквивалентной пластической деформации  [29]:</w:t>
      </w:r>
    </w:p>
    <w:p>
      <w:r>
        <w:t>(2.7)</w:t>
      </w:r>
    </w:p>
    <w:p>
      <w:r>
        <w:t>Нагружение цилиндра предполагается монотонным, а эквивалентная пластическая деформация определяется из соотношения:</w:t>
      </w:r>
    </w:p>
    <w:p>
      <w:r>
        <w:t>(2.8)</w:t>
      </w:r>
    </w:p>
    <w:p>
      <w:r>
        <w:t>Эквивалентное напряжение вычисляется в соответствии с условием пластичности (2.5):</w:t>
      </w:r>
    </w:p>
    <w:p>
      <w:r>
        <w:t>(2.9)</w:t>
      </w:r>
    </w:p>
    <w:p>
      <w:r>
        <w:t>Единственное нетривиальное уравнение равновесия в цилиндре</w:t>
      </w:r>
    </w:p>
    <w:p>
      <w:r>
        <w:t>(2.10)</w:t>
      </w:r>
    </w:p>
    <w:p>
      <w:r>
        <w:t>Граничные условия задачи имеют вид</w:t>
      </w:r>
    </w:p>
    <w:p>
      <w:r>
        <w:t>(2.11)</w:t>
      </w:r>
    </w:p>
    <w:p>
      <w:r>
        <w:t>3. Решение для стадии нагрузки. В процессе нагрузки скорость вращения медленно возрастает от нуля до выбранного максимума . Символами  и  далее обозначены скорости вращения, при которых происходит соответственно зарождение пластического течения и полный переход цилиндра в пластическое состояние. Разумеется, для достижения положительного эффекта максимальная скорость вращения цилиндра в процессе автофретирования должна удовлетворять неравенству .</w:t>
      </w:r>
    </w:p>
    <w:p>
      <w:r>
        <w:t>В диапазоне скоростей  весь цилиндр находится в упругом состоянии. При скоростях  цилиндр состоит из внутренней пластической  и внешней упругой областей . Символом  обозначена координата упругопластической границы. В силу плоской деформации в пластической области предполагается равенство . Тогда из (2.3) и (2.4) следует выражение для осевого напряжения в виде</w:t>
      </w:r>
    </w:p>
    <w:p>
      <w:r>
        <w:t>(3.1)</w:t>
      </w:r>
    </w:p>
    <w:p>
      <w:r>
        <w:t>Для большинства конструкционных материалов разумно предположить, что . Тогда с учетом выражения (3.1) имеет место неравенство ,</w:t>
      </w:r>
    </w:p>
    <w:p>
      <w:r>
        <w:t>поэтому, общее кусочно-линейное условие пластичности выполняется в соответствии с первым из соотношений (2.5). Поскольку в цилиндре  и  условие пластичности окончательно примет вид</w:t>
      </w:r>
    </w:p>
    <w:p>
      <w:r>
        <w:t>(3.2)</w:t>
      </w:r>
    </w:p>
    <w:p>
      <w:r>
        <w:t>Однако, следует отметить, что в достаточно толстом цилиндре внутри пластической области возможен переход напряженного состояния на ребро , что приводит к зарождению новых пластических областей. Этот вопрос обсуждался в [30] применительно к условию пластичности Треска.</w:t>
      </w:r>
    </w:p>
    <w:p>
      <w:r>
        <w:t>Упругое решение для вращающегося цилиндра в условиях плоской деформации широко известно и имеет вид</w:t>
      </w:r>
    </w:p>
    <w:p>
      <w:r>
        <w:t>(3.3)</w:t>
      </w:r>
    </w:p>
    <w:p>
      <w:r>
        <w:t>Пластическое течение зарождается на внутренней поверхности  цилиндра. Из (3.2) и (3.3) нетрудно найти соответствующую скорость</w:t>
      </w:r>
    </w:p>
    <w:p>
      <w:r>
        <w:t>(3.4)</w:t>
      </w:r>
    </w:p>
    <w:p>
      <w:r>
        <w:t>Следствием ассоциированного закона течения (2.6) в пластической области является соотношение между пластическими деформациями</w:t>
      </w:r>
    </w:p>
    <w:p>
      <w:r>
        <w:t>(3.5)</w:t>
      </w:r>
    </w:p>
    <w:p>
      <w:r>
        <w:t>Два уравнения (2.3) для радиальной и тангенциальной деформации можно преобразовать с помощью закона Гука (2.4) и соотношений (3.1), (3.5), а условие пластичности (3.2) — с помощью (2.7), (3.1). Три полученных уравнения записаны ниже:</w:t>
      </w:r>
    </w:p>
    <w:p>
      <w:r>
        <w:t>(3.6)</w:t>
      </w:r>
    </w:p>
    <w:p>
      <w:r>
        <w:t>Решение системы (3.6) относительно неизвестных  и  можно представить в следующей форме</w:t>
      </w:r>
    </w:p>
    <w:p>
      <w:r>
        <w:t>(3.7)</w:t>
      </w:r>
    </w:p>
    <w:p>
      <w:r>
        <w:t>Коэффициенты в (3.7) имеют вид</w:t>
      </w:r>
    </w:p>
    <w:p>
      <w:r>
        <w:t>(3.8)</w:t>
      </w:r>
    </w:p>
    <w:p>
      <w:r>
        <w:t>Решение уравнения равновесия (2.10) с учетом (2.2), (3.7) и (3.8) относительно радиального перемещения представлено ниже</w:t>
      </w:r>
    </w:p>
    <w:p>
      <w:r>
        <w:t>(3.9)</w:t>
      </w:r>
    </w:p>
    <w:p>
      <w:r>
        <w:t>В (3.9)  — константы интегрирования, которые определяются из следующих линейных алгебраических уравнений:</w:t>
      </w:r>
    </w:p>
    <w:p>
      <w:r>
        <w:t>(3.10)</w:t>
      </w:r>
    </w:p>
    <w:p>
      <w:r>
        <w:t>Первое из уравнений (3.10) представляет собой граничное условие на внутренней поверхности цилиндра, а второе обеспечивает равенство нулю пластической деформации на упругопластической границе.</w:t>
      </w:r>
    </w:p>
    <w:p>
      <w:r>
        <w:t>Перемещение и напряжения в упругой области имеют вид:</w:t>
      </w:r>
    </w:p>
    <w:p>
      <w:r>
        <w:t>(3.11)</w:t>
      </w:r>
    </w:p>
    <w:p>
      <w:r>
        <w:t>Константы  в (3.11) определяются из следующих условий</w:t>
      </w:r>
    </w:p>
    <w:p>
      <w:r>
        <w:t>(3.12)</w:t>
      </w:r>
    </w:p>
    <w:p>
      <w:r>
        <w:t>Первое из уравнений (3.12) обеспечивает выполнение условия пластичности на упругопластической границе со стороны упругой области. Второе уравнение (3.12) является граничным условием на внешней поверхности цилиндра. Решение системы уравнений (3.12) имеет вид</w:t>
      </w:r>
    </w:p>
    <w:p>
      <w:r>
        <w:t>(3.13)</w:t>
      </w:r>
    </w:p>
    <w:p>
      <w:r>
        <w:t>Из равенства тангенциального напряжения на упругопластической границе можно получить полезное выражение , связывающее скорость вращения и координату упругопластической границы, а также скорость, при которой весь цилиндр переходит в состояние пластичности  К сожалению, в общем случае оба выражения являются достаточно громоздкими и для краткости здесь не приведены. Нетрудно убедиться, что полученное решение для пластической (3.7), (3.8), (3.9) и упругой областей (3.11), (3.13) является непрерывным на упругопластической границе.</w:t>
      </w:r>
    </w:p>
    <w:p>
      <w:r>
        <w:t>Если пренебречь эффектом упрочнения  найденное решение значительно упрощается. Перемещение в пластической области примет вид</w:t>
      </w:r>
    </w:p>
    <w:p>
      <w:r>
        <w:t>(3.14)</w:t>
      </w:r>
    </w:p>
    <w:p>
      <w:r>
        <w:t>Напряженное состояние определяется соотношениями</w:t>
      </w:r>
    </w:p>
    <w:p>
      <w:r>
        <w:t>(3.15)</w:t>
      </w:r>
    </w:p>
    <w:p>
      <w:r>
        <w:t>Пластическая деформация  после алгебраических преобразований запишется следующим образом</w:t>
      </w:r>
    </w:p>
    <w:p>
      <w:r>
        <w:t>(3.16)</w:t>
      </w:r>
    </w:p>
    <w:p>
      <w:r>
        <w:t>Скорость вращения необходимая для продвижения пластической области на радиус  вычисляется с помощью выражения</w:t>
      </w:r>
    </w:p>
    <w:p>
      <w:r>
        <w:t>(3.17)</w:t>
      </w:r>
    </w:p>
    <w:p>
      <w:r>
        <w:t>Наконец критическая скорость вращения для идеального материала следует из (3.17) и определяется относительно компактным выражением</w:t>
      </w:r>
    </w:p>
    <w:p>
      <w:r>
        <w:t>(3.18)</w:t>
      </w:r>
    </w:p>
    <w:p>
      <w:r>
        <w:t>4. Остаточные и эксплуатационные напряжения. В ходе разгрузки цилиндр вновь ведет себя как упругое тело, но уже с накопленными пластическими деформациями. Если максимальная скорость вращения была достаточно высокой, то разгрузка может сопровождаться повторным пластическим течением. Это явление приводит к снижению остаточных напряжений в детали и может нивелировать положительный эффект автофретирования.</w:t>
      </w:r>
    </w:p>
    <w:p>
      <w:r>
        <w:t>Далее используются следующие обозначения</w:t>
      </w:r>
    </w:p>
    <w:p>
      <w:r>
        <w:t>,</w:t>
      </w:r>
    </w:p>
    <w:p>
      <w:r>
        <w:t>где  — координата упругопластической границы при максимальной скорости вращения, — пластические деформации, накопленные в процессе нагрузки. Механические параметры материала  предполагаются не зависимыми от накопленной пластической деформации.</w:t>
      </w:r>
    </w:p>
    <w:p>
      <w:r>
        <w:t>Цилиндр состоит из двух областей: во внутренней области  происходило пластическое течение, а во внешней  деформирование было чисто упругим. В ходе упругой разгрузки разделение деформаций (2.3) во внутренней области примет вид</w:t>
      </w:r>
    </w:p>
    <w:p>
      <w:r>
        <w:t>(4.1)</w:t>
      </w:r>
    </w:p>
    <w:p>
      <w:r>
        <w:t>Уравнение равновесия (2.10) с учетом соотношений (4.1), (3.5) и закона, обратного к (2.4), запишется следующим образом</w:t>
      </w:r>
    </w:p>
    <w:p>
      <w:r>
        <w:t>(4.2)</w:t>
      </w:r>
    </w:p>
    <w:p>
      <w:r>
        <w:t>Решение уравнения (4.2) можно представить в виде</w:t>
      </w:r>
    </w:p>
    <w:p>
      <w:r>
        <w:t>(4.3)</w:t>
      </w:r>
    </w:p>
    <w:p>
      <w:r>
        <w:t>где  — константы интегрирования.</w:t>
      </w:r>
    </w:p>
    <w:p>
      <w:r>
        <w:t>Распределение напряжений можно найти из (4.3) последовательно применяя соотношения (2.2), (4.1) и (2.4)</w:t>
      </w:r>
    </w:p>
    <w:p>
      <w:r>
        <w:t>(4.4)</w:t>
      </w:r>
    </w:p>
    <w:p>
      <w:r>
        <w:t>Во внешней области  соотношения (4.3) и (4.4), разумеется, также справедливы, но с тем условием, что . Константы интегрирования  определяются из граничных условий задачи (2.11) и имеют вид</w:t>
      </w:r>
    </w:p>
    <w:p>
      <w:r>
        <w:t>Распределение напряжений (4.4) с учетом предыдущих соотношений запишется следующим образом</w:t>
      </w:r>
    </w:p>
    <w:p>
      <w:r>
        <w:t>(4.5)</w:t>
      </w:r>
    </w:p>
    <w:p>
      <w:r>
        <w:t>Следует отметить, что для  в (4.5) имеют место выражения</w:t>
      </w:r>
    </w:p>
    <w:p>
      <w:r>
        <w:t>Если пренебречь вторичным течением, то для расчета остаточных напряжений в (4.5) достаточно положить . Вторичное течение может зарождаться на внутренней поверхности цилиндра. Условия пластичности на стадиях нагрузки и разгрузки соответствует противоположным граням общего кусочно-линейного условия (3.2). С учетом первого из соотношений (2.11), а также (3.1) условие для начала вторичного течения примет вид</w:t>
      </w:r>
    </w:p>
    <w:p>
      <w:r>
        <w:t>(4.6)</w:t>
      </w:r>
    </w:p>
    <w:p>
      <w:r>
        <w:t>где  — параметр, отражающий эффект Баушингера и равный отношению пределов текучести при разгрузке и нагрузке. Коэффициент  принят постоянной величиной, не зависящей от накопленной пластической деформации.</w:t>
      </w:r>
    </w:p>
    <w:p>
      <w:r>
        <w:t>Скорость вращения , при которой начнется вторичное течение, следует из (4.5) и (4.6), и может быть представлена в следующей форме</w:t>
      </w:r>
    </w:p>
    <w:p>
      <w:r>
        <w:t>(4.7)</w:t>
      </w:r>
    </w:p>
    <w:p>
      <w:r>
        <w:t>Формула (4.7) позволяет вычислить скорость, соответствующую началу пластического течения, через координату упругопластической границы . В развернутом виде с учетом выражений для накопленной пластической деформации  и интегралов  и  эта формула оказывается достаточно громоздкой. Интересно отметить, что для идеального материала  эта формула приобретает следующий компактный вид</w:t>
      </w:r>
    </w:p>
    <w:p>
      <w:r>
        <w:t>(4.8)</w:t>
      </w:r>
    </w:p>
    <w:p>
      <w:r>
        <w:t>Если  в цилиндре имеет место повторное пластическое течение. Минимальная скорость , необходимая для повторного течения, вычисляется из решения нелинейного алгебраического уравнения (4.7), где . Для идеального материала из (4.8) следует, что .</w:t>
      </w:r>
    </w:p>
    <w:p>
      <w:r>
        <w:t>В ходе разгрузки при  цилиндр состоит из области повторного течения и упругой области. Для обозначения координаты границы между этими областями далее используется символ . В области повторного течения разделение деформаций (2.3) запишется следующим образом</w:t>
      </w:r>
    </w:p>
    <w:p>
      <w:r>
        <w:t>(4.9)</w:t>
      </w:r>
    </w:p>
    <w:p>
      <w:r>
        <w:t>где  — вторичные пластические деформации.</w:t>
      </w:r>
    </w:p>
    <w:p>
      <w:r>
        <w:t>Общее условие пластичности (2.9) выполняется в виде</w:t>
      </w:r>
    </w:p>
    <w:p>
      <w:r>
        <w:t>,</w:t>
      </w:r>
    </w:p>
    <w:p>
      <w:r>
        <w:t>где  — эквивалентная вторичная пластическая деформация. Из (2.8) следует, что .</w:t>
      </w:r>
    </w:p>
    <w:p>
      <w:r>
        <w:t>Как и для стадии нагрузки осевая пластическая деформация принимается равной нулю  откуда следует соотношение (3.1). Ненулевые компоненты вторичных пластических деформаций удовлетворяют соотношению</w:t>
      </w:r>
    </w:p>
    <w:p>
      <w:r>
        <w:t>Дальнейший ход решения в целом повторяет шаги, описанные в предыдущем разделе. По аналогии с (3.6) формулируется система уравнений</w:t>
      </w:r>
    </w:p>
    <w:p>
      <w:r>
        <w:t>(4.10)</w:t>
      </w:r>
    </w:p>
    <w:p>
      <w:r>
        <w:t>Решение линейной системы (4.10) относительно неизвестных  и  можно представить в следующей форме</w:t>
      </w:r>
    </w:p>
    <w:p>
      <w:r>
        <w:t>(4.11)</w:t>
      </w:r>
    </w:p>
    <w:p>
      <w:r>
        <w:t>Коэффициенты в (4.11) имеют вид</w:t>
      </w:r>
    </w:p>
    <w:p>
      <w:r>
        <w:t>(4.12)</w:t>
      </w:r>
    </w:p>
    <w:p>
      <w:r>
        <w:t>Решение уравнения равновесия (2.10) с учетом (2.2), (4.11) и (4.12) относительно радиального перемещения представлено ниже</w:t>
      </w:r>
    </w:p>
    <w:p>
      <w:r>
        <w:t>(4.13)</w:t>
      </w:r>
    </w:p>
    <w:p>
      <w:r>
        <w:t>В (3.9) символами  обозначены константы интегрирования, которые определяются из системы линейных алгебраических уравнений:</w:t>
      </w:r>
    </w:p>
    <w:p>
      <w:r>
        <w:t>(4.14)</w:t>
      </w:r>
    </w:p>
    <w:p>
      <w:r>
        <w:t>Напряженно-деформированное состояние в упругой области определяется по аналогии с тем, как были получены соотношения (4.3) и (4.4), и для краткости далее не приведено. Константы интегрирования для решения в упругой области вычисляются из системы уравнений следующего вида:</w:t>
      </w:r>
    </w:p>
    <w:p>
      <w:r>
        <w:t>Зависимость  определяется из условия равенства тангенциального напряжения на границе . Итоговое положение границы  в момент остановки цилиндра вычисляется из решения нелинейного уравнения . Символом  далее обозначаются вторичные деформации, накопленные к моменту остановки. Для расчета остаточных напряжений и пластических деформаций достаточно положить .</w:t>
      </w:r>
    </w:p>
    <w:p>
      <w:r>
        <w:t>Наконец, последним шагом решения является вычисление эксплуатационных напряжений. Процесс автофретирования приводит к формированию поля остаточных пластических деформаций, которые представляют собой сумму . В предположении, что эксплуатация упрочненной детали происходит только в режиме упругости, ход решения не будет принципиально отличается от расчета упругой разгрузки (соотношения (4.3) и (4.4)). Единственное отличие будет заключаться в значении пластической деформации и интегралов . В качестве эксплуатационной нагрузки рассматривается центробежная сила . Выражения для эксплуатационных напряжений могут оказаться довольно громоздкими и для краткости здесь опущены.</w:t>
      </w:r>
    </w:p>
    <w:p>
      <w:r>
        <w:t>5. Результаты. Далее если не сказано иное коэффициент Пуассона и геометрический параметр имеют значения соответственно . На рис. 1 изображены зависимости скорости вращения  от координаты упругопластической границы  для нескольких значений параметра . Левые точки каждого графика  соответствуют зарождению пластического течения, а правые — полному переходу в пластическое состояние. Видно, что скорость вращения, необходимая для продвижения пластической области на значение , возрастает с увеличением параметра , который отражает влияние промежуточного главного напряжения. Эта закономерность имеет место и для идеального (рис. 1а), и для упрочняющегося (рис. 1б) материалов.</w:t>
      </w:r>
    </w:p>
    <w:p>
      <w:r>
        <w:t>Повторное пластическое течение оказывает значительное влияние на распределение остаточных напряжений. Вследствие этого большой интерес представляет оценка минимальной скорости  (основной технологический параметр ротационного автофретирования), при которой на стадии разгрузки будет происходить повторное течение. В случае идеального упругопластического материала такой анализ можно провести с помощью соотношения (4.8). На рис. 2 изображены зависимости минимальной скорости вращения, необходимой для повторного течения, от геометрического параметра  для  и нескольких значений параметра . В правой точке каждого из графиков на рис. 2 такая минимальная скорость совпадает с максимально возможной скоростью вращения : для бо́льших значений  повторное пластическое течение невозможно. Из рис. 2 можно сделать вывод, что повторное течение главным образом характерно для значений d &lt; 0.5. Влияние параметра  достаточно тривиально: чем ниже  (более выраженный эффект Баушингера), тем меньшей скорости вращения Wmax достаточно для зарождения повторного течения, и тем раньше при разгрузке это произойдет. Обратное также верно: с ростом  (слабо выраженный эффект Баушингера) необходимая скорость  возрастает. С другой стороны, для тонкостенных цилиндров (например, ) повторное пластическое течение практически исключено и возможно только для экстремально малых значений . Также установлено, что при d &lt; 0.35 повторное течение возможно и для . В случае упрочняемого материала анализ существенно усложняется и сводится к решению нелинейных алгебраических уравнений. С помощью численных расчетов установлено, что увеличение параметра упрочнения  приводит к повышению минимальной скорости вращения, необходимой для повторного пластического течения. Для материалов с сильно выраженным линейным упрочнением, повторное течение возможно только в цилиндрах с очень толстыми стенками .</w:t>
      </w:r>
    </w:p>
    <w:p>
      <w:r>
        <w:t>Результаты для стадии эксплуатации уже упрочненной цилиндрической заготовки представлены на рис. 3 в виде зависимостей тангенциального напряжения от координаты упругопластической границы. В качестве рабочей нагрузки выбрана скорость вращения . Параметры упрочнения имеют значения: . Случай  (условие Треска) уже достаточно подробно рассмотрен в литературе, поэтому далее анализируется случай  (линейная аппроксимация условия Мизеса) и  (условие Ишлинского–Ивлева). Как видно из рис. 3, с увеличением скорости автофретирования тангенциальное напряжение существенно снижается в области, где происходило пластическое течение, но возрастает там, где деформирование было чисто упругим. Максимум тангенциального напряжения достигается, как правило, на упругопластической границе, и с увеличением скорости автофретирования максимум имеет тенденцию к снижению. Для рассматриваемых параметров задачи и при  имеет место повторное пластическое течение, которое, однако, распространяется на совсем небольшую область в окрестности внутренней поверхности цилиндра  и не оказывает существенного влияния на распределение эксплуатационных напряжений даже при довольно выраженном эффекте Баушингера . Качественная картина напряженного состояния для разных значений параметра  в целом похожа.</w:t>
      </w:r>
    </w:p>
    <w:p>
      <w:r>
        <w:t>Проведенные расчеты обобщены на рис. 4а, где для нескольких значений  показаны графики максимального тангенциального напряжения в зависимости от скорости автофретирования . Как и ранее, . Интересно отметить, что для  напряжение монотонно убывает, а при  близких к 1 имеет точку экстремума. Таким образом, для  оптимальной скоростью автофретирования можно назвать скорость полного перехода в пластическое состояние . Разумеется, на практике такая скорость может оказаться очень высокой, что усложнит реализацию процесса. Другая стратегия оптимизации основана на использовании эквивалентного напряжения. На рис. 4б для нескольких значений  представлены графики максимума эквивалентного напряжения в зависимости от скорости автофретирования . Видно, что каждый из графиков имеет выраженную точку экстремума, в которой достигается минимальное значение эквивалентных напряжений, а соответствующая оптимальная скорость вращения значительно ниже, чем . Также важно отметить, что с увеличением параметра  для достижения минимума эквивалентных напряжений требуется более высокая скорость.</w:t>
      </w:r>
    </w:p>
    <w:p>
      <w:r>
        <w:t>Заключение. В рамках теории малых упругопластических деформаций и общего кусочно-линейного условия пластичности построено универсальное аналитическое решение, описывающее упругопластическое деформирование вращающегося полого цилиндра. Найденное решение применялось для исследования процесса ротационного автофретирования, включая стадии нагрузки, разгрузки и эксплуатации. Установлено, что повторное пластическое течение главным образом характерно для цилиндров с параметром , а для тонкостенных цилиндров  — практически исключено. Параметр материала , отражающий влияние промежуточного главного напряжения, оказывает существенное влияние на напряженно-деформированное состояние в цилиндре и выбор оптимальных параметров автофретирования.</w:t>
      </w:r>
    </w:p>
    <w:p>
      <w:r>
        <w:t>Работа выполнена в рамках государственного задания ХФИЦ ДВО РАН.</w:t>
      </w:r>
    </w:p>
    <w:p>
      <w:r>
        <w:t>СПИСОК ЛИТЕРАТУРЫ</w:t>
      </w:r>
    </w:p>
    <w:p>
      <w:r>
        <w:t>Shufen R., Dixit U.S. A Review of Theoretical and Experimental Research on Various Autofrettage Processes // J. Press. Vessel Technol. 2018. Vol. 140, no. 5. 050802.</w:t>
      </w:r>
    </w:p>
    <w:p>
      <w:r>
        <w:t>https://doi.org/10.1115/1.4039206. EDN: YIMATJ</w:t>
      </w:r>
    </w:p>
    <w:p>
      <w:r>
        <w:t>Saint-Vénant A.J.C.B. Sur l’intensité desforces capables de déformer, avec continuité, des blocs ductiles, cylindriques, pleins ou évidés, et placés dans diverses circonstanc // Comptes Rendues Académie Sci. 1872. Vol. 74. P. 1009–1015.</w:t>
      </w:r>
    </w:p>
    <w:p>
      <w:r>
        <w:t>Jacob L. La Résistance et L’équilibre Élastique des Tubes Frettés // Meml. Artillerie Nav. 1907. Vol. 1. P. 43–155.</w:t>
      </w:r>
    </w:p>
    <w:p>
      <w:r>
        <w:t>Kendall D.P. A Short History of High Pressure Technology From Bridgman to Division 3 // J. Press. Vessel Technol. 2000. Vol. 122, no. 3. P. 229–233.</w:t>
      </w:r>
    </w:p>
    <w:p>
      <w:r>
        <w:t>https://doi.org/10.1115/1.556178</w:t>
      </w:r>
    </w:p>
    <w:p>
      <w:r>
        <w:t>Davidson T.E., Barton C.S., Reiner A.N., Kendall D.P. New approach to the autofrettage of high-strength cylinders // Exp. Mech. 1962. Vol. 2, no. 2. P. 33–40.</w:t>
      </w:r>
    </w:p>
    <w:p>
      <w:r>
        <w:t>https://doi.org/10.1007/BF02325691. EDN: HRXQOU</w:t>
      </w:r>
    </w:p>
    <w:p>
      <w:r>
        <w:t>Zhan R., Tao C., Han L., Huang Y., Han D. The Residual Stress and Its Influence on the Fatigue Strength Induced by Explosive Autofrettage // Explos. Shock Waves. 2005. Vol. 25, no. 3. P. 239–243.</w:t>
      </w:r>
    </w:p>
    <w:p>
      <w:r>
        <w:t>https://doi.org/10.11883/1001-1455(2005)03-0239-05</w:t>
      </w:r>
    </w:p>
    <w:p>
      <w:r>
        <w:t>Shufen R., Mahanta N., Dixit U.S. Development of a Thermal Autofrettage Setup to Generate Compressive Residual Stresses on the Surfaces of a Cylinder // J. Press. Vessel Technol. 2019. Vol. 141, no. 5. 051403.</w:t>
      </w:r>
    </w:p>
    <w:p>
      <w:r>
        <w:t>https://doi.org/10.1115/1.4044119</w:t>
      </w:r>
    </w:p>
    <w:p>
      <w:r>
        <w:t>Zare H.R., Darijani H. A novel autofrettage method for strengthening and design of thick-walled cylinders // Mater. Des. 2016. Vol. 105. P. 366–374.</w:t>
      </w:r>
    </w:p>
    <w:p>
      <w:r>
        <w:t>https://doi.org/10.1016/j.matdes.2016.05.062</w:t>
      </w:r>
    </w:p>
    <w:p>
      <w:r>
        <w:t>Zare H.R., Darijani H. Strengthening and design of the linear hardening thick-walled cylinders using the new method of rotational autofrettage // Int. J. Mech. Sci. 2017. Vol. 124–125. P. 1–8. https://doi.org/10.1016/j.ijmecsci.2017.02.015</w:t>
      </w:r>
    </w:p>
    <w:p>
      <w:r>
        <w:t>Kamal S.M., Perl M., Bharali D. Generalized plane strain study of rotational autofrettage of thick-walled cylinders-Part I: Theoretical analysis // J. Press. Vessel Technol. 2019. Vol. 141, no. 5. 051201.</w:t>
      </w:r>
    </w:p>
    <w:p>
      <w:r>
        <w:t>https://doi.org/10.1115/1.4043591</w:t>
      </w:r>
    </w:p>
    <w:p>
      <w:r>
        <w:t>Kamal S.M., Perl M. Generalized plane strain study of rotational autofrettage of thick-walled cylinders-Part II: Numerical evaluation // J. Press. Vessel Technol. 2019. Vol. 141, no. 5. 051202. https://doi.org/10.1115/1.4044173</w:t>
      </w:r>
    </w:p>
    <w:p>
      <w:r>
        <w:t>Shufen R., Dixit U.S. Effect of length in rotational autofrettage of long cylinders with free ends // Proc. Inst. Mech. Eng. Part C J. Mech. Eng. Sci. 2022. Vol. 236, no. 6. P. 2981–2994.</w:t>
      </w:r>
    </w:p>
    <w:p>
      <w:r>
        <w:t>https://doi.org/10.1177/09544062211034205. EDN: FQCEGR</w:t>
      </w:r>
    </w:p>
    <w:p>
      <w:r>
        <w:t>Kamal S.M., Aziz F. Estimation of the Stresses in Rotational Autofrettage of Thick-Walled Pressure Vessels Using von Mises Yield Criterion // Proceedings of ASME 2021 Pressure Vessels &amp; Piping Conference. Volume 2: Computer Technology and Bolted Joints; Design and Analysis. ASME Digital Collection, 2021. P. PVP2021-61888. https://doi.org/10.1115/PVP2021-61888</w:t>
      </w:r>
    </w:p>
    <w:p>
      <w:r>
        <w:t>Mack W. Rotating elastic-plastic tube with free ends // Int. J. Solids Struct. 1991. Vol. 27, no. 11. P. 1461–1476.</w:t>
      </w:r>
    </w:p>
    <w:p>
      <w:r>
        <w:t>https://doi.org/10.1016/0020-7683(91)90042-E</w:t>
      </w:r>
    </w:p>
    <w:p>
      <w:r>
        <w:t>Eraslan A.N., Mack W. A computational procedure for estimating residual stresses and secondary plastic flow limits in nonlinearly strain hardening rotating shafts // Forsch. Im Ingenieurwesen. 2005. Vol. 69, no. 2. P. 65–75.</w:t>
      </w:r>
    </w:p>
    <w:p>
      <w:r>
        <w:t>https://doi.org/10.1007/s10010-004-0138-7. EDN: NNMVIY</w:t>
      </w:r>
    </w:p>
    <w:p>
      <w:r>
        <w:t>Eraslan A.N., Akis T. The Stress Response of Partially Plastic Rotating FGM Hollow Shafts: Analytical Treatment for Axially Constrained Ends // Mech. Based Des. Struct. Mach. 2006. Vol. 34, no. 3. P. 241–260.</w:t>
      </w:r>
    </w:p>
    <w:p>
      <w:r>
        <w:t>https://doi.org/10.1080/15397730600779285</w:t>
      </w:r>
    </w:p>
    <w:p>
      <w:r>
        <w:t>Hu Z., Parker A.P. Swage autofrettage analysis — Current status and future prospects // Int. J. Press. Vessels Pip. 2019. Vol. 171. P. 233–241.</w:t>
      </w:r>
    </w:p>
    <w:p>
      <w:r>
        <w:t>https://doi.org/10.1016/j.ijpvp.2019.03.007</w:t>
      </w:r>
    </w:p>
    <w:p>
      <w:r>
        <w:t>Molaie M., Darijani H., Bahreman M., Hosseini S.M. Autofrettage of nonlinear strain-hardening cylinders using the proposed analytical solution for stresses // Int. J. Mech. Sci. 2018. Vol. 141. P. 450–460.</w:t>
      </w:r>
    </w:p>
    <w:p>
      <w:r>
        <w:t>https://doi.org/10.1016/j.ijmecsci.2018.04.019</w:t>
      </w:r>
    </w:p>
    <w:p>
      <w:r>
        <w:t>Rynkovskaya M., Alexandrov S., Lang L. A Theory of Autofrettage for Open-Ended, Polar Orthotropic Cylinders // Symmetry. 2019. Vol. 11, no. 2. P. 280.</w:t>
      </w:r>
    </w:p>
    <w:p>
      <w:r>
        <w:t>https://doi.org/10.3390/sym11020280. EDN: FHLLRW</w:t>
      </w:r>
    </w:p>
    <w:p>
      <w:r>
        <w:t>Seifi R. Maximizing working pressure of autofrettaged three layer compound cylinders with considering Bauschinger effect and reverse yielding // Meccanica. 2018. Vol. 53, no. 10. P. 2485–2501.</w:t>
      </w:r>
    </w:p>
    <w:p>
      <w:r>
        <w:t>https://doi.org/10.1007/s11012-018-0834-2. EDN: HYVFRX</w:t>
      </w:r>
    </w:p>
    <w:p>
      <w:r>
        <w:t>Hu Z., Parker A.P. Implementation and validation of true material constitutive model for accurate modeling of thick-walled cylinder swage autofrettage // Int. J. Press. Vessels Pip. 2021.</w:t>
      </w:r>
    </w:p>
    <w:p>
      <w:r>
        <w:t>Vol. 191. 104378.</w:t>
      </w:r>
    </w:p>
    <w:p>
      <w:r>
        <w:t>https://doi.org/10.1016/j.ijpvp.2021.104378. EDN: MSVATL</w:t>
      </w:r>
    </w:p>
    <w:p>
      <w:r>
        <w:t>Hu Z., Parker A.P. Use of a True Material Constitutive Model for Stress Analysis of a Swage Autofrettaged Tube including ASME Code Comparison // J. Press. Vessel Technol. 2022. Vol. 144, no. 2. 024502.</w:t>
      </w:r>
    </w:p>
    <w:p>
      <w:r>
        <w:t>https://doi.org/10.1115/1.4051688. EDN: KDYNYE</w:t>
      </w:r>
    </w:p>
    <w:p>
      <w:r>
        <w:t>Zhang Z., Yang G., Wang X., Chen Q. Residual Stress Calculation of Hydraulic Autofrettage Thick-Walled Tube Based on a Revised Kinematic Hardening Model // J. Press. Vessel Technol. 2025. Vol. 147, no. 1. 011501. https://doi.org/10.1115/1.4067261. EDN: PVTXCJ</w:t>
      </w:r>
    </w:p>
    <w:p>
      <w:r>
        <w:t>Прокудин А.Н. Влияние переменного модуля Юнга на остаточные напряжения, вызванные ротационным автофретированием полого цилиндра с закрепленными торцами // Вестник Пермского Национального Исследовательского Политехнического Университета Механика. 2023. № 6. С. 91–103.</w:t>
      </w:r>
    </w:p>
    <w:p>
      <w:r>
        <w:t>https://doi.org/10.15593/perm.mech/2023.6.09. EDN: JGMQTT</w:t>
      </w:r>
    </w:p>
    <w:p>
      <w:r>
        <w:t>Akhavanfar S., Darijani H., Darijani F. Constitutive modeling of high strength steels; application to the analytically strengthening of thick-walled tubes using the rotational autofrettage // Eng. Struct. 2023. Vol. 278. 115516.</w:t>
      </w:r>
    </w:p>
    <w:p>
      <w:r>
        <w:t>https://doi.org/10.1016/j.engstruct.2022.115516. EDN: DDWTQS</w:t>
      </w:r>
    </w:p>
    <w:p>
      <w:r>
        <w:t>Shufen R., Singh N.P., Dixit U.S. Thermally Assisted Rotational Autofrettage of Long Cylinders With Free Ends // J. Press. Vessel Technol. 2023. Vol. 145, no. 5. 051303.</w:t>
      </w:r>
    </w:p>
    <w:p>
      <w:r>
        <w:t>https://doi.org/10.1115/1.4063095. EDN: FNFXDX</w:t>
      </w:r>
    </w:p>
    <w:p>
      <w:r>
        <w:t>Aziz F., Kamal S.M., Dixit U.S. Enhancing Fatigue Life of Thick-Walled Cylinders through a Hybrid Rotational-Swage Autofrettage-Induced Residual Stresses // J. Mater. Eng. Perform. 2024.</w:t>
      </w:r>
    </w:p>
    <w:p>
      <w:r>
        <w:t>https://doi.org/10.1007/s11665-023-09090-y. EDN: QTTUIK</w:t>
      </w:r>
    </w:p>
    <w:p>
      <w:r>
        <w:t>Ишлинский А.Ю. Гипотеза прочности формоизменения // Ученые Записки МГУ. 1940. № 46. С. 104–114.</w:t>
      </w:r>
    </w:p>
    <w:p>
      <w:r>
        <w:t>Ивлев Д.Д., Быковцев Г.И. Теория упрочняющегося пластического тела. М.: Наука, 1971. 232 c.</w:t>
      </w:r>
    </w:p>
    <w:p>
      <w:r>
        <w:t>Prokudin A.N. Exact elastoplastic analysis of a rotating hollow cylinder made of power-law hardening material // Mater. Phys. Mech. 2023. Vol. 51, no. 2. P. 96–111.</w:t>
      </w:r>
    </w:p>
    <w:p>
      <w:r>
        <w:t>https://doi.org/10.18149/MPM.5122023_9. EDN: FEBDDA</w:t>
      </w:r>
    </w:p>
    <w:p>
      <w:r>
        <w:t>ANALYTICAL INVESTIGATION OF ROTATIONAL AUTOFRETTAGE</w:t>
      </w:r>
    </w:p>
    <w:p>
      <w:r>
        <w:t>OF HOLLOW CYLINDERS BASED ON UNIFIED YIELD CRITERION</w:t>
      </w:r>
    </w:p>
    <w:p>
      <w:r>
        <w:t>A. N. Prokudina,#,  A. A. Burenina,##</w:t>
      </w:r>
    </w:p>
    <w:p>
      <w:r>
        <w:t>aInstitute of Machinery and Metallurgy, Khabarovsk Federal Research Center,</w:t>
      </w:r>
    </w:p>
    <w:p>
      <w:r>
        <w:t>Far-East Branch of RAS, Komsomolsk-on-Amur, Russia</w:t>
      </w:r>
    </w:p>
    <w:p>
      <w:r>
        <w:t>#e-mail: sunbeam_85@mail.ru</w:t>
      </w:r>
    </w:p>
    <w:p>
      <w:r>
        <w:t>##e-mail: burenin@iacp.dvo.ru</w:t>
      </w:r>
    </w:p>
    <w:p>
      <w:r>
        <w:t>The strengthening of a hollow cylindrical tube by using rotational autofrettage is investigated. The problem statement is based on the theory of infinitesimal elastic-plastic deformations, the unified yield criterion, the associated flow rule and the law of linear isotropic hardening. During unloading, the cylinder material can exhibit the Bauschinger effect. Exact analytical solutions are obtained for the stages of loading, unloading and operation. It is established that the material parameter reflecting the influence of the intermediate principal stress has a significant effect on the stress-strain state in the cylinder and the choice of optimal autofrettage parameters.</w:t>
      </w:r>
    </w:p>
    <w:p>
      <w:r>
        <w:t>Keywords: autofrettage, sphere, hollow cylinder, elastoplastic strains, unified yield criterion, linear isotropic hardening, Bauschinger effect</w:t>
      </w:r>
    </w:p>
    <w:p>
      <w:r>
        <w:t>References</w:t>
      </w:r>
    </w:p>
    <w:p>
      <w:r>
        <w:t>Shufen R., Dixit U.S. A Review of Theoretical and Experimental Research on Various Autofrettage Processes // J. Press. Vessel Technol., 2018, vol. 140, no. 5, 050802.</w:t>
      </w:r>
    </w:p>
    <w:p>
      <w:r>
        <w:t>https://doi.org/10.1115/1.4039206. EDN: YIMATJ</w:t>
      </w:r>
    </w:p>
    <w:p>
      <w:r>
        <w:t>Saint-Vénant A.J.C.B. Sur l’intensité desforces capables de déformer, avec continuité, des blocs ductiles, cylindriques, pleins ou évidés, et placés dans diverses circonstanc // Comptes Rendues Académie Sci., 1872, vol. 74, pp. 1009–1015.</w:t>
      </w:r>
    </w:p>
    <w:p>
      <w:r>
        <w:t>Jacob L. La Résistance et L’équilibre Élastique des Tubes Frettés // Meml. Artillerie Nav., 1907, vol. 1, pp. 43–155.</w:t>
      </w:r>
    </w:p>
    <w:p>
      <w:r>
        <w:t>Kendall D.P. A Short History of High Pressure Technology From Bridgman to Division 3 // J. Press. Vessel Technol., 2000, vol. 122, no. 3, pp. 229–233.</w:t>
      </w:r>
    </w:p>
    <w:p>
      <w:r>
        <w:t>https://doi.org/10.1115/1.556178.</w:t>
      </w:r>
    </w:p>
    <w:p>
      <w:r>
        <w:t>Davidson T.E., Barton C.S., Reiner A.N., Kendall D.P. New approach to the autofrettage of high-strength cylinders // Exp. Mech., 1962, vol. 2, no. 2, pp. 33–40.</w:t>
      </w:r>
    </w:p>
    <w:p>
      <w:r>
        <w:t>https://doi.org/10.1007/BF02325691. EDN: HRXQOU</w:t>
      </w:r>
    </w:p>
    <w:p>
      <w:r>
        <w:t>Zhan R., Tao C., Han L., Huang Y., Han D. The Residual Stress and Its Influence on the Fatigue Strength Induced by Explosive Autofrettage // Explos. Shock Waves., 2005, vol. 25, no. 3, pp. 239–243.</w:t>
      </w:r>
    </w:p>
    <w:p>
      <w:r>
        <w:t>https://doi.org/10.11883/1001-1455(2005)03-0239-05.</w:t>
      </w:r>
    </w:p>
    <w:p>
      <w:r>
        <w:t>Shufen R., Mahanta N., Dixit U.S. Development of a Thermal Autofrettage Setup to Generate Compressive Residual Stresses on the Surfaces of a Cylinder // J. Press. Vessel Technol., 2019, vol. 141, no. 5, 051403.</w:t>
      </w:r>
    </w:p>
    <w:p>
      <w:r>
        <w:t>https://doi.org/10.1115/1.4044119.</w:t>
      </w:r>
    </w:p>
    <w:p>
      <w:r>
        <w:t>Zare H.R., Darijani H. A novel autofrettage method for strengthening and design of thick-walled cylinders // Mater. Des., 2016, vol. 105, pp. 366–374.</w:t>
      </w:r>
    </w:p>
    <w:p>
      <w:r>
        <w:t>https://doi.org/10.1016/j.matdes.2016.05.062.</w:t>
      </w:r>
    </w:p>
    <w:p>
      <w:r>
        <w:t>Zare H.R., Darijani H. Strengthening and design of the linear hardening thick-walled cylinders using the new method of rotational autofrettage // Int. J. Mech. Sci. 2017., vol. 124–125, pp. 1–8.</w:t>
      </w:r>
    </w:p>
    <w:p>
      <w:r>
        <w:t>https://doi.org/10.1016/j.ijmecsci.2017.02.015.</w:t>
      </w:r>
    </w:p>
    <w:p>
      <w:r>
        <w:t>Kamal S.M., Perl M., Bharali D. Generalized plane strain study of rotational autofrettage of thick-walled cylinders-Part I: Theoretical analysis // J. Press. Vessel Technol., 2019, vol. 141, no. 5, 051201.</w:t>
      </w:r>
    </w:p>
    <w:p>
      <w:r>
        <w:t>https://doi.org/10.1115/1.4043591.</w:t>
      </w:r>
    </w:p>
    <w:p>
      <w:r>
        <w:t>Kamal S.M., Perl M. Generalized plane strain study of rotational autofrettage of thick-walled cylinders-Part II: Numerical evaluation // J. Press. Vessel Technol., 2019, vol. 141, no. 5, 051202.</w:t>
      </w:r>
    </w:p>
    <w:p>
      <w:r>
        <w:t>https://doi.org/10.1115/1.4044173.</w:t>
      </w:r>
    </w:p>
    <w:p>
      <w:r>
        <w:t>Shufen R., Dixit U.S. Effect of length in rotational autofrettage of long cylinders with free ends // Proc. Inst. Mech. Eng. Part C J. Mech. Eng. Sci., 2022, vol. 236, no. 6, pp. 2981–2994. https://doi.org/10.1177/09544062211034205. EDN: FQCEGR</w:t>
      </w:r>
    </w:p>
    <w:p>
      <w:r>
        <w:t>Kamal S.M., Aziz F. Estimation of the Stresses in Rotational Autofrettage of Thick-Walled Pressure Vessels Using von Mises Yield Criterion // Proceedings of ASME 2021 Pressure Vessels &amp; Piping Conference. Volume 2: Computer Technology and Bolted Joints; Design and Analysis. ASME Digital Collection, 2021, PVP2021-61888.</w:t>
      </w:r>
    </w:p>
    <w:p>
      <w:r>
        <w:t>https://doi.org/10.1115/PVP2021-61888.</w:t>
      </w:r>
    </w:p>
    <w:p>
      <w:r>
        <w:t>Mack W. Rotating elastic-plastic tube with free ends // Int. J. Solids Struct., 1991, vol. 27, no. 11, pp. 1461–1476.</w:t>
      </w:r>
    </w:p>
    <w:p>
      <w:r>
        <w:t>https://doi.org/10.1016/0020-7683(91)90042-E.</w:t>
      </w:r>
    </w:p>
    <w:p>
      <w:r>
        <w:t>Eraslan A.N., Mack W. A computational procedure for estimating residual stresses and secondary plastic flow limits in nonlinearly strain hardening rotating shafts // Forsch. Im Ingenieurwesen, 2005, vol. 69, no. 2, pp. 65–75.</w:t>
      </w:r>
    </w:p>
    <w:p>
      <w:r>
        <w:t>https://doi.org/10.1007/s10010-004-0138-7. EDN: NNMVIY</w:t>
      </w:r>
    </w:p>
    <w:p>
      <w:r>
        <w:t>Eraslan A.N., Akis T. The Stress Response of Partially Plastic Rotating FGM Hollow Shafts: Analytical Treatment for Axially Constrained Ends // Mech. Based Des. Struct. Mach., 2006, vol. 34, no. 3, pp. 241–260.</w:t>
      </w:r>
    </w:p>
    <w:p>
      <w:r>
        <w:t>https://doi.org/10.1080/15397730600779285.</w:t>
      </w:r>
    </w:p>
    <w:p>
      <w:r>
        <w:t>Hu Z., Parker A.P. Swage autofrettage analysis — Current status and future prospects // Int. J. Press. Vessels Pip., 2019, vol. 171, pp. 233–241.</w:t>
      </w:r>
    </w:p>
    <w:p>
      <w:r>
        <w:t>https://doi.org/10.1016/j.ijpvp.2019.03.007.</w:t>
      </w:r>
    </w:p>
    <w:p>
      <w:r>
        <w:t>Molaie M., Darijani H., Bahreman M., Hosseini S.M. Autofrettage of nonlinear strain-hardening cylinders using the proposed analytical solution for stresses // Int. J. Mech. Sci., 2018, vol. 141, pp. 450–460.</w:t>
      </w:r>
    </w:p>
    <w:p>
      <w:r>
        <w:t>https://doi.org/10.1016/j.ijmecsci.2018.04.019.</w:t>
      </w:r>
    </w:p>
    <w:p>
      <w:r>
        <w:t>Rynkovskaya M., Alexandrov S., Lang L. A Theory of Autofrettage for Open-Ended, Polar Orthotropic Cylinders // Symmetry, 2019, vol. 11, no. 2, 280.</w:t>
      </w:r>
    </w:p>
    <w:p>
      <w:r>
        <w:t>https://doi.org/10.3390/sym11020280. EDN: FHLLRW</w:t>
      </w:r>
    </w:p>
    <w:p>
      <w:r>
        <w:t>Seifi R. Maximizing working pressure of autofrettaged three layer compound cylinders with considering Bauschinger effect and reverse yielding // Meccanica, 2018, vol. 53, no. 10, pp. 2485–2501.</w:t>
      </w:r>
    </w:p>
    <w:p>
      <w:r>
        <w:t>https://doi.org/10.1007/s11012-018-0834-2. EDN: HYVFRX</w:t>
      </w:r>
    </w:p>
    <w:p>
      <w:r>
        <w:t>Hu Z., Parker A.P. Implementation and validation of true material constitutive model for accurate modeling of thick-walled cylinder swage autofrettage // Int. J. Press. Vessels Pip., 2021,</w:t>
      </w:r>
    </w:p>
    <w:p>
      <w:r>
        <w:t>vol. 191, 104378.</w:t>
      </w:r>
    </w:p>
    <w:p>
      <w:r>
        <w:t>https://doi.org/10.1016/j.ijpvp.2021.104378. EDN: MSVATL</w:t>
      </w:r>
    </w:p>
    <w:p>
      <w:r>
        <w:t>Hu Z., Parker A.P. Use of a True Material Constitutive Model for Stress Analysis of a Swage Autofrettaged Tube including ASME Code Comparison // J. Press. Vessel Technol., 2022, vol. 144, no. 2, 024502.</w:t>
      </w:r>
    </w:p>
    <w:p>
      <w:r>
        <w:t>https://doi.org/10.1115/1.4051688. EDN: KDYNYE</w:t>
      </w:r>
    </w:p>
    <w:p>
      <w:r>
        <w:t>Zhang Z., Yang G., Wang X., Chen Q. Residual Stress Calculation of Hydraulic Autofrettage Thick-Walled Tube Based on a Revised Kinematic Hardening Model // J. Press. Vessel Technol., 2025, vol. 147, no. 1, 011501.</w:t>
      </w:r>
    </w:p>
    <w:p>
      <w:r>
        <w:t>https://doi.org/10.1115/1.4067261. EDN: PVTXCJ</w:t>
      </w:r>
    </w:p>
    <w:p>
      <w:r>
        <w:t>Prokudin A.N. Influence of variable Young’s modulus on residual stresses induced by rotational autofrettage of a tube with fixed ends // PNRPU Mechanics Bulletin, 2023, no. 6, pp. 91–103.</w:t>
      </w:r>
    </w:p>
    <w:p>
      <w:r>
        <w:t>https://doi.org/10.15593/perm.mech/2023.6.09</w:t>
      </w:r>
    </w:p>
    <w:p>
      <w:r>
        <w:t>Akhavanfar S., Darijani H., Darijani F. Constitutive modeling of high strength steels; application to the analytically strengthening of thick-walled tubes using the rotational autofrettage // Eng. Struct., 2023, vol. 278, 115516.</w:t>
      </w:r>
    </w:p>
    <w:p>
      <w:r>
        <w:t>https://doi.org/10.1016/j.engstruct.2022.115516. EDN: DDWTQS</w:t>
      </w:r>
    </w:p>
    <w:p>
      <w:r>
        <w:t>Shufen R., Singh N.P., Dixit U.S. Thermally Assisted Rotational Autofrettage of Long Cylinders With Free Ends // J. Press. Vessel Technol., 2023, vol. 145, no. 5, 051303.</w:t>
      </w:r>
    </w:p>
    <w:p>
      <w:r>
        <w:t>https://doi.org/10.1115/1.4063095. EDN: FNFXDX</w:t>
      </w:r>
    </w:p>
    <w:p>
      <w:r>
        <w:t>Aziz F., Kamal S.M., Dixit U.S. Enhancing Fatigue Life of Thick-Walled Cylinders through a Hybrid Rotational-Swage Autofrettage-Induced Residual Stresses // J. Mater. Eng. Perform., 2024.</w:t>
      </w:r>
    </w:p>
    <w:p>
      <w:r>
        <w:t>https://doi.org/10.1007/s11665-023-09090-y. EDN: QTTUIK</w:t>
      </w:r>
    </w:p>
    <w:p>
      <w:r>
        <w:t>Ishlinskij A.Yu. The hypothesis of the strength of the deformation // Scientific notes of MSU, 1940, no. 46, pp. 104–114.</w:t>
      </w:r>
    </w:p>
    <w:p>
      <w:r>
        <w:t>Ivlev D.D., Bykovcev G.I. Theory of hardening plastic body. (Teoriya uprochnyayushchegosya plasticheskogo tela) Moscow: Nauka, 1971. 232 p. (in Russian)</w:t>
      </w:r>
    </w:p>
    <w:p>
      <w:r>
        <w:t>Prokudin A.N. Exact elastoplastic analysis of a rotating hollow cylinder made of power-law hardening material // Mater. Phys. Mech., 2023, vol. 51, no. 2, pp. 96–111.</w:t>
      </w:r>
    </w:p>
    <w:p>
      <w:r>
        <w:t>https://doi.org/10.18149/MPM.5122023_9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