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3159" w:rsidRPr="00AF3159" w:rsidRDefault="00AF3159" w:rsidP="00AF3159">
      <w:pPr>
        <w:tabs>
          <w:tab w:val="right" w:pos="7654"/>
        </w:tabs>
        <w:autoSpaceDE w:val="0"/>
        <w:autoSpaceDN w:val="0"/>
        <w:adjustRightInd w:val="0"/>
        <w:spacing w:after="340" w:line="288" w:lineRule="auto"/>
        <w:textAlignment w:val="center"/>
        <w:rPr>
          <w:rFonts w:ascii="Arno Pro" w:hAnsi="Arno Pro" w:cs="Arno Pro"/>
          <w:color w:val="000000"/>
          <w:sz w:val="20"/>
          <w:szCs w:val="20"/>
        </w:rPr>
      </w:pPr>
      <w:r w:rsidRPr="00AF3159">
        <w:rPr>
          <w:rFonts w:ascii="Arno Pro" w:hAnsi="Arno Pro" w:cs="Arno Pro"/>
          <w:color w:val="000000"/>
          <w:sz w:val="20"/>
          <w:szCs w:val="20"/>
        </w:rPr>
        <w:t>УДК 004.89+651.5</w:t>
      </w:r>
    </w:p>
    <w:p w:rsidR="00AF3159" w:rsidRPr="00AF3159" w:rsidRDefault="00AF3159" w:rsidP="00AF3159">
      <w:pPr>
        <w:autoSpaceDE w:val="0"/>
        <w:autoSpaceDN w:val="0"/>
        <w:adjustRightInd w:val="0"/>
        <w:spacing w:after="57" w:line="220" w:lineRule="atLeast"/>
        <w:ind w:left="1701"/>
        <w:textAlignment w:val="center"/>
        <w:rPr>
          <w:rFonts w:ascii="Arno Pro" w:hAnsi="Arno Pro" w:cs="Arno Pro"/>
          <w:color w:val="000000"/>
          <w:sz w:val="20"/>
          <w:szCs w:val="20"/>
        </w:rPr>
      </w:pPr>
      <w:r w:rsidRPr="00AF3159">
        <w:rPr>
          <w:rFonts w:ascii="Arno Pro" w:hAnsi="Arno Pro" w:cs="Arno Pro"/>
          <w:b/>
          <w:bCs/>
          <w:color w:val="000000"/>
          <w:sz w:val="20"/>
          <w:szCs w:val="20"/>
        </w:rPr>
        <w:t>Белов Илья Игоревич</w:t>
      </w:r>
      <w:r w:rsidRPr="00AF3159">
        <w:rPr>
          <w:rFonts w:ascii="Arno Pro" w:hAnsi="Arno Pro" w:cs="Arno Pro"/>
          <w:color w:val="000000"/>
          <w:sz w:val="20"/>
          <w:szCs w:val="20"/>
        </w:rPr>
        <w:br/>
        <w:t>Российский государственный гуманитарный университет,</w:t>
      </w:r>
      <w:r w:rsidRPr="00AF3159">
        <w:rPr>
          <w:rFonts w:ascii="Arno Pro" w:hAnsi="Arno Pro" w:cs="Arno Pro"/>
          <w:color w:val="000000"/>
          <w:sz w:val="20"/>
          <w:szCs w:val="20"/>
        </w:rPr>
        <w:br/>
        <w:t xml:space="preserve">Всероссийский научно-исследовательский институт </w:t>
      </w:r>
      <w:r w:rsidRPr="00AF3159">
        <w:rPr>
          <w:rFonts w:ascii="Arno Pro" w:hAnsi="Arno Pro" w:cs="Arno Pro"/>
          <w:color w:val="000000"/>
          <w:sz w:val="20"/>
          <w:szCs w:val="20"/>
        </w:rPr>
        <w:br/>
        <w:t xml:space="preserve">документоведения и архивного дела </w:t>
      </w:r>
      <w:r w:rsidRPr="00AF3159">
        <w:rPr>
          <w:rFonts w:ascii="Arno Pro" w:hAnsi="Arno Pro" w:cs="Arno Pro"/>
          <w:color w:val="000000"/>
          <w:sz w:val="20"/>
          <w:szCs w:val="20"/>
        </w:rPr>
        <w:br/>
        <w:t>г. Москва, Российская Федерация</w:t>
      </w:r>
      <w:r w:rsidRPr="00AF3159">
        <w:rPr>
          <w:rFonts w:ascii="Arno Pro" w:hAnsi="Arno Pro" w:cs="Arno Pro"/>
          <w:color w:val="000000"/>
          <w:sz w:val="20"/>
          <w:szCs w:val="20"/>
        </w:rPr>
        <w:br/>
        <w:t xml:space="preserve">SPIN-код: 3080-1811, AuthorID: 1041018, 2b4white@mail.ru </w:t>
      </w:r>
    </w:p>
    <w:p w:rsidR="00AF3159" w:rsidRPr="00AF3159" w:rsidRDefault="00AF3159" w:rsidP="00A27E75">
      <w:pPr>
        <w:autoSpaceDE w:val="0"/>
        <w:autoSpaceDN w:val="0"/>
        <w:adjustRightInd w:val="0"/>
        <w:spacing w:after="57" w:line="220" w:lineRule="atLeast"/>
        <w:ind w:left="1701"/>
        <w:textAlignment w:val="center"/>
        <w:rPr>
          <w:rFonts w:ascii="Arno Pro" w:hAnsi="Arno Pro" w:cs="Arno Pro"/>
          <w:color w:val="000000"/>
          <w:sz w:val="20"/>
          <w:szCs w:val="20"/>
          <w:lang w:val="en-US"/>
        </w:rPr>
      </w:pPr>
      <w:r w:rsidRPr="00AF3159">
        <w:rPr>
          <w:rFonts w:ascii="Arno Pro" w:hAnsi="Arno Pro" w:cs="Arno Pro"/>
          <w:b/>
          <w:bCs/>
          <w:color w:val="000000"/>
          <w:sz w:val="20"/>
          <w:szCs w:val="20"/>
          <w:lang w:val="en-US"/>
        </w:rPr>
        <w:t xml:space="preserve">Ilya I. Belov </w:t>
      </w:r>
      <w:r w:rsidRPr="00AF3159">
        <w:rPr>
          <w:rFonts w:ascii="Arno Pro" w:hAnsi="Arno Pro" w:cs="Arno Pro"/>
          <w:b/>
          <w:bCs/>
          <w:color w:val="000000"/>
          <w:sz w:val="20"/>
          <w:szCs w:val="20"/>
          <w:lang w:val="en-US"/>
        </w:rPr>
        <w:br/>
      </w:r>
      <w:r w:rsidRPr="00AF3159">
        <w:rPr>
          <w:rFonts w:ascii="Arno Pro" w:hAnsi="Arno Pro" w:cs="Arno Pro"/>
          <w:color w:val="000000"/>
          <w:sz w:val="20"/>
          <w:szCs w:val="20"/>
          <w:lang w:val="en-US"/>
        </w:rPr>
        <w:t xml:space="preserve">Russian State University for the Humanities, </w:t>
      </w:r>
      <w:r w:rsidRPr="00AF3159">
        <w:rPr>
          <w:rFonts w:ascii="Arno Pro" w:hAnsi="Arno Pro" w:cs="Arno Pro"/>
          <w:color w:val="000000"/>
          <w:sz w:val="20"/>
          <w:szCs w:val="20"/>
          <w:lang w:val="en-US"/>
        </w:rPr>
        <w:br/>
        <w:t xml:space="preserve">All-Russian Scientific and Research Institute </w:t>
      </w:r>
      <w:r w:rsidRPr="00AF3159">
        <w:rPr>
          <w:rFonts w:ascii="Arno Pro" w:hAnsi="Arno Pro" w:cs="Arno Pro"/>
          <w:color w:val="000000"/>
          <w:sz w:val="20"/>
          <w:szCs w:val="20"/>
          <w:lang w:val="en-US"/>
        </w:rPr>
        <w:br/>
        <w:t xml:space="preserve">for Records and Archives Management, </w:t>
      </w:r>
      <w:r w:rsidRPr="00AF3159">
        <w:rPr>
          <w:rFonts w:ascii="Arno Pro" w:hAnsi="Arno Pro" w:cs="Arno Pro"/>
          <w:color w:val="000000"/>
          <w:sz w:val="20"/>
          <w:szCs w:val="20"/>
          <w:lang w:val="en-US"/>
        </w:rPr>
        <w:br/>
        <w:t>Moscow, Russian Federation</w:t>
      </w:r>
      <w:r w:rsidRPr="00AF3159">
        <w:rPr>
          <w:rFonts w:ascii="Arno Pro" w:hAnsi="Arno Pro" w:cs="Arno Pro"/>
          <w:color w:val="000000"/>
          <w:sz w:val="20"/>
          <w:szCs w:val="20"/>
          <w:lang w:val="en-US"/>
        </w:rPr>
        <w:br/>
        <w:t xml:space="preserve">SPIN-code: 3080-1811, AuthorID: 1041018, 2b4white@mail.ru </w:t>
      </w:r>
    </w:p>
    <w:p w:rsidR="00AF3159" w:rsidRPr="00AF3159" w:rsidRDefault="00AF3159" w:rsidP="00A27E75">
      <w:pPr>
        <w:autoSpaceDE w:val="0"/>
        <w:autoSpaceDN w:val="0"/>
        <w:adjustRightInd w:val="0"/>
        <w:spacing w:before="283" w:after="283" w:line="220" w:lineRule="atLeast"/>
        <w:textAlignment w:val="center"/>
        <w:rPr>
          <w:rFonts w:ascii="Arno Pro" w:hAnsi="Arno Pro" w:cs="Arno Pro"/>
          <w:i/>
          <w:iCs/>
          <w:color w:val="000000"/>
          <w:sz w:val="20"/>
          <w:szCs w:val="20"/>
        </w:rPr>
      </w:pPr>
      <w:r w:rsidRPr="00AF3159">
        <w:rPr>
          <w:rFonts w:ascii="Arno Pro" w:hAnsi="Arno Pro" w:cs="Arno Pro"/>
          <w:i/>
          <w:iCs/>
          <w:color w:val="000000"/>
          <w:sz w:val="20"/>
          <w:szCs w:val="20"/>
        </w:rPr>
        <w:t>Обзорная статья</w:t>
      </w:r>
    </w:p>
    <w:p w:rsidR="00AF3159" w:rsidRPr="00AF3159" w:rsidRDefault="00AF3159" w:rsidP="00A27E75">
      <w:pPr>
        <w:suppressAutoHyphens/>
        <w:autoSpaceDE w:val="0"/>
        <w:autoSpaceDN w:val="0"/>
        <w:adjustRightInd w:val="0"/>
        <w:spacing w:after="283" w:line="288" w:lineRule="auto"/>
        <w:jc w:val="center"/>
        <w:textAlignment w:val="center"/>
        <w:rPr>
          <w:rFonts w:ascii="Arno Pro" w:hAnsi="Arno Pro" w:cs="Arno Pro"/>
          <w:b/>
          <w:bCs/>
          <w:caps/>
          <w:color w:val="000000"/>
          <w:sz w:val="24"/>
          <w:szCs w:val="24"/>
        </w:rPr>
      </w:pPr>
      <w:r w:rsidRPr="00AF3159">
        <w:rPr>
          <w:rFonts w:ascii="Arno Pro" w:hAnsi="Arno Pro" w:cs="Arno Pro"/>
          <w:b/>
          <w:bCs/>
          <w:caps/>
          <w:color w:val="000000"/>
          <w:sz w:val="24"/>
          <w:szCs w:val="24"/>
        </w:rPr>
        <w:t xml:space="preserve">ЗАКОН ЕВРОПЕЙСКОГО СОЮЗА ОБ ИСКУССТВЕННОМ ИНТЕЛЛЕКТЕ: ВЫЗОВЫ И ВОЗМОЖНОСТИ </w:t>
      </w:r>
      <w:r w:rsidRPr="00AF3159">
        <w:rPr>
          <w:rFonts w:ascii="Arno Pro" w:hAnsi="Arno Pro" w:cs="Arno Pro"/>
          <w:b/>
          <w:bCs/>
          <w:caps/>
          <w:color w:val="000000"/>
          <w:sz w:val="24"/>
          <w:szCs w:val="24"/>
        </w:rPr>
        <w:br/>
        <w:t>ДЛЯ УПРАВЛЕНИЯ ДОКУМЕНТАЦИЕЙ</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rPr>
      </w:pPr>
      <w:r w:rsidRPr="00AF3159">
        <w:rPr>
          <w:rFonts w:ascii="Arno Pro" w:hAnsi="Arno Pro" w:cs="Arno Pro"/>
          <w:color w:val="000000"/>
          <w:sz w:val="20"/>
          <w:szCs w:val="20"/>
        </w:rPr>
        <w:t>Анализируется Закон Европейского союза «Об искусственном интеллекте» в качестве нормативного правового акта, регулирующего правовой статус систем искусственного интеллекта и устанавливающего ответственность за принятые ими решения. Рассматривается классификация систем искусственного интеллекта, основанная на оценке уровней риска, требования к документированию их жизненного цикла. Делается вывод о значимости междисциплинарного подхода при разработке норм, регулирующих специфические вопросы функционирования систем искусственного интеллекта применительно к делопроизводству и архивному делу.</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rPr>
      </w:pPr>
      <w:r w:rsidRPr="00AF3159">
        <w:rPr>
          <w:rFonts w:ascii="Arno Pro" w:hAnsi="Arno Pro" w:cs="Arno Pro"/>
          <w:i/>
          <w:iCs/>
          <w:color w:val="000000"/>
          <w:sz w:val="20"/>
          <w:szCs w:val="20"/>
        </w:rPr>
        <w:t>Ключевые слова:</w:t>
      </w:r>
      <w:r w:rsidRPr="00AF3159">
        <w:rPr>
          <w:rFonts w:ascii="Arno Pro" w:hAnsi="Arno Pro" w:cs="Arno Pro"/>
          <w:color w:val="000000"/>
          <w:sz w:val="20"/>
          <w:szCs w:val="20"/>
        </w:rPr>
        <w:t xml:space="preserve"> архивное дело, делопроизводство, нормативная правовая база, системы искусственного интеллекта, управление документами.</w:t>
      </w:r>
    </w:p>
    <w:p w:rsidR="00AF3159" w:rsidRPr="00AF3159" w:rsidRDefault="00AF3159" w:rsidP="009E32D4">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i/>
          <w:iCs/>
          <w:color w:val="000000"/>
          <w:sz w:val="20"/>
          <w:szCs w:val="20"/>
        </w:rPr>
        <w:t>Для цитирования:</w:t>
      </w:r>
      <w:r w:rsidRPr="00AF3159">
        <w:rPr>
          <w:rFonts w:ascii="Arno Pro" w:hAnsi="Arno Pro" w:cs="Arno Pro"/>
          <w:color w:val="000000"/>
          <w:sz w:val="20"/>
          <w:szCs w:val="20"/>
        </w:rPr>
        <w:t xml:space="preserve"> Белов И.И. Закон Европейского союза об искусственном интеллекте: вызовы и возможности для управления документацией // Вестник ВНИИДАД. </w:t>
      </w:r>
      <w:r w:rsidRPr="00AF3159">
        <w:rPr>
          <w:rFonts w:ascii="Arno Pro" w:hAnsi="Arno Pro" w:cs="Arno Pro"/>
          <w:color w:val="000000"/>
          <w:sz w:val="20"/>
          <w:szCs w:val="20"/>
          <w:lang w:val="en-US"/>
        </w:rPr>
        <w:t xml:space="preserve">2024. № 6. </w:t>
      </w:r>
      <w:r w:rsidRPr="00AF3159">
        <w:rPr>
          <w:rFonts w:ascii="Arno Pro" w:hAnsi="Arno Pro" w:cs="Arno Pro"/>
          <w:color w:val="000000"/>
          <w:sz w:val="20"/>
          <w:szCs w:val="20"/>
        </w:rPr>
        <w:t>С</w:t>
      </w:r>
      <w:r w:rsidRPr="00AF3159">
        <w:rPr>
          <w:rFonts w:ascii="Arno Pro" w:hAnsi="Arno Pro" w:cs="Arno Pro"/>
          <w:color w:val="000000"/>
          <w:sz w:val="20"/>
          <w:szCs w:val="20"/>
          <w:lang w:val="en-US"/>
        </w:rPr>
        <w:t>. 96–106.</w:t>
      </w:r>
    </w:p>
    <w:p w:rsidR="00AF3159" w:rsidRPr="00AF3159" w:rsidRDefault="00AF3159" w:rsidP="009E32D4">
      <w:pPr>
        <w:autoSpaceDE w:val="0"/>
        <w:autoSpaceDN w:val="0"/>
        <w:adjustRightInd w:val="0"/>
        <w:spacing w:before="283" w:after="283" w:line="220" w:lineRule="atLeast"/>
        <w:textAlignment w:val="center"/>
        <w:rPr>
          <w:rFonts w:ascii="Arno Pro" w:hAnsi="Arno Pro" w:cs="Arno Pro"/>
          <w:i/>
          <w:iCs/>
          <w:color w:val="000000"/>
          <w:sz w:val="20"/>
          <w:szCs w:val="20"/>
          <w:lang w:val="en-US"/>
        </w:rPr>
      </w:pPr>
      <w:r w:rsidRPr="00AF3159">
        <w:rPr>
          <w:rFonts w:ascii="Arno Pro" w:hAnsi="Arno Pro" w:cs="Arno Pro"/>
          <w:i/>
          <w:iCs/>
          <w:color w:val="000000"/>
          <w:sz w:val="20"/>
          <w:szCs w:val="20"/>
          <w:lang w:val="en-US"/>
        </w:rPr>
        <w:t>Review article</w:t>
      </w:r>
    </w:p>
    <w:p w:rsidR="00AF3159" w:rsidRPr="00AF3159" w:rsidRDefault="00AF3159" w:rsidP="009E32D4">
      <w:pPr>
        <w:suppressAutoHyphens/>
        <w:autoSpaceDE w:val="0"/>
        <w:autoSpaceDN w:val="0"/>
        <w:adjustRightInd w:val="0"/>
        <w:spacing w:after="283" w:line="288" w:lineRule="auto"/>
        <w:jc w:val="center"/>
        <w:textAlignment w:val="center"/>
        <w:rPr>
          <w:rFonts w:ascii="Arno Pro" w:hAnsi="Arno Pro" w:cs="Arno Pro"/>
          <w:b/>
          <w:bCs/>
          <w:caps/>
          <w:color w:val="000000"/>
          <w:sz w:val="24"/>
          <w:szCs w:val="24"/>
          <w:lang w:val="en-US"/>
        </w:rPr>
      </w:pPr>
      <w:r w:rsidRPr="00AF3159">
        <w:rPr>
          <w:rFonts w:ascii="Arno Pro" w:hAnsi="Arno Pro" w:cs="Arno Pro"/>
          <w:b/>
          <w:bCs/>
          <w:caps/>
          <w:color w:val="000000"/>
          <w:sz w:val="24"/>
          <w:szCs w:val="24"/>
          <w:lang w:val="en-US"/>
        </w:rPr>
        <w:t>THE EUROPEAN UNION LAW ON ARTIFICIAL INTELLIGENCE: CHALLENGES AND OPPORTUNITIES FOR RECORDS MANAGEMENT</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color w:val="000000"/>
          <w:sz w:val="20"/>
          <w:szCs w:val="20"/>
          <w:lang w:val="en-US"/>
        </w:rPr>
        <w:t>The Artificial Intelligence Act of the European Union as a normative legal act regulating the legal status of artificial intelligence systems and establishing a responsibility for the decisions they make is analyzed. The classification of artificial intelligence systems based on risk levels assessment, requirements for their life cycle documenting is considered. The importance of an interdisciplinary approach in developing standards regulating specific issues of artificial intelligence systems functioning in relation to record keeping and archiving is highlighted.</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i/>
          <w:iCs/>
          <w:color w:val="000000"/>
          <w:sz w:val="20"/>
          <w:szCs w:val="20"/>
          <w:lang w:val="en-US"/>
        </w:rPr>
        <w:t>Keywords:</w:t>
      </w:r>
      <w:r w:rsidRPr="00AF3159">
        <w:rPr>
          <w:rFonts w:ascii="Arno Pro" w:hAnsi="Arno Pro" w:cs="Arno Pro"/>
          <w:color w:val="000000"/>
          <w:sz w:val="20"/>
          <w:szCs w:val="20"/>
          <w:lang w:val="en-US"/>
        </w:rPr>
        <w:t xml:space="preserve"> archiving, artificial intelligence systems, record keeping, records management, regulatory framework.</w:t>
      </w:r>
    </w:p>
    <w:p w:rsidR="00AF3159" w:rsidRPr="00AF3159" w:rsidRDefault="00AF3159" w:rsidP="00AF3159">
      <w:pPr>
        <w:autoSpaceDE w:val="0"/>
        <w:autoSpaceDN w:val="0"/>
        <w:adjustRightInd w:val="0"/>
        <w:spacing w:after="283" w:line="288" w:lineRule="auto"/>
        <w:ind w:firstLine="227"/>
        <w:jc w:val="both"/>
        <w:textAlignment w:val="center"/>
        <w:rPr>
          <w:rFonts w:ascii="Arno Pro" w:hAnsi="Arno Pro" w:cs="Arno Pro"/>
          <w:color w:val="000000"/>
          <w:spacing w:val="4"/>
          <w:sz w:val="20"/>
          <w:szCs w:val="20"/>
        </w:rPr>
      </w:pPr>
      <w:r w:rsidRPr="00AF3159">
        <w:rPr>
          <w:rFonts w:ascii="Arno Pro" w:hAnsi="Arno Pro" w:cs="Arno Pro"/>
          <w:i/>
          <w:iCs/>
          <w:color w:val="000000"/>
          <w:spacing w:val="4"/>
          <w:sz w:val="20"/>
          <w:szCs w:val="20"/>
          <w:lang w:val="en-US"/>
        </w:rPr>
        <w:t>For citation:</w:t>
      </w:r>
      <w:r w:rsidRPr="00AF3159">
        <w:rPr>
          <w:rFonts w:ascii="Arno Pro" w:hAnsi="Arno Pro" w:cs="Arno Pro"/>
          <w:color w:val="000000"/>
          <w:spacing w:val="4"/>
          <w:sz w:val="20"/>
          <w:szCs w:val="20"/>
          <w:lang w:val="en-US"/>
        </w:rPr>
        <w:t xml:space="preserve"> Belov I.I. The European Union Law on Artificial Intelligence: challenges and opportunities for records management. </w:t>
      </w:r>
      <w:r w:rsidRPr="00AF3159">
        <w:rPr>
          <w:rFonts w:ascii="Arno Pro" w:hAnsi="Arno Pro" w:cs="Arno Pro"/>
          <w:i/>
          <w:iCs/>
          <w:color w:val="000000"/>
          <w:spacing w:val="4"/>
          <w:sz w:val="20"/>
          <w:szCs w:val="20"/>
          <w:lang w:val="en-US"/>
        </w:rPr>
        <w:t>Vestnik</w:t>
      </w:r>
      <w:r w:rsidRPr="00AF3159">
        <w:rPr>
          <w:rFonts w:ascii="Arno Pro" w:hAnsi="Arno Pro" w:cs="Arno Pro"/>
          <w:i/>
          <w:iCs/>
          <w:color w:val="000000"/>
          <w:spacing w:val="4"/>
          <w:sz w:val="20"/>
          <w:szCs w:val="20"/>
        </w:rPr>
        <w:t xml:space="preserve"> </w:t>
      </w:r>
      <w:r w:rsidRPr="00AF3159">
        <w:rPr>
          <w:rFonts w:ascii="Arno Pro" w:hAnsi="Arno Pro" w:cs="Arno Pro"/>
          <w:i/>
          <w:iCs/>
          <w:color w:val="000000"/>
          <w:spacing w:val="4"/>
          <w:sz w:val="20"/>
          <w:szCs w:val="20"/>
          <w:lang w:val="en-US"/>
        </w:rPr>
        <w:t>VNIIDAD</w:t>
      </w:r>
      <w:r w:rsidRPr="00AF3159">
        <w:rPr>
          <w:rFonts w:ascii="Arno Pro" w:hAnsi="Arno Pro" w:cs="Arno Pro"/>
          <w:i/>
          <w:iCs/>
          <w:color w:val="000000"/>
          <w:spacing w:val="4"/>
          <w:sz w:val="20"/>
          <w:szCs w:val="20"/>
        </w:rPr>
        <w:t xml:space="preserve"> = </w:t>
      </w:r>
      <w:r w:rsidRPr="00AF3159">
        <w:rPr>
          <w:rFonts w:ascii="Arno Pro" w:hAnsi="Arno Pro" w:cs="Arno Pro"/>
          <w:i/>
          <w:iCs/>
          <w:color w:val="000000"/>
          <w:spacing w:val="4"/>
          <w:sz w:val="20"/>
          <w:szCs w:val="20"/>
          <w:lang w:val="en-US"/>
        </w:rPr>
        <w:t>Herald</w:t>
      </w:r>
      <w:r w:rsidRPr="00AF3159">
        <w:rPr>
          <w:rFonts w:ascii="Arno Pro" w:hAnsi="Arno Pro" w:cs="Arno Pro"/>
          <w:i/>
          <w:iCs/>
          <w:color w:val="000000"/>
          <w:spacing w:val="4"/>
          <w:sz w:val="20"/>
          <w:szCs w:val="20"/>
        </w:rPr>
        <w:t xml:space="preserve"> </w:t>
      </w:r>
      <w:r w:rsidRPr="00AF3159">
        <w:rPr>
          <w:rFonts w:ascii="Arno Pro" w:hAnsi="Arno Pro" w:cs="Arno Pro"/>
          <w:i/>
          <w:iCs/>
          <w:color w:val="000000"/>
          <w:spacing w:val="4"/>
          <w:sz w:val="20"/>
          <w:szCs w:val="20"/>
          <w:lang w:val="en-US"/>
        </w:rPr>
        <w:t>of</w:t>
      </w:r>
      <w:r w:rsidRPr="00AF3159">
        <w:rPr>
          <w:rFonts w:ascii="Arno Pro" w:hAnsi="Arno Pro" w:cs="Arno Pro"/>
          <w:i/>
          <w:iCs/>
          <w:color w:val="000000"/>
          <w:spacing w:val="4"/>
          <w:sz w:val="20"/>
          <w:szCs w:val="20"/>
        </w:rPr>
        <w:t xml:space="preserve"> </w:t>
      </w:r>
      <w:r w:rsidRPr="00AF3159">
        <w:rPr>
          <w:rFonts w:ascii="Arno Pro" w:hAnsi="Arno Pro" w:cs="Arno Pro"/>
          <w:i/>
          <w:iCs/>
          <w:color w:val="000000"/>
          <w:spacing w:val="4"/>
          <w:sz w:val="20"/>
          <w:szCs w:val="20"/>
          <w:lang w:val="en-US"/>
        </w:rPr>
        <w:t>VNIIDAD</w:t>
      </w:r>
      <w:r w:rsidRPr="00AF3159">
        <w:rPr>
          <w:rFonts w:ascii="Arno Pro" w:hAnsi="Arno Pro" w:cs="Arno Pro"/>
          <w:color w:val="000000"/>
          <w:spacing w:val="4"/>
          <w:sz w:val="20"/>
          <w:szCs w:val="20"/>
        </w:rPr>
        <w:t>. 2024;6:96–106. (</w:t>
      </w:r>
      <w:r w:rsidRPr="00AF3159">
        <w:rPr>
          <w:rFonts w:ascii="Arno Pro" w:hAnsi="Arno Pro" w:cs="Arno Pro"/>
          <w:color w:val="000000"/>
          <w:spacing w:val="4"/>
          <w:sz w:val="20"/>
          <w:szCs w:val="20"/>
          <w:lang w:val="en-US"/>
        </w:rPr>
        <w:t>In</w:t>
      </w:r>
      <w:r w:rsidRPr="00AF3159">
        <w:rPr>
          <w:rFonts w:ascii="Arno Pro" w:hAnsi="Arno Pro" w:cs="Arno Pro"/>
          <w:color w:val="000000"/>
          <w:spacing w:val="4"/>
          <w:sz w:val="20"/>
          <w:szCs w:val="20"/>
        </w:rPr>
        <w:t xml:space="preserve"> </w:t>
      </w:r>
      <w:r w:rsidRPr="00AF3159">
        <w:rPr>
          <w:rFonts w:ascii="Arno Pro" w:hAnsi="Arno Pro" w:cs="Arno Pro"/>
          <w:color w:val="000000"/>
          <w:spacing w:val="4"/>
          <w:sz w:val="20"/>
          <w:szCs w:val="20"/>
          <w:lang w:val="en-US"/>
        </w:rPr>
        <w:t>Russian</w:t>
      </w:r>
      <w:r w:rsidRPr="00AF3159">
        <w:rPr>
          <w:rFonts w:ascii="Arno Pro" w:hAnsi="Arno Pro" w:cs="Arno Pro"/>
          <w:color w:val="000000"/>
          <w:spacing w:val="4"/>
          <w:sz w:val="20"/>
          <w:szCs w:val="20"/>
        </w:rPr>
        <w: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7"/>
        </w:rPr>
      </w:pPr>
      <w:r w:rsidRPr="00AF3159">
        <w:rPr>
          <w:rFonts w:ascii="Arno Pro" w:hAnsi="Arno Pro" w:cs="Arno Pro"/>
          <w:color w:val="000000"/>
          <w:spacing w:val="7"/>
        </w:rPr>
        <w:t xml:space="preserve">Закон Европейского союза об искусственном интеллекте (Artificial Intelligence Act) (далее – Закон, Закон об искусственном интеллекте) [1] принят Европейским парламентом 13 марта 2024 года и одобрен Советом Европейского союза 21 мая 2024 года. Закон является основополагающим нормативным правовым актом в сфере регулирования искусственного </w:t>
      </w:r>
      <w:r w:rsidRPr="00AF3159">
        <w:rPr>
          <w:rFonts w:ascii="Arno Pro" w:hAnsi="Arno Pro" w:cs="Arno Pro"/>
          <w:color w:val="000000"/>
          <w:spacing w:val="7"/>
        </w:rPr>
        <w:lastRenderedPageBreak/>
        <w:t xml:space="preserve">интеллекта для государств – членов Европейского союза. Это одна из первых предпринятых попыток по закреплению на законодательном уровне норм функционирования систем искусственного интеллекта и введению ответственности за принятые ими решения.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2022–2023 годах в рамках научно-исследовательской работы Всероссийского научно-исследовательского института документоведения и архивного дела (ВНИИДАД) рассматривался как российский [2], так и зарубежный опыт [3] применения искусственного интеллекта в управлении документами и в архивном деле.</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В Российской Федерации на сегодняшний день нормативно-правовая база регулирования искусственного интеллекта не охватывает вопросы определения правового статуса систем искусственного </w:t>
      </w:r>
      <w:r w:rsidRPr="000829E7">
        <w:rPr>
          <w:rFonts w:ascii="Arno Pro" w:hAnsi="Arno Pro" w:cs="Arno Pro"/>
          <w:color w:val="000000"/>
          <w:spacing w:val="-2"/>
        </w:rPr>
        <w:t>интеллекта и генерируемого ими контента, хотя законодательно введены экспериментальные режимы</w:t>
      </w:r>
      <w:r w:rsidRPr="000829E7">
        <w:rPr>
          <w:rFonts w:ascii="Arno Pro" w:hAnsi="Arno Pro" w:cs="Arno Pro"/>
          <w:color w:val="000000"/>
          <w:spacing w:val="-2"/>
          <w:vertAlign w:val="superscript"/>
        </w:rPr>
        <w:footnoteReference w:id="1"/>
      </w:r>
      <w:r w:rsidRPr="000829E7">
        <w:rPr>
          <w:rFonts w:ascii="Arno Pro" w:hAnsi="Arno Pro" w:cs="Arno Pro"/>
          <w:color w:val="000000"/>
          <w:spacing w:val="-2"/>
        </w:rPr>
        <w:t xml:space="preserve"> с ц</w:t>
      </w:r>
      <w:r w:rsidRPr="00AF3159">
        <w:rPr>
          <w:rFonts w:ascii="Arno Pro" w:hAnsi="Arno Pro" w:cs="Arno Pro"/>
          <w:color w:val="000000"/>
          <w:spacing w:val="-2"/>
        </w:rPr>
        <w:t xml:space="preserve">елью упрощения тестирования технологий искусственного интеллекта в различных областях деятельности. При этом российский опыт демонстрирует достижения во внедрении искусственного </w:t>
      </w:r>
      <w:r w:rsidRPr="000829E7">
        <w:rPr>
          <w:rFonts w:ascii="Arno Pro" w:hAnsi="Arno Pro" w:cs="Arno Pro"/>
          <w:color w:val="000000"/>
          <w:spacing w:val="-2"/>
        </w:rPr>
        <w:t>интеллекта как в процессы документооборота [4–6], так и в процессы использования архивной информации</w:t>
      </w:r>
      <w:r w:rsidRPr="000829E7">
        <w:rPr>
          <w:rFonts w:ascii="Arno Pro" w:hAnsi="Arno Pro" w:cs="Arno Pro"/>
          <w:color w:val="000000"/>
          <w:spacing w:val="-2"/>
          <w:vertAlign w:val="superscript"/>
        </w:rPr>
        <w:footnoteReference w:id="2"/>
      </w:r>
      <w:r w:rsidRPr="000829E7">
        <w:rPr>
          <w:rFonts w:ascii="Arno Pro" w:hAnsi="Arno Pro" w:cs="Arno Pro"/>
          <w:color w:val="000000"/>
          <w:spacing w:val="-2"/>
        </w:rPr>
        <w:t xml:space="preserve"> [7], в частности, при проведении экспертизы ценности, восстановлении текстов и изображений документов и пр. Однако комплексного подхода, учитывающего все недостатки интеллектуальной машинной обработки данных о документах, пока не выработано. Также было отмечено, что на нормативном уровне внедрение искусственного интеллекта нашло отражение в программах цифровой трансформации государственных органов, но отсутствие указанных норм в общем законодательстве может усложнить развитие этого направления. </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0829E7">
        <w:rPr>
          <w:rFonts w:ascii="Arno Pro" w:hAnsi="Arno Pro" w:cs="Arno Pro"/>
          <w:color w:val="000000"/>
          <w:spacing w:val="-2"/>
        </w:rPr>
        <w:t>Актуальность анализа Закона об искусственном интеллекте продиктована потребностью в дальнейшей проработке нормативной правовой базы в сфере искусственного интеллекта в Российской Федерации, в том числе в части определения правового статуса систем искусственного интеллекта, механизма ответственности за совершаемые ими действия, а также статуса генерируемых искусственным интеллектом документов и решений при обработке документации, созданной человеком, что особенно важно для специалистов в сфере делопроизводства и архивного дела.</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0829E7">
        <w:rPr>
          <w:rFonts w:ascii="Arno Pro" w:hAnsi="Arno Pro" w:cs="Arno Pro"/>
          <w:color w:val="000000"/>
        </w:rPr>
        <w:t>В 2019 году Европейской комиссией были закреплены руководящие принципы политики на 2019–2024 годы (Political guidelines for the next European Commission 2019–2024)</w:t>
      </w:r>
      <w:r w:rsidRPr="000829E7">
        <w:rPr>
          <w:rFonts w:ascii="Arno Pro" w:hAnsi="Arno Pro" w:cs="Arno Pro"/>
          <w:color w:val="000000"/>
          <w:vertAlign w:val="superscript"/>
        </w:rPr>
        <w:footnoteReference w:id="3"/>
      </w:r>
      <w:r w:rsidRPr="000829E7">
        <w:rPr>
          <w:rFonts w:ascii="Arno Pro" w:hAnsi="Arno Pro" w:cs="Arno Pro"/>
          <w:color w:val="000000"/>
        </w:rPr>
        <w:t>, в которых заявлялось, что деятельность Европейской комиссии в этот период должна быть направлена на определение конкретного подхода к регулированию применения технологий искусственного интеллекта, исходя из возможных этических рисков.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0829E7">
        <w:rPr>
          <w:rFonts w:ascii="Arno Pro" w:hAnsi="Arno Pro" w:cs="Arno Pro"/>
          <w:color w:val="000000"/>
        </w:rPr>
        <w:lastRenderedPageBreak/>
        <w:t>На этом основании в 2020 году Европейской комиссией была опубликована «Белая книга по искусственному интеллекту: Европейский подход к совершенству и доверию» (“White Paper on Artificial Intelligence – A European approach to excellence and trust”)</w:t>
      </w:r>
      <w:r w:rsidRPr="000829E7">
        <w:rPr>
          <w:rFonts w:ascii="Arno Pro" w:hAnsi="Arno Pro" w:cs="Arno Pro"/>
          <w:color w:val="000000"/>
          <w:vertAlign w:val="superscript"/>
        </w:rPr>
        <w:footnoteReference w:id="4"/>
      </w:r>
      <w:r w:rsidRPr="000829E7">
        <w:rPr>
          <w:rFonts w:ascii="Arno Pro" w:hAnsi="Arno Pro" w:cs="Arno Pro"/>
          <w:color w:val="000000"/>
        </w:rPr>
        <w:t>, в которой излагаются принципы разработки экосистемы искусственного интеллекта на территории государств – членов Европейского союза с учетом Европейской стратегии данных (European strategy for data, 2020)</w:t>
      </w:r>
      <w:r w:rsidRPr="000829E7">
        <w:rPr>
          <w:rFonts w:ascii="Arno Pro" w:hAnsi="Arno Pro" w:cs="Arno Pro"/>
          <w:color w:val="000000"/>
          <w:vertAlign w:val="superscript"/>
        </w:rPr>
        <w:footnoteReference w:id="5"/>
      </w:r>
      <w:r w:rsidRPr="000829E7">
        <w:rPr>
          <w:rFonts w:ascii="Arno Pro" w:hAnsi="Arno Pro" w:cs="Arno Pro"/>
          <w:color w:val="000000"/>
        </w:rPr>
        <w:t>,</w:t>
      </w:r>
      <w:r w:rsidRPr="00AF3159">
        <w:rPr>
          <w:rFonts w:ascii="Arno Pro" w:hAnsi="Arno Pro" w:cs="Arno Pro"/>
          <w:color w:val="000000"/>
        </w:rPr>
        <w:t xml:space="preserve"> направленной на эффективное использование технологий искусственного интеллекта для граждан и организаций с предоставлением преимущества всему европейскому обществу и экономике в целом.</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Первая версия проекта Закона </w:t>
      </w:r>
      <w:r w:rsidRPr="000829E7">
        <w:rPr>
          <w:rFonts w:ascii="Arno Pro" w:hAnsi="Arno Pro" w:cs="Arno Pro"/>
          <w:color w:val="000000"/>
        </w:rPr>
        <w:t>об искусственном интеллекте была публично представлена Европейской комиссией в апреле 2021 года</w:t>
      </w:r>
      <w:r w:rsidRPr="000829E7">
        <w:rPr>
          <w:rFonts w:ascii="Arno Pro" w:hAnsi="Arno Pro" w:cs="Arno Pro"/>
          <w:color w:val="000000"/>
          <w:vertAlign w:val="superscript"/>
        </w:rPr>
        <w:footnoteReference w:id="6"/>
      </w:r>
      <w:r w:rsidRPr="000829E7">
        <w:rPr>
          <w:rFonts w:ascii="Arno Pro" w:hAnsi="Arno Pro" w:cs="Arno Pro"/>
          <w:color w:val="000000"/>
        </w:rPr>
        <w:t>. После широкого обсуждения, внесения поправок и утверждения в марте 2024 года в закон вошло 13</w:t>
      </w:r>
      <w:r w:rsidRPr="00AF3159">
        <w:rPr>
          <w:rFonts w:ascii="Arno Pro" w:hAnsi="Arno Pro" w:cs="Arno Pro"/>
          <w:color w:val="000000"/>
        </w:rPr>
        <w:t xml:space="preserve"> частей, включающих 113 статей, а также 13 приложений. Закон вступил силу в августе 2024 года, но некоторые из его норм будут вступать в силу пошагово.</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Правила применения технологий искусственного интеллекта, обозначенные в законе, обусловливают требования к системам искусственного интеллекта, их разработчикам и операторам. Требования базируются на оценке рисков, запрете определенных практик применения систем, которые могут привести к дискриминации некоторых групп лиц, а также практик, связанных с анализом биометрических данных, вследствие которых может быть нанесен физический и психологический вред человеку.</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Законом определяется, что система искусственного интеллекта представляет собой программное обеспечение, разработанное с использованием одного или нескольких подходов, основанных на машинном обучении, предназначенное для выполнения определенных человеком задач и в результате их выполнения генерирующее выходные данные, такие как прогнозы, рекомендации, контент, которые влияют на физическую или виртуальную среды.</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Закон классифицирует системы искусственного интеллекта исходя из оценки рисков на следующие виды:</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1. Запрещенные системы искусственного интеллекта:</w:t>
      </w:r>
    </w:p>
    <w:p w:rsidR="00AF3159" w:rsidRPr="00A76E30" w:rsidRDefault="00AF3159" w:rsidP="00A76E30">
      <w:pPr>
        <w:pStyle w:val="affc"/>
        <w:numPr>
          <w:ilvl w:val="0"/>
          <w:numId w:val="38"/>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76E30">
        <w:rPr>
          <w:rFonts w:ascii="Arno Pro" w:hAnsi="Arno Pro" w:cs="Arno Pro"/>
          <w:color w:val="000000"/>
        </w:rPr>
        <w:t>способные манипулировать человеком в процессе взаимодействия;</w:t>
      </w:r>
    </w:p>
    <w:p w:rsidR="00AF3159" w:rsidRPr="00A76E30" w:rsidRDefault="00AF3159" w:rsidP="00A76E30">
      <w:pPr>
        <w:pStyle w:val="affc"/>
        <w:numPr>
          <w:ilvl w:val="0"/>
          <w:numId w:val="38"/>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76E30">
        <w:rPr>
          <w:rFonts w:ascii="Arno Pro" w:hAnsi="Arno Pro" w:cs="Arno Pro"/>
          <w:color w:val="000000"/>
        </w:rPr>
        <w:t>обрабатывающие чувствительные данные, в частности, биометрические данные;</w:t>
      </w:r>
    </w:p>
    <w:p w:rsidR="00AF3159" w:rsidRPr="00A76E30" w:rsidRDefault="00AF3159" w:rsidP="00A76E30">
      <w:pPr>
        <w:pStyle w:val="affc"/>
        <w:numPr>
          <w:ilvl w:val="0"/>
          <w:numId w:val="38"/>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76E30">
        <w:rPr>
          <w:rFonts w:ascii="Arno Pro" w:hAnsi="Arno Pro" w:cs="Arno Pro"/>
          <w:color w:val="000000"/>
        </w:rPr>
        <w:t>анализирующие человеческое поведение;</w:t>
      </w:r>
    </w:p>
    <w:p w:rsidR="00AF3159" w:rsidRPr="00A76E30" w:rsidRDefault="00AF3159" w:rsidP="00A76E30">
      <w:pPr>
        <w:pStyle w:val="affc"/>
        <w:numPr>
          <w:ilvl w:val="0"/>
          <w:numId w:val="38"/>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76E30">
        <w:rPr>
          <w:rFonts w:ascii="Arno Pro" w:hAnsi="Arno Pro" w:cs="Arno Pro"/>
          <w:color w:val="000000"/>
        </w:rPr>
        <w:t>распознающие дистанционно лица людей в реальном времени;</w:t>
      </w:r>
    </w:p>
    <w:p w:rsidR="00AF3159" w:rsidRPr="00A76E30" w:rsidRDefault="00AF3159" w:rsidP="00A76E30">
      <w:pPr>
        <w:pStyle w:val="affc"/>
        <w:numPr>
          <w:ilvl w:val="0"/>
          <w:numId w:val="38"/>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76E30">
        <w:rPr>
          <w:rFonts w:ascii="Arno Pro" w:hAnsi="Arno Pro" w:cs="Arno Pro"/>
          <w:color w:val="000000"/>
        </w:rPr>
        <w:t>коллекционирующие и распознающие аудиовизуальные материалы из интернета и видеозаписи с камер наблюдения без точно поставленной цели.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2. Системы искусственного интеллекта повышенного риска, допущенные в открытый доступ, но регистрируемые в общедоступном реестре и подлежащие оценке влияния на права человека, а также проверенные на соблюдение технических требований по информационной безопасности.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3. Системы искусственного интеллекта умеренного риска или с отсутствием риска, которые не нуждаются в дополнительном нормативном регулировании, но должны соответствовать требованиям по информированию пользователей и прозрачности функционирования.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Согласно нормам Закона, в Европейском союзе учреждается общий надзорный орган (European AI Office), который контролирует соблюдение Закона об искусственном интеллекте в рамках своей юрисдикции и отвечает за штрафные санкции при его несоблюдении, а также занимается выработкой рекомендаций по выполнению определенных норм Закона и координацией политики в сфере искусственного интеллекта.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lastRenderedPageBreak/>
        <w:t>Закон акцентирует внимание на нормативном регулировании документирования жизненного цикла систем искусственного интеллекта и процессов, осуществляемых в них, что актуально как для прикладных (разработка и эксплуатация интеллектуальных систем), так и для образовательных (программа «Интеллектуальные системы в управлении документами») проектов в сфере управления документацией в Российской Федерации [8].</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ходе обсуждения проекта Закона специалисты отмечали, что в определенных случаях системы искусственного интеллекта, разработанные для применения в отдельных областях деятельности, не причисляются к системам высокого риска, так как не оказывают значительного влияния на принятие решений пользователей или на их интересы. Такие системы находятся на стыке высокого и умеренного риска. Однако не причислять их к системам повышенного риска можно при выполнении одного или сразу двух условий.</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Первое условие заключается в выполнении системой искусственного интеллекта задачи узкого спектра, например, классификации документов, их маршрутизации и подобных простых задач, результаты которых не несут значительных рисков для людей.</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Вторым условием является назначение системе искусственного интеллекта задач по улучшению результатов, которые были ранее получены в ходе человеческой деятельности, соответственно, функционирование системы добавляет лишь дополнительный слой к человеческим результатам, что приводит к снижению рисков. К примеру, это условие может быть отнесено к системам, которые используются для улучшения языкового стиля в текстах документов.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Исходя из вышесказанного, на данный момент системы искусственного интеллекта в области делопроизводства и архивного дела не являются системами повышенного риска в связи с их ограниченным кругом задач и доработкой результатов, полученных человеком. Но стоит сказать, что развитие систем в данной сфере и расширение их функционала может привести к причислению определенных разработанных систем к системам повышенного риска. Например, системы, связанные с обработкой судебных документов, а также системы, задействованные в обработке миграционной документации, причисляются к системам повышенного риска, так как имеют значительное влияние на права человека.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Статьей 12 «Делопроизводство» (Record keeping) Закона предписано обязательство по внедрению в системы искусственного интеллекта повышенного риска механизма «ведения журналов» на протяжении всего их жизненного цикла [1]. Требования к таким журналам раскрыты в статье 19 «Автоматически генерируемые журналы» (Automatically generated logs). В ней указывается, что журналы должны быть сохранены в той степени, в которой находятся под контролем разработчиков, и храниться в течение срока, соответствующего назначению системы повышенного риска, но не менее шести месяцев. Именно накопление такой документации может помочь при анализе угроз, возникающих при функционировании систем повышенного риска [9].</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Статья 18 «Работа с документацией» (Documentation keeping) закрепляет обязанность разработчиков и поставщиков систем искусственного интеллекта повышенного риска в течение 10 лет после начала эксплуатации или начала продаж системы хранить и передавать по запросу в национальные органы по регулированию искусственного интеллекта следующую документацию [1]:</w:t>
      </w:r>
    </w:p>
    <w:p w:rsidR="00AF3159" w:rsidRPr="00A76E30" w:rsidRDefault="00AF3159" w:rsidP="00A76E30">
      <w:pPr>
        <w:pStyle w:val="affc"/>
        <w:numPr>
          <w:ilvl w:val="0"/>
          <w:numId w:val="39"/>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76E30">
        <w:rPr>
          <w:rFonts w:ascii="Arno Pro" w:hAnsi="Arno Pro" w:cs="Arno Pro"/>
          <w:color w:val="000000"/>
        </w:rPr>
        <w:t>техническая документация;</w:t>
      </w:r>
    </w:p>
    <w:p w:rsidR="00AF3159" w:rsidRPr="00A76E30" w:rsidRDefault="00AF3159" w:rsidP="00A76E30">
      <w:pPr>
        <w:pStyle w:val="affc"/>
        <w:numPr>
          <w:ilvl w:val="0"/>
          <w:numId w:val="39"/>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76E30">
        <w:rPr>
          <w:rFonts w:ascii="Arno Pro" w:hAnsi="Arno Pro" w:cs="Arno Pro"/>
          <w:color w:val="000000"/>
        </w:rPr>
        <w:t>документация по управлению качеством;</w:t>
      </w:r>
    </w:p>
    <w:p w:rsidR="00AF3159" w:rsidRPr="00A76E30" w:rsidRDefault="00AF3159" w:rsidP="00A76E30">
      <w:pPr>
        <w:pStyle w:val="affc"/>
        <w:numPr>
          <w:ilvl w:val="0"/>
          <w:numId w:val="39"/>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76E30">
        <w:rPr>
          <w:rFonts w:ascii="Arno Pro" w:hAnsi="Arno Pro" w:cs="Arno Pro"/>
          <w:color w:val="000000"/>
        </w:rPr>
        <w:t>документация по изменениям, утвержденным компетентными органами;</w:t>
      </w:r>
    </w:p>
    <w:p w:rsidR="00AF3159" w:rsidRPr="00A76E30" w:rsidRDefault="00AF3159" w:rsidP="00A76E30">
      <w:pPr>
        <w:pStyle w:val="affc"/>
        <w:numPr>
          <w:ilvl w:val="0"/>
          <w:numId w:val="39"/>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76E30">
        <w:rPr>
          <w:rFonts w:ascii="Arno Pro" w:hAnsi="Arno Pro" w:cs="Arno Pro"/>
          <w:color w:val="000000"/>
        </w:rPr>
        <w:t>распорядительные документы, выданные компетентными органами;</w:t>
      </w:r>
    </w:p>
    <w:p w:rsidR="00AF3159" w:rsidRPr="00A76E30" w:rsidRDefault="00AF3159" w:rsidP="00A76E30">
      <w:pPr>
        <w:pStyle w:val="affc"/>
        <w:numPr>
          <w:ilvl w:val="0"/>
          <w:numId w:val="39"/>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76E30">
        <w:rPr>
          <w:rFonts w:ascii="Arno Pro" w:hAnsi="Arno Pro" w:cs="Arno Pro"/>
          <w:color w:val="000000"/>
        </w:rPr>
        <w:t>декларация соответствия системы искусственного интеллекта Европейского союза, закрепленная в статье 47 Закона.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Статьей 77 «Полномочия органов власти, защищающих основные права» (Powers of authorities protecting fundamental rights) национальным органам власти государств – членов Европейского союза дается право запроса и получения доступа к любым документам, связанным с системами искусственного интеллекта повышенного риска, для выполнения своей деятельности в пределах их юрисдикции [1].</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Таким образом, Закон закрепляет обязательство по документированию функционирования систем искусственного интеллекта повышенного риска, созданию механизмов хранения такой документации в организациях-разработчиках и ее передачи в государственные органы по запросу с целью соблюдения законодательных норм [10].</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lastRenderedPageBreak/>
        <w:t xml:space="preserve">Стоит сказать, что нормы Закона в отношении документации конкретизированы в ISO/IEC 42001:2023 «Информационные технологии. Искусственный интеллект. Система управления» (Information technology – Artificial intelligence – Management </w:t>
      </w:r>
      <w:r w:rsidRPr="000829E7">
        <w:rPr>
          <w:rFonts w:ascii="Arno Pro" w:hAnsi="Arno Pro" w:cs="Arno Pro"/>
          <w:color w:val="000000"/>
        </w:rPr>
        <w:t>system)</w:t>
      </w:r>
      <w:r w:rsidRPr="000829E7">
        <w:rPr>
          <w:rFonts w:ascii="Arno Pro" w:hAnsi="Arno Pro" w:cs="Arno Pro"/>
          <w:color w:val="000000"/>
          <w:vertAlign w:val="superscript"/>
        </w:rPr>
        <w:footnoteReference w:id="7"/>
      </w:r>
      <w:r w:rsidRPr="000829E7">
        <w:rPr>
          <w:rFonts w:ascii="Arno Pro" w:hAnsi="Arno Pro" w:cs="Arno Pro"/>
          <w:color w:val="000000"/>
        </w:rPr>
        <w:t>, предназначенном для организаций, предоставляющих или использующих продукты/услуги на основе искусственного</w:t>
      </w:r>
      <w:r w:rsidRPr="00AF3159">
        <w:rPr>
          <w:rFonts w:ascii="Arno Pro" w:hAnsi="Arno Pro" w:cs="Arno Pro"/>
          <w:color w:val="000000"/>
        </w:rPr>
        <w:t xml:space="preserve"> интеллекта, обеспечивая ответственную разработку и использование систем искусственного интеллекта.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Стандарт, так же как и Закон об искусственном интеллекте, впервые регламентирует системы управления искусственным интеллектом и решает проблемы, которые ставит искусственный интеллект, такие как этические соображения, прозрачность и непрерывное обучение.</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Стандарт классифицирует всю документированную информацию о системах искусственного интеллекта, разделяя ее на документацию о целях разработки системы, ее ресурсах, документацию об оценке воздействия системы, ее жизненном цикле, техническую документацию, документацию для пользователей и т.д.</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При этом в стандарте, в отличие от Закона, нет акцента на необходимость документирования функционирования именно систем искусственного интеллекта повышенного риска, и в нем не содержится информация о запрещенных практиках применения систем искусственного интеллекта. Также в стандарте не говорится о необходимости создания и хранения документации о системе искусственного интеллекта в начале ее жизненного цикла [11].</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Среди недостатков Закона об искусственном интеллекте необходимо отметить, что основные его нормы касаются систем искусственного интеллекта повышенного риска, т.е. не применяются к системам других уровней риска. Сам же механизм причисления конкретных систем к системам повышенного риска не столь очевиден, что затрудняет применение норм для разработчиков. Также требования к документированию жизненного цикла систем искусственного интеллекта недостаточно детализированы, и хотя стандарт ISO/IEC 42001:2023 может помочь при возникновении определенных трудностей, нужно уточнить, каким образом такая информация будет подлежать передаче и хранению. Кроме этого, Закон вводит специфические виды документов для систем искусственного интеллекта, например, при их тестировании создается план тестирования в реальных условиях (real-world testing plan), коммуникация разработчиков и компетентных органов фиксируется в плане «песочницы» (sandbox plan) [1].</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Хотя выбранный законодателями риск-ориентированный подход позволяет учитывать возможные проблемы при разработке систем искусственного интеллекта путем их разграничения по уровням риска, а также может помочь минимизировать предвзятость систем искусственного интеллекта, Закон рассматривает такие системы в первую очередь как коммерческие продукты. При использовании данного подхода для разработки аналогичного правового акта в Российской Федерации стоит учесть, что излишнее регулирование этой сферы может привести как к подавлению мелких инициатив, исходящих от частных разработчиков, так и к сокращению таких разработок в крупных корпорациях вследствие дополнительных финансовых затрат из-за невозможности выполнения некоторых норм и последующих штрафных санкций. Кроме того, полезно рассмотреть введение упрощенного режима нормативного регулирования для систем искусственного интеллекта в узконаправленных сферах деятельности, таких как управление документацией. При этом некоторыми аналитиками утверждается, что в Законе об искусственном интеллекте из поля регулирования выведены системы искусственного интеллекта минимального риска, хотя нельзя об этом заявлять однозначно, так как системы имеют свойство развиваться и расширять круг задач в процессе функционирования [12].</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4"/>
        </w:rPr>
      </w:pPr>
      <w:r w:rsidRPr="00AF3159">
        <w:rPr>
          <w:rFonts w:ascii="Arno Pro" w:hAnsi="Arno Pro" w:cs="Arno Pro"/>
          <w:color w:val="000000"/>
          <w:spacing w:val="4"/>
        </w:rPr>
        <w:t xml:space="preserve">Подводя итог, стоит сказать, что Закон Европейского союза об искусственном интеллекте впервые закрепляет обязательства по документированию жизненного цикла и непосредственного функционирования систем искусственного интеллекта, тем самым вводя новую группу документации, требующую разработки правил ее создания, хранения и использования. В Российской Федерации практика создания и внедрения технологий искусственного интеллекта опережает существующую нормативную правовую базу и тем самым ставит вопросы об определении правового статуса систем искусственного интеллекта и </w:t>
      </w:r>
      <w:r w:rsidRPr="00AF3159">
        <w:rPr>
          <w:rFonts w:ascii="Arno Pro" w:hAnsi="Arno Pro" w:cs="Arno Pro"/>
          <w:color w:val="000000"/>
          <w:spacing w:val="4"/>
        </w:rPr>
        <w:lastRenderedPageBreak/>
        <w:t>генерируемой ими информации, об ответственности за совершаемые ими действия, а также об аспектах документирования их жизненного цикла. Цифровая трансформация делопроизводства и архивного дела требует междисциплинарного подхода, но применение таких технологий может быть затруднено ввиду отсутствия норм по многим вопросам в общем законодательстве. Принятие основополагающего нормативного правового акта об искусственном интеллекте либо введение норм в существующее законодательство в Российской Федерации позволит ввести правовые механизмы регулирования систем искусственного интеллекта, а также поможет специалистам всех областей, в том числе в сфере управления документацией, рассчитать возможные преимущества, риски и последствия применения таких систем.</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b/>
          <w:bCs/>
          <w:color w:val="000000"/>
        </w:rPr>
        <w:t>Финансирование.</w:t>
      </w:r>
      <w:r w:rsidRPr="00AF3159">
        <w:rPr>
          <w:rFonts w:ascii="Arno Pro" w:hAnsi="Arno Pro" w:cs="Arno Pro"/>
          <w:color w:val="000000"/>
        </w:rPr>
        <w:t xml:space="preserve"> Публикация подготовлена в рамках проекта «Формирование отечественной научной школы документоведения» при поддержке программы «Проектные научные коллективы РГГУ».</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Funding</w:t>
      </w:r>
      <w:r w:rsidRPr="00AF3159">
        <w:rPr>
          <w:rFonts w:ascii="Arno Pro" w:hAnsi="Arno Pro" w:cs="Arno Pro"/>
          <w:color w:val="000000"/>
          <w:lang w:val="en-US"/>
        </w:rPr>
        <w:t>. The publication was prepared within the framework of the project “Formation of a domestic scientific school in document science” with the support of the program “Project research teams of the RSUH”.</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b/>
          <w:bCs/>
          <w:color w:val="000000"/>
        </w:rPr>
        <w:t>Конфликт интересов.</w:t>
      </w:r>
      <w:r w:rsidRPr="00AF3159">
        <w:rPr>
          <w:rFonts w:ascii="Arno Pro" w:hAnsi="Arno Pro" w:cs="Arno Pro"/>
          <w:color w:val="000000"/>
        </w:rPr>
        <w:t xml:space="preserve"> Автор заявляет об отсутствии потенциального конфликта интересов.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Conflict of interests.</w:t>
      </w:r>
      <w:r w:rsidRPr="00AF3159">
        <w:rPr>
          <w:rFonts w:ascii="Arno Pro" w:hAnsi="Arno Pro" w:cs="Arno Pro"/>
          <w:color w:val="000000"/>
          <w:lang w:val="en-US"/>
        </w:rPr>
        <w:t xml:space="preserve"> The author declares no conflict of interest.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AF3159">
      <w:pPr>
        <w:autoSpaceDE w:val="0"/>
        <w:autoSpaceDN w:val="0"/>
        <w:adjustRightInd w:val="0"/>
        <w:spacing w:before="113" w:after="57" w:line="264" w:lineRule="auto"/>
        <w:jc w:val="center"/>
        <w:textAlignment w:val="center"/>
        <w:rPr>
          <w:rFonts w:ascii="Arno Pro Caption" w:hAnsi="Arno Pro Caption" w:cs="Arno Pro Caption"/>
          <w:color w:val="000000"/>
          <w:sz w:val="24"/>
          <w:szCs w:val="24"/>
          <w:lang w:val="en-US"/>
        </w:rPr>
      </w:pPr>
      <w:r w:rsidRPr="00AF3159">
        <w:rPr>
          <w:rFonts w:ascii="Arno Pro Caption" w:hAnsi="Arno Pro Caption" w:cs="Arno Pro Caption"/>
          <w:color w:val="000000"/>
          <w:sz w:val="24"/>
          <w:szCs w:val="24"/>
        </w:rPr>
        <w:t>Список</w:t>
      </w:r>
      <w:r w:rsidRPr="00AF3159">
        <w:rPr>
          <w:rFonts w:ascii="Arno Pro" w:hAnsi="Arno Pro" w:cs="Arno Pro"/>
          <w:b/>
          <w:bCs/>
          <w:color w:val="000000"/>
          <w:sz w:val="24"/>
          <w:szCs w:val="24"/>
          <w:lang w:val="en-US"/>
        </w:rPr>
        <w:t xml:space="preserve"> </w:t>
      </w:r>
      <w:r w:rsidRPr="00AF3159">
        <w:rPr>
          <w:rFonts w:ascii="Arno Pro Caption" w:hAnsi="Arno Pro Caption" w:cs="Arno Pro Caption"/>
          <w:color w:val="000000"/>
          <w:sz w:val="24"/>
          <w:szCs w:val="24"/>
        </w:rPr>
        <w:t>источников</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spacing w:val="4"/>
        </w:rPr>
      </w:pPr>
      <w:r w:rsidRPr="00AF3159">
        <w:rPr>
          <w:rFonts w:ascii="Arno Pro" w:hAnsi="Arno Pro" w:cs="Arno Pro"/>
          <w:color w:val="000000"/>
          <w:spacing w:val="4"/>
          <w:lang w:val="en-US"/>
        </w:rPr>
        <w:t>1. European Parliament legislative resolution of 13 March 2024 on the proposal for a regulation of the European Parliament and of the Council on laying down harmonised rules on Artificial Intelligence (Artificial Intelligence Act) and amending certain Union Legislative Acts (COM(2021)0206 – C9-0146/2021 – 2021/0106(COD)) [</w:t>
      </w:r>
      <w:r w:rsidRPr="00AF3159">
        <w:rPr>
          <w:rFonts w:ascii="Arno Pro" w:hAnsi="Arno Pro" w:cs="Arno Pro"/>
          <w:color w:val="000000"/>
          <w:spacing w:val="4"/>
        </w:rPr>
        <w:t>Законодательная</w:t>
      </w:r>
      <w:r w:rsidRPr="00AF3159">
        <w:rPr>
          <w:rFonts w:ascii="Arno Pro" w:hAnsi="Arno Pro" w:cs="Arno Pro"/>
          <w:color w:val="000000"/>
          <w:spacing w:val="4"/>
          <w:lang w:val="en-US"/>
        </w:rPr>
        <w:t xml:space="preserve"> </w:t>
      </w:r>
      <w:r w:rsidRPr="00AF3159">
        <w:rPr>
          <w:rFonts w:ascii="Arno Pro" w:hAnsi="Arno Pro" w:cs="Arno Pro"/>
          <w:color w:val="000000"/>
          <w:spacing w:val="4"/>
        </w:rPr>
        <w:t>резолюция</w:t>
      </w:r>
      <w:r w:rsidRPr="00AF3159">
        <w:rPr>
          <w:rFonts w:ascii="Arno Pro" w:hAnsi="Arno Pro" w:cs="Arno Pro"/>
          <w:color w:val="000000"/>
          <w:spacing w:val="4"/>
          <w:lang w:val="en-US"/>
        </w:rPr>
        <w:t xml:space="preserve"> </w:t>
      </w:r>
      <w:r w:rsidRPr="00AF3159">
        <w:rPr>
          <w:rFonts w:ascii="Arno Pro" w:hAnsi="Arno Pro" w:cs="Arno Pro"/>
          <w:color w:val="000000"/>
          <w:spacing w:val="4"/>
        </w:rPr>
        <w:t>Европейского</w:t>
      </w:r>
      <w:r w:rsidRPr="00AF3159">
        <w:rPr>
          <w:rFonts w:ascii="Arno Pro" w:hAnsi="Arno Pro" w:cs="Arno Pro"/>
          <w:color w:val="000000"/>
          <w:spacing w:val="4"/>
          <w:lang w:val="en-US"/>
        </w:rPr>
        <w:t xml:space="preserve"> </w:t>
      </w:r>
      <w:r w:rsidRPr="00AF3159">
        <w:rPr>
          <w:rFonts w:ascii="Arno Pro" w:hAnsi="Arno Pro" w:cs="Arno Pro"/>
          <w:color w:val="000000"/>
          <w:spacing w:val="4"/>
        </w:rPr>
        <w:t>парламента</w:t>
      </w:r>
      <w:r w:rsidRPr="00AF3159">
        <w:rPr>
          <w:rFonts w:ascii="Arno Pro" w:hAnsi="Arno Pro" w:cs="Arno Pro"/>
          <w:color w:val="000000"/>
          <w:spacing w:val="4"/>
          <w:lang w:val="en-US"/>
        </w:rPr>
        <w:t xml:space="preserve"> </w:t>
      </w:r>
      <w:r w:rsidRPr="00AF3159">
        <w:rPr>
          <w:rFonts w:ascii="Arno Pro" w:hAnsi="Arno Pro" w:cs="Arno Pro"/>
          <w:color w:val="000000"/>
          <w:spacing w:val="4"/>
        </w:rPr>
        <w:t>от</w:t>
      </w:r>
      <w:r w:rsidRPr="00AF3159">
        <w:rPr>
          <w:rFonts w:ascii="Arno Pro" w:hAnsi="Arno Pro" w:cs="Arno Pro"/>
          <w:color w:val="000000"/>
          <w:spacing w:val="4"/>
          <w:lang w:val="en-US"/>
        </w:rPr>
        <w:t xml:space="preserve"> 13 </w:t>
      </w:r>
      <w:r w:rsidRPr="00AF3159">
        <w:rPr>
          <w:rFonts w:ascii="Arno Pro" w:hAnsi="Arno Pro" w:cs="Arno Pro"/>
          <w:color w:val="000000"/>
          <w:spacing w:val="4"/>
        </w:rPr>
        <w:t>марта</w:t>
      </w:r>
      <w:r w:rsidRPr="00AF3159">
        <w:rPr>
          <w:rFonts w:ascii="Arno Pro" w:hAnsi="Arno Pro" w:cs="Arno Pro"/>
          <w:color w:val="000000"/>
          <w:spacing w:val="4"/>
          <w:lang w:val="en-US"/>
        </w:rPr>
        <w:t xml:space="preserve"> 2024 </w:t>
      </w:r>
      <w:r w:rsidRPr="00AF3159">
        <w:rPr>
          <w:rFonts w:ascii="Arno Pro" w:hAnsi="Arno Pro" w:cs="Arno Pro"/>
          <w:color w:val="000000"/>
          <w:spacing w:val="4"/>
        </w:rPr>
        <w:t>года</w:t>
      </w:r>
      <w:r w:rsidRPr="00AF3159">
        <w:rPr>
          <w:rFonts w:ascii="Arno Pro" w:hAnsi="Arno Pro" w:cs="Arno Pro"/>
          <w:color w:val="000000"/>
          <w:spacing w:val="4"/>
          <w:lang w:val="en-US"/>
        </w:rPr>
        <w:t xml:space="preserve"> </w:t>
      </w:r>
      <w:r w:rsidRPr="00AF3159">
        <w:rPr>
          <w:rFonts w:ascii="Arno Pro" w:hAnsi="Arno Pro" w:cs="Arno Pro"/>
          <w:color w:val="000000"/>
          <w:spacing w:val="4"/>
        </w:rPr>
        <w:t>о</w:t>
      </w:r>
      <w:r w:rsidRPr="00AF3159">
        <w:rPr>
          <w:rFonts w:ascii="Arno Pro" w:hAnsi="Arno Pro" w:cs="Arno Pro"/>
          <w:color w:val="000000"/>
          <w:spacing w:val="4"/>
          <w:lang w:val="en-US"/>
        </w:rPr>
        <w:t xml:space="preserve"> </w:t>
      </w:r>
      <w:r w:rsidRPr="00AF3159">
        <w:rPr>
          <w:rFonts w:ascii="Arno Pro" w:hAnsi="Arno Pro" w:cs="Arno Pro"/>
          <w:color w:val="000000"/>
          <w:spacing w:val="4"/>
        </w:rPr>
        <w:t>предложении</w:t>
      </w:r>
      <w:r w:rsidRPr="00AF3159">
        <w:rPr>
          <w:rFonts w:ascii="Arno Pro" w:hAnsi="Arno Pro" w:cs="Arno Pro"/>
          <w:color w:val="000000"/>
          <w:spacing w:val="4"/>
          <w:lang w:val="en-US"/>
        </w:rPr>
        <w:t xml:space="preserve"> </w:t>
      </w:r>
      <w:r w:rsidRPr="00AF3159">
        <w:rPr>
          <w:rFonts w:ascii="Arno Pro" w:hAnsi="Arno Pro" w:cs="Arno Pro"/>
          <w:color w:val="000000"/>
          <w:spacing w:val="4"/>
        </w:rPr>
        <w:t>по</w:t>
      </w:r>
      <w:r w:rsidRPr="00AF3159">
        <w:rPr>
          <w:rFonts w:ascii="Arno Pro" w:hAnsi="Arno Pro" w:cs="Arno Pro"/>
          <w:color w:val="000000"/>
          <w:spacing w:val="4"/>
          <w:lang w:val="en-US"/>
        </w:rPr>
        <w:t xml:space="preserve"> </w:t>
      </w:r>
      <w:r w:rsidRPr="00AF3159">
        <w:rPr>
          <w:rFonts w:ascii="Arno Pro" w:hAnsi="Arno Pro" w:cs="Arno Pro"/>
          <w:color w:val="000000"/>
          <w:spacing w:val="4"/>
        </w:rPr>
        <w:t>регламенту</w:t>
      </w:r>
      <w:r w:rsidRPr="00AF3159">
        <w:rPr>
          <w:rFonts w:ascii="Arno Pro" w:hAnsi="Arno Pro" w:cs="Arno Pro"/>
          <w:color w:val="000000"/>
          <w:spacing w:val="4"/>
          <w:lang w:val="en-US"/>
        </w:rPr>
        <w:t xml:space="preserve"> </w:t>
      </w:r>
      <w:r w:rsidRPr="00AF3159">
        <w:rPr>
          <w:rFonts w:ascii="Arno Pro" w:hAnsi="Arno Pro" w:cs="Arno Pro"/>
          <w:color w:val="000000"/>
          <w:spacing w:val="4"/>
        </w:rPr>
        <w:t>Европейского</w:t>
      </w:r>
      <w:r w:rsidRPr="00AF3159">
        <w:rPr>
          <w:rFonts w:ascii="Arno Pro" w:hAnsi="Arno Pro" w:cs="Arno Pro"/>
          <w:color w:val="000000"/>
          <w:spacing w:val="4"/>
          <w:lang w:val="en-US"/>
        </w:rPr>
        <w:t xml:space="preserve"> </w:t>
      </w:r>
      <w:r w:rsidRPr="00AF3159">
        <w:rPr>
          <w:rFonts w:ascii="Arno Pro" w:hAnsi="Arno Pro" w:cs="Arno Pro"/>
          <w:color w:val="000000"/>
          <w:spacing w:val="4"/>
        </w:rPr>
        <w:t>парламента</w:t>
      </w:r>
      <w:r w:rsidRPr="00AF3159">
        <w:rPr>
          <w:rFonts w:ascii="Arno Pro" w:hAnsi="Arno Pro" w:cs="Arno Pro"/>
          <w:color w:val="000000"/>
          <w:spacing w:val="4"/>
          <w:lang w:val="en-US"/>
        </w:rPr>
        <w:t xml:space="preserve"> </w:t>
      </w:r>
      <w:r w:rsidRPr="00AF3159">
        <w:rPr>
          <w:rFonts w:ascii="Arno Pro" w:hAnsi="Arno Pro" w:cs="Arno Pro"/>
          <w:color w:val="000000"/>
          <w:spacing w:val="4"/>
        </w:rPr>
        <w:t>и</w:t>
      </w:r>
      <w:r w:rsidRPr="00AF3159">
        <w:rPr>
          <w:rFonts w:ascii="Arno Pro" w:hAnsi="Arno Pro" w:cs="Arno Pro"/>
          <w:color w:val="000000"/>
          <w:spacing w:val="4"/>
          <w:lang w:val="en-US"/>
        </w:rPr>
        <w:t xml:space="preserve"> </w:t>
      </w:r>
      <w:r w:rsidRPr="00AF3159">
        <w:rPr>
          <w:rFonts w:ascii="Arno Pro" w:hAnsi="Arno Pro" w:cs="Arno Pro"/>
          <w:color w:val="000000"/>
          <w:spacing w:val="4"/>
        </w:rPr>
        <w:t>Совета</w:t>
      </w:r>
      <w:r w:rsidRPr="00AF3159">
        <w:rPr>
          <w:rFonts w:ascii="Arno Pro" w:hAnsi="Arno Pro" w:cs="Arno Pro"/>
          <w:color w:val="000000"/>
          <w:spacing w:val="4"/>
          <w:lang w:val="en-US"/>
        </w:rPr>
        <w:t xml:space="preserve"> </w:t>
      </w:r>
      <w:r w:rsidRPr="00AF3159">
        <w:rPr>
          <w:rFonts w:ascii="Arno Pro" w:hAnsi="Arno Pro" w:cs="Arno Pro"/>
          <w:color w:val="000000"/>
          <w:spacing w:val="4"/>
        </w:rPr>
        <w:t>об</w:t>
      </w:r>
      <w:r w:rsidRPr="00AF3159">
        <w:rPr>
          <w:rFonts w:ascii="Arno Pro" w:hAnsi="Arno Pro" w:cs="Arno Pro"/>
          <w:color w:val="000000"/>
          <w:spacing w:val="4"/>
          <w:lang w:val="en-US"/>
        </w:rPr>
        <w:t xml:space="preserve"> </w:t>
      </w:r>
      <w:r w:rsidRPr="00AF3159">
        <w:rPr>
          <w:rFonts w:ascii="Arno Pro" w:hAnsi="Arno Pro" w:cs="Arno Pro"/>
          <w:color w:val="000000"/>
          <w:spacing w:val="4"/>
        </w:rPr>
        <w:t>установлении</w:t>
      </w:r>
      <w:r w:rsidRPr="00AF3159">
        <w:rPr>
          <w:rFonts w:ascii="Arno Pro" w:hAnsi="Arno Pro" w:cs="Arno Pro"/>
          <w:color w:val="000000"/>
          <w:spacing w:val="4"/>
          <w:lang w:val="en-US"/>
        </w:rPr>
        <w:t xml:space="preserve"> </w:t>
      </w:r>
      <w:r w:rsidRPr="00AF3159">
        <w:rPr>
          <w:rFonts w:ascii="Arno Pro" w:hAnsi="Arno Pro" w:cs="Arno Pro"/>
          <w:color w:val="000000"/>
          <w:spacing w:val="4"/>
        </w:rPr>
        <w:t>гармонизированных</w:t>
      </w:r>
      <w:r w:rsidRPr="00AF3159">
        <w:rPr>
          <w:rFonts w:ascii="Arno Pro" w:hAnsi="Arno Pro" w:cs="Arno Pro"/>
          <w:color w:val="000000"/>
          <w:spacing w:val="4"/>
          <w:lang w:val="en-US"/>
        </w:rPr>
        <w:t xml:space="preserve"> </w:t>
      </w:r>
      <w:r w:rsidRPr="00AF3159">
        <w:rPr>
          <w:rFonts w:ascii="Arno Pro" w:hAnsi="Arno Pro" w:cs="Arno Pro"/>
          <w:color w:val="000000"/>
          <w:spacing w:val="4"/>
        </w:rPr>
        <w:t>правил</w:t>
      </w:r>
      <w:r w:rsidRPr="00AF3159">
        <w:rPr>
          <w:rFonts w:ascii="Arno Pro" w:hAnsi="Arno Pro" w:cs="Arno Pro"/>
          <w:color w:val="000000"/>
          <w:spacing w:val="4"/>
          <w:lang w:val="en-US"/>
        </w:rPr>
        <w:t xml:space="preserve"> </w:t>
      </w:r>
      <w:r w:rsidRPr="00AF3159">
        <w:rPr>
          <w:rFonts w:ascii="Arno Pro" w:hAnsi="Arno Pro" w:cs="Arno Pro"/>
          <w:color w:val="000000"/>
          <w:spacing w:val="4"/>
        </w:rPr>
        <w:t>в</w:t>
      </w:r>
      <w:r w:rsidRPr="00AF3159">
        <w:rPr>
          <w:rFonts w:ascii="Arno Pro" w:hAnsi="Arno Pro" w:cs="Arno Pro"/>
          <w:color w:val="000000"/>
          <w:spacing w:val="4"/>
          <w:lang w:val="en-US"/>
        </w:rPr>
        <w:t xml:space="preserve"> </w:t>
      </w:r>
      <w:r w:rsidRPr="00AF3159">
        <w:rPr>
          <w:rFonts w:ascii="Arno Pro" w:hAnsi="Arno Pro" w:cs="Arno Pro"/>
          <w:color w:val="000000"/>
          <w:spacing w:val="4"/>
        </w:rPr>
        <w:t>отношении</w:t>
      </w:r>
      <w:r w:rsidRPr="00AF3159">
        <w:rPr>
          <w:rFonts w:ascii="Arno Pro" w:hAnsi="Arno Pro" w:cs="Arno Pro"/>
          <w:color w:val="000000"/>
          <w:spacing w:val="4"/>
          <w:lang w:val="en-US"/>
        </w:rPr>
        <w:t xml:space="preserve"> </w:t>
      </w:r>
      <w:r w:rsidRPr="00AF3159">
        <w:rPr>
          <w:rFonts w:ascii="Arno Pro" w:hAnsi="Arno Pro" w:cs="Arno Pro"/>
          <w:color w:val="000000"/>
          <w:spacing w:val="4"/>
        </w:rPr>
        <w:t>искусственного</w:t>
      </w:r>
      <w:r w:rsidRPr="00AF3159">
        <w:rPr>
          <w:rFonts w:ascii="Arno Pro" w:hAnsi="Arno Pro" w:cs="Arno Pro"/>
          <w:color w:val="000000"/>
          <w:spacing w:val="4"/>
          <w:lang w:val="en-US"/>
        </w:rPr>
        <w:t xml:space="preserve"> </w:t>
      </w:r>
      <w:r w:rsidRPr="00AF3159">
        <w:rPr>
          <w:rFonts w:ascii="Arno Pro" w:hAnsi="Arno Pro" w:cs="Arno Pro"/>
          <w:color w:val="000000"/>
          <w:spacing w:val="4"/>
        </w:rPr>
        <w:t>интеллекта</w:t>
      </w:r>
      <w:r w:rsidRPr="00AF3159">
        <w:rPr>
          <w:rFonts w:ascii="Arno Pro" w:hAnsi="Arno Pro" w:cs="Arno Pro"/>
          <w:color w:val="000000"/>
          <w:spacing w:val="4"/>
          <w:lang w:val="en-US"/>
        </w:rPr>
        <w:t xml:space="preserve"> (</w:t>
      </w:r>
      <w:r w:rsidRPr="00AF3159">
        <w:rPr>
          <w:rFonts w:ascii="Arno Pro" w:hAnsi="Arno Pro" w:cs="Arno Pro"/>
          <w:color w:val="000000"/>
          <w:spacing w:val="4"/>
        </w:rPr>
        <w:t>Закон</w:t>
      </w:r>
      <w:r w:rsidRPr="00AF3159">
        <w:rPr>
          <w:rFonts w:ascii="Arno Pro" w:hAnsi="Arno Pro" w:cs="Arno Pro"/>
          <w:color w:val="000000"/>
          <w:spacing w:val="4"/>
          <w:lang w:val="en-US"/>
        </w:rPr>
        <w:t xml:space="preserve"> </w:t>
      </w:r>
      <w:r w:rsidRPr="00AF3159">
        <w:rPr>
          <w:rFonts w:ascii="Arno Pro" w:hAnsi="Arno Pro" w:cs="Arno Pro"/>
          <w:color w:val="000000"/>
          <w:spacing w:val="4"/>
        </w:rPr>
        <w:t>об</w:t>
      </w:r>
      <w:r w:rsidRPr="00AF3159">
        <w:rPr>
          <w:rFonts w:ascii="Arno Pro" w:hAnsi="Arno Pro" w:cs="Arno Pro"/>
          <w:color w:val="000000"/>
          <w:spacing w:val="4"/>
          <w:lang w:val="en-US"/>
        </w:rPr>
        <w:t xml:space="preserve"> </w:t>
      </w:r>
      <w:r w:rsidRPr="00AF3159">
        <w:rPr>
          <w:rFonts w:ascii="Arno Pro" w:hAnsi="Arno Pro" w:cs="Arno Pro"/>
          <w:color w:val="000000"/>
          <w:spacing w:val="4"/>
        </w:rPr>
        <w:t>искусственном</w:t>
      </w:r>
      <w:r w:rsidRPr="00AF3159">
        <w:rPr>
          <w:rFonts w:ascii="Arno Pro" w:hAnsi="Arno Pro" w:cs="Arno Pro"/>
          <w:color w:val="000000"/>
          <w:spacing w:val="4"/>
          <w:lang w:val="en-US"/>
        </w:rPr>
        <w:t xml:space="preserve"> </w:t>
      </w:r>
      <w:r w:rsidRPr="00AF3159">
        <w:rPr>
          <w:rFonts w:ascii="Arno Pro" w:hAnsi="Arno Pro" w:cs="Arno Pro"/>
          <w:color w:val="000000"/>
          <w:spacing w:val="4"/>
        </w:rPr>
        <w:t>интеллекте</w:t>
      </w:r>
      <w:r w:rsidRPr="00AF3159">
        <w:rPr>
          <w:rFonts w:ascii="Arno Pro" w:hAnsi="Arno Pro" w:cs="Arno Pro"/>
          <w:color w:val="000000"/>
          <w:spacing w:val="4"/>
          <w:lang w:val="en-US"/>
        </w:rPr>
        <w:t xml:space="preserve">) </w:t>
      </w:r>
      <w:r w:rsidRPr="00AF3159">
        <w:rPr>
          <w:rFonts w:ascii="Arno Pro" w:hAnsi="Arno Pro" w:cs="Arno Pro"/>
          <w:color w:val="000000"/>
          <w:spacing w:val="4"/>
        </w:rPr>
        <w:t>и</w:t>
      </w:r>
      <w:r w:rsidRPr="00AF3159">
        <w:rPr>
          <w:rFonts w:ascii="Arno Pro" w:hAnsi="Arno Pro" w:cs="Arno Pro"/>
          <w:color w:val="000000"/>
          <w:spacing w:val="4"/>
          <w:lang w:val="en-US"/>
        </w:rPr>
        <w:t xml:space="preserve"> </w:t>
      </w:r>
      <w:r w:rsidRPr="00AF3159">
        <w:rPr>
          <w:rFonts w:ascii="Arno Pro" w:hAnsi="Arno Pro" w:cs="Arno Pro"/>
          <w:color w:val="000000"/>
          <w:spacing w:val="4"/>
        </w:rPr>
        <w:t>внесении</w:t>
      </w:r>
      <w:r w:rsidRPr="00AF3159">
        <w:rPr>
          <w:rFonts w:ascii="Arno Pro" w:hAnsi="Arno Pro" w:cs="Arno Pro"/>
          <w:color w:val="000000"/>
          <w:spacing w:val="4"/>
          <w:lang w:val="en-US"/>
        </w:rPr>
        <w:t xml:space="preserve"> </w:t>
      </w:r>
      <w:r w:rsidRPr="00AF3159">
        <w:rPr>
          <w:rFonts w:ascii="Arno Pro" w:hAnsi="Arno Pro" w:cs="Arno Pro"/>
          <w:color w:val="000000"/>
          <w:spacing w:val="4"/>
        </w:rPr>
        <w:t>поправок</w:t>
      </w:r>
      <w:r w:rsidRPr="00AF3159">
        <w:rPr>
          <w:rFonts w:ascii="Arno Pro" w:hAnsi="Arno Pro" w:cs="Arno Pro"/>
          <w:color w:val="000000"/>
          <w:spacing w:val="4"/>
          <w:lang w:val="en-US"/>
        </w:rPr>
        <w:t xml:space="preserve"> </w:t>
      </w:r>
      <w:r w:rsidRPr="00AF3159">
        <w:rPr>
          <w:rFonts w:ascii="Arno Pro" w:hAnsi="Arno Pro" w:cs="Arno Pro"/>
          <w:color w:val="000000"/>
          <w:spacing w:val="4"/>
        </w:rPr>
        <w:t>в</w:t>
      </w:r>
      <w:r w:rsidRPr="00AF3159">
        <w:rPr>
          <w:rFonts w:ascii="Arno Pro" w:hAnsi="Arno Pro" w:cs="Arno Pro"/>
          <w:color w:val="000000"/>
          <w:spacing w:val="4"/>
          <w:lang w:val="en-US"/>
        </w:rPr>
        <w:t xml:space="preserve"> </w:t>
      </w:r>
      <w:r w:rsidRPr="00AF3159">
        <w:rPr>
          <w:rFonts w:ascii="Arno Pro" w:hAnsi="Arno Pro" w:cs="Arno Pro"/>
          <w:color w:val="000000"/>
          <w:spacing w:val="4"/>
        </w:rPr>
        <w:t>некоторые</w:t>
      </w:r>
      <w:r w:rsidRPr="00AF3159">
        <w:rPr>
          <w:rFonts w:ascii="Arno Pro" w:hAnsi="Arno Pro" w:cs="Arno Pro"/>
          <w:color w:val="000000"/>
          <w:spacing w:val="4"/>
          <w:lang w:val="en-US"/>
        </w:rPr>
        <w:t xml:space="preserve"> </w:t>
      </w:r>
      <w:r w:rsidRPr="00AF3159">
        <w:rPr>
          <w:rFonts w:ascii="Arno Pro" w:hAnsi="Arno Pro" w:cs="Arno Pro"/>
          <w:color w:val="000000"/>
          <w:spacing w:val="4"/>
        </w:rPr>
        <w:t>законодательные</w:t>
      </w:r>
      <w:r w:rsidRPr="00AF3159">
        <w:rPr>
          <w:rFonts w:ascii="Arno Pro" w:hAnsi="Arno Pro" w:cs="Arno Pro"/>
          <w:color w:val="000000"/>
          <w:spacing w:val="4"/>
          <w:lang w:val="en-US"/>
        </w:rPr>
        <w:t xml:space="preserve"> </w:t>
      </w:r>
      <w:r w:rsidRPr="00AF3159">
        <w:rPr>
          <w:rFonts w:ascii="Arno Pro" w:hAnsi="Arno Pro" w:cs="Arno Pro"/>
          <w:color w:val="000000"/>
          <w:spacing w:val="4"/>
        </w:rPr>
        <w:t>акты</w:t>
      </w:r>
      <w:r w:rsidRPr="00AF3159">
        <w:rPr>
          <w:rFonts w:ascii="Arno Pro" w:hAnsi="Arno Pro" w:cs="Arno Pro"/>
          <w:color w:val="000000"/>
          <w:spacing w:val="4"/>
          <w:lang w:val="en-US"/>
        </w:rPr>
        <w:t xml:space="preserve"> </w:t>
      </w:r>
      <w:r w:rsidRPr="00AF3159">
        <w:rPr>
          <w:rFonts w:ascii="Arno Pro" w:hAnsi="Arno Pro" w:cs="Arno Pro"/>
          <w:color w:val="000000"/>
          <w:spacing w:val="4"/>
        </w:rPr>
        <w:t>Союза</w:t>
      </w:r>
      <w:r w:rsidRPr="00AF3159">
        <w:rPr>
          <w:rFonts w:ascii="Arno Pro" w:hAnsi="Arno Pro" w:cs="Arno Pro"/>
          <w:color w:val="000000"/>
          <w:spacing w:val="4"/>
          <w:lang w:val="en-US"/>
        </w:rPr>
        <w:t xml:space="preserve"> (COM(2021)0206 – C9-0146/2021 – 2021/0106(COD))] // European Parliament, 2024. </w:t>
      </w:r>
      <w:r w:rsidRPr="00AF3159">
        <w:rPr>
          <w:rFonts w:ascii="Arno Pro" w:hAnsi="Arno Pro" w:cs="Arno Pro"/>
          <w:color w:val="000000"/>
          <w:spacing w:val="4"/>
        </w:rPr>
        <w:t>URL: https://www.europarl.europa.eu/doceo/document/TA-9-2024-0138_EN.pdf (дата обращения: 10.11.2024).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spacing w:val="4"/>
        </w:rPr>
      </w:pPr>
      <w:r w:rsidRPr="00AF3159">
        <w:rPr>
          <w:rFonts w:ascii="Arno Pro" w:hAnsi="Arno Pro" w:cs="Arno Pro"/>
          <w:color w:val="000000"/>
          <w:spacing w:val="4"/>
        </w:rPr>
        <w:t>2. Применение искусственного интеллекта в управлении документами и в архивах: практика, тенденции и перспективы: научный доклад: приложение к отчету о научно-исследовательской работе по теме 1.2. Плана научно-исследовательских и опытно-конструкторских работ, выполняемых на основе Государственного задания Федерального архивного агентства на 2023 год / рук. Е.В. Боброва. М.: ВНИИДАД, 2023. 391 с.</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3. Исследование и анализ зарубежной периодической литературы, материалов официальных интернет-сайтов, конференций, международных научных проектов по проблемам управления электронными документами и внедрения современных информационных технологий в делопроизводство и архивное дело: аналитический обзор: приложение к отчету о научно-исследовательской работе по теме 3.1 Плана научно-исследовательских и опытно-конструкторских работ, выполняемых на основе Государственного задания Федерального архивного агентства на 2022 год / рук. М.А. Захарченко. М.: ВНИИДАД, 2022. 188 с.</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 xml:space="preserve">4. Обухов А.Д. Автоматизация распределения информации в адаптивных системах электронного документооборота с применением машинного обучения // Информатика, вычислительная техника и управление. 2020. Т. 20. № 4. С. 430–436. </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spacing w:val="2"/>
        </w:rPr>
      </w:pPr>
      <w:r w:rsidRPr="00AF3159">
        <w:rPr>
          <w:rFonts w:ascii="Arno Pro" w:hAnsi="Arno Pro" w:cs="Arno Pro"/>
          <w:color w:val="000000"/>
          <w:spacing w:val="2"/>
        </w:rPr>
        <w:t>5. Кузнецов А. ИИ в ЕСМ – это эффективно! Опыт ЭЛАР // ICT-Online, 2019. URL: https://ict-online.ru/it_class/ii-v-esm-eto-effektivno-opyt-elar-41510 (дата обращения: 12.11.2024).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spacing w:val="4"/>
        </w:rPr>
      </w:pPr>
      <w:r w:rsidRPr="00AF3159">
        <w:rPr>
          <w:rFonts w:ascii="Arno Pro" w:hAnsi="Arno Pro" w:cs="Arno Pro"/>
          <w:color w:val="000000"/>
          <w:spacing w:val="4"/>
        </w:rPr>
        <w:t>6. Белов И.И. Применение искусственного интеллекта в системах электронного документооборота // Документоведение и архивное дело за рубежом: информационный сборник статей, рефератов, переводов, обзоров и аннотаций. 2022. № 2 (61). С. 66–73.</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lastRenderedPageBreak/>
        <w:t>7. Габдрахманова Г.З. Применение искусственного интеллекта в архивной отрасли Республики Татарстан: презентация // Государственный комитет Республики Татарстан по архивному делу. Казань, 2021. URL: https://itforum.admhmao.ru/upload/iblock/805/Primenenie-iskusstvennogo-intellekta-v-arkhivnoy-otrasli-Respubliki-Tatarstan-_Gabrakhmanova-G.Z._.pdf (дата обращения: 18.11.2022);</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8. Ларин М.В. Новая образовательная программа «Интеллектуальные системы в управлении документами» // Управление документацией: прошлое, настоящее, будущее: материалы VII Международной научно-практической конференции, посвященной 90-летию со дня рождения профессора Т.В. Кузнецовой (РГГУ, 23–24 марта 2023 г.). М.: РГГУ, 2024. C. 56–64.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9. Kelly G., Redmond S. EU Artificial Intelligence Act: Ten essential EU AI Act questions businesses need to know [Закон ЕС об искусственном интеллекте: десять основных вопросов Закона ЕС об искусственном интеллекте, которые необходимо знать компаниям] // KPMG International, 2023. URL: https://assets.kpmg.com/content/dam/kpmg/ie/pdf/2024/01/ie-eu-artificial-intelligence-act.pdf (дата обращения: 15.11.2024).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10. Rowlands D., Gobbi L. Decoding the EU AI Act [Расшифровка Закона ЕС об искусственном интеллекте] // KPMG International. URL: https://assets.kpmg.com/content/dam/kpmg/xx/pdf/2024/02/decoding-the-eu-artificial-intelligence-act.pdf (дата обращения: 15.11.2024).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lang w:val="en-US"/>
        </w:rPr>
        <w:t xml:space="preserve">11. Knoke L., Riede L, Werkmeister C., Ehlen T. EU AI Act unpacked #10: ISO 42001 – a tool to achieve AI Act compliance? </w:t>
      </w:r>
      <w:r w:rsidRPr="00AF3159">
        <w:rPr>
          <w:rFonts w:ascii="Arno Pro" w:hAnsi="Arno Pro" w:cs="Arno Pro"/>
          <w:color w:val="000000"/>
        </w:rPr>
        <w:t>[Раскрытие Закона ЕС об искусственном интеллекте №10: ISO 42001 — инструмент для достижения соответствия Закону об искусственном интеллекте?] // FRESHFIELDS, 2024. URL: https://technologyquotient.freshfields.com/post/102jcog/eu-ai-act-unpacked-10-iso-42001-a-tool-to-achieve-ai-act-compliance (дата обращения: 15.11.2024).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12. Смирнова Е., Югунян А. Довели до ума: какой закон об искусственном интеллекте приняли в Европе // Forbes, 2024. URL: https://www.forbes.ru/tekhnologii/508210-doveli-do-uma-kakoj-zakon-ob-iskusstvennom-intellekte-prinali-v-evrope (дата обращения: 15.11.2024).</w:t>
      </w:r>
    </w:p>
    <w:p w:rsidR="00AF3159" w:rsidRPr="00AF3159" w:rsidRDefault="00AF3159" w:rsidP="00AF3159">
      <w:pPr>
        <w:autoSpaceDE w:val="0"/>
        <w:autoSpaceDN w:val="0"/>
        <w:adjustRightInd w:val="0"/>
        <w:spacing w:before="113" w:after="57" w:line="264" w:lineRule="auto"/>
        <w:jc w:val="center"/>
        <w:textAlignment w:val="center"/>
        <w:rPr>
          <w:rFonts w:ascii="Arno Pro Caption" w:hAnsi="Arno Pro Caption" w:cs="Arno Pro Caption"/>
          <w:color w:val="000000"/>
          <w:sz w:val="24"/>
          <w:szCs w:val="24"/>
          <w:lang w:val="en-US"/>
        </w:rPr>
      </w:pPr>
      <w:r w:rsidRPr="00AF3159">
        <w:rPr>
          <w:rFonts w:ascii="Arno Pro Caption" w:hAnsi="Arno Pro Caption" w:cs="Arno Pro Caption"/>
          <w:color w:val="000000"/>
          <w:sz w:val="24"/>
          <w:szCs w:val="24"/>
          <w:lang w:val="en-US"/>
        </w:rPr>
        <w:t>References</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1. European Parliament legislative resolution of 13 March 2024 on the proposal for a regulation of the European Parliament and of the Council on laying down harmonised rules on Artificial Intelligence (Artificial Intelligence Act) and amending certain Union Legislative Acts (COM(2021)0206 – C9-0146/2021 – 2021/0106(COD)). </w:t>
      </w:r>
      <w:r w:rsidRPr="00AF3159">
        <w:rPr>
          <w:rFonts w:ascii="Arno Pro" w:hAnsi="Arno Pro" w:cs="Arno Pro"/>
          <w:i/>
          <w:iCs/>
          <w:color w:val="000000"/>
          <w:lang w:val="en-GB"/>
        </w:rPr>
        <w:t>European Parliament</w:t>
      </w:r>
      <w:r w:rsidRPr="00AF3159">
        <w:rPr>
          <w:rFonts w:ascii="Arno Pro" w:hAnsi="Arno Pro" w:cs="Arno Pro"/>
          <w:color w:val="000000"/>
          <w:lang w:val="en-GB"/>
        </w:rPr>
        <w:t xml:space="preserve">, 2024. URL: https://www.europarl.europa.eu/doceo/document/TA-9-2024-0138_EN.pdf (accessed: 10.11.2024). </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2. </w:t>
      </w:r>
      <w:r w:rsidRPr="00AF3159">
        <w:rPr>
          <w:rFonts w:ascii="Arno Pro" w:hAnsi="Arno Pro" w:cs="Arno Pro"/>
          <w:i/>
          <w:iCs/>
          <w:color w:val="000000"/>
          <w:lang w:val="en-GB"/>
        </w:rPr>
        <w:t>Primenenie iskusstvennogo intellekta v upravlenii dokumentami i v arxivax: praktika, tendencii i perspektivy`: nauchny`j doklad</w:t>
      </w:r>
      <w:r w:rsidRPr="00AF3159">
        <w:rPr>
          <w:rFonts w:ascii="Arno Pro" w:hAnsi="Arno Pro" w:cs="Arno Pro"/>
          <w:color w:val="000000"/>
          <w:lang w:val="en-GB"/>
        </w:rPr>
        <w:t xml:space="preserve"> [Application of artificial intelligence in records management and archives: practice, trends and prospects: scientific report]. Dir. E.V. Bobrova. Moscow: VNIIDAD; 2023. 391 p.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3. </w:t>
      </w:r>
      <w:r w:rsidRPr="00AF3159">
        <w:rPr>
          <w:rFonts w:ascii="Arno Pro" w:hAnsi="Arno Pro" w:cs="Arno Pro"/>
          <w:i/>
          <w:iCs/>
          <w:color w:val="000000"/>
          <w:lang w:val="en-GB"/>
        </w:rPr>
        <w:t>Issledovanie i analiz zarubezhnoj periodicheskoj literatury`, materialov oficial`ny`x internet-sajtov, konferencij, mezhdunarodny`x nauchny`x proektov po problemam upravleniya e`lektronny`mi dokumentami i vnedreniya sovremenny`x informacionny`x texnologij v deloproizvodstvo i arxivnoe delo: analiticheskij obzor</w:t>
      </w:r>
      <w:r w:rsidRPr="00AF3159">
        <w:rPr>
          <w:rFonts w:ascii="Arno Pro" w:hAnsi="Arno Pro" w:cs="Arno Pro"/>
          <w:color w:val="000000"/>
          <w:lang w:val="en-GB"/>
        </w:rPr>
        <w:t xml:space="preserve"> [Research and analysis of foreign periodicals, materials of official websites, conferences, international scientific projects on the problems of electronic document management and the implementation of modern information technologies in record keeping and archiving: analytical review]. Dir. M.A. Zakharchenko. Moscow: VNIIDAD; 2022. 188 p.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4. Obuhov A.D. Avtomatizaciya raspredeleniya informacii v adaptivny`x sistemax e`lektronnogo dokumentooborota s primeneniem mashinnogo obucheniya [Automation of information distribution in adaptive electronic document management systems using machine learning]. </w:t>
      </w:r>
      <w:r w:rsidRPr="00AF3159">
        <w:rPr>
          <w:rFonts w:ascii="Arno Pro" w:hAnsi="Arno Pro" w:cs="Arno Pro"/>
          <w:i/>
          <w:iCs/>
          <w:color w:val="000000"/>
          <w:lang w:val="en-GB"/>
        </w:rPr>
        <w:t>Informatika, vy`chislitel`naya texnika i upravlenie = Information Technology, Computer Science and Management.</w:t>
      </w:r>
      <w:r w:rsidRPr="00AF3159">
        <w:rPr>
          <w:rFonts w:ascii="Arno Pro" w:hAnsi="Arno Pro" w:cs="Arno Pro"/>
          <w:color w:val="000000"/>
          <w:lang w:val="en-GB"/>
        </w:rPr>
        <w:t xml:space="preserve"> 2020;4(20):430–436.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5. Kuzneczov A. II v ESM – e`to e`ffektivno! Opy`t E`LAR [AI in the ECM is Effective! ELAR Experience]. </w:t>
      </w:r>
      <w:r w:rsidRPr="00AF3159">
        <w:rPr>
          <w:rFonts w:ascii="Arno Pro" w:hAnsi="Arno Pro" w:cs="Arno Pro"/>
          <w:i/>
          <w:iCs/>
          <w:color w:val="000000"/>
          <w:lang w:val="en-GB"/>
        </w:rPr>
        <w:t>ICT-Online</w:t>
      </w:r>
      <w:r w:rsidRPr="00AF3159">
        <w:rPr>
          <w:rFonts w:ascii="Arno Pro" w:hAnsi="Arno Pro" w:cs="Arno Pro"/>
          <w:color w:val="000000"/>
          <w:lang w:val="en-GB"/>
        </w:rPr>
        <w:t>, 2019. URL: https://ict-online.ru/it_class/ii-v-esm-eto-effektivno-opyt-elar-41510 (accessed: 12.11.2024).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lastRenderedPageBreak/>
        <w:t xml:space="preserve">6. Belov I.I. Primenenie iskusstvennogo intellekta v sistemax e`lektronnogo dokumentooborota [Application of artificial intelligence technologies in electronic document management systems]. </w:t>
      </w:r>
      <w:r w:rsidRPr="00AF3159">
        <w:rPr>
          <w:rFonts w:ascii="Arno Pro" w:hAnsi="Arno Pro" w:cs="Arno Pro"/>
          <w:i/>
          <w:iCs/>
          <w:color w:val="000000"/>
          <w:lang w:val="en-GB"/>
        </w:rPr>
        <w:t>Dokumentovedenie i arxivnoe delo za rubezhom</w:t>
      </w:r>
      <w:r w:rsidRPr="00AF3159">
        <w:rPr>
          <w:rFonts w:ascii="Arno Pro" w:hAnsi="Arno Pro" w:cs="Arno Pro"/>
          <w:color w:val="000000"/>
          <w:lang w:val="en-GB"/>
        </w:rPr>
        <w:t xml:space="preserve"> </w:t>
      </w:r>
      <w:r w:rsidRPr="00AF3159">
        <w:rPr>
          <w:rFonts w:ascii="Arno Pro" w:hAnsi="Arno Pro" w:cs="Arno Pro"/>
          <w:i/>
          <w:iCs/>
          <w:color w:val="000000"/>
          <w:lang w:val="en-GB"/>
        </w:rPr>
        <w:t>= Document Science and Archival Science Abroad</w:t>
      </w:r>
      <w:r w:rsidRPr="00AF3159">
        <w:rPr>
          <w:rFonts w:ascii="Arno Pro" w:hAnsi="Arno Pro" w:cs="Arno Pro"/>
          <w:color w:val="000000"/>
          <w:lang w:val="en-GB"/>
        </w:rPr>
        <w:t xml:space="preserve">. 2022;2(61):66–73. (In Russian). </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7. Gabdrakhmanova G.Z. Primenenie iskusstvennogo intellekta v arxivnoj otrasli Respubliki Tatarstan: prezentaciya [Application of artificial intelligence in the archival industry of the Republic of Tatarstan: presentation].</w:t>
      </w:r>
      <w:r w:rsidRPr="00AF3159">
        <w:rPr>
          <w:rFonts w:ascii="Arno Pro" w:hAnsi="Arno Pro" w:cs="Arno Pro"/>
          <w:i/>
          <w:iCs/>
          <w:color w:val="000000"/>
          <w:lang w:val="en-GB"/>
        </w:rPr>
        <w:t xml:space="preserve"> State Committee of the Republic of Tatarstan for Archiving</w:t>
      </w:r>
      <w:r w:rsidRPr="00AF3159">
        <w:rPr>
          <w:rFonts w:ascii="Arno Pro" w:hAnsi="Arno Pro" w:cs="Arno Pro"/>
          <w:color w:val="000000"/>
          <w:lang w:val="en-GB"/>
        </w:rPr>
        <w:t>. Kazan, 2021. URL: https://itforum.admhmao.ru/upload/iblock/805/Primenenie-iskusstvennogo-intellekta-v-arkhivnoy-otrasli-Respubliki-Tatarstan-_Gabrakhmanova-G.Z._.pdf (accessed: 18.11.2024).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8. Larin M.V. Novaya obrazovatel`naya programma “Intellektual`ny`e sistemy` v upravlenii dokumentami” [New educational program “Intelligent systems in records management”]. In: </w:t>
      </w:r>
      <w:r w:rsidRPr="00AF3159">
        <w:rPr>
          <w:rFonts w:ascii="Arno Pro" w:hAnsi="Arno Pro" w:cs="Arno Pro"/>
          <w:i/>
          <w:iCs/>
          <w:color w:val="000000"/>
          <w:lang w:val="en-GB"/>
        </w:rPr>
        <w:t>Document management: past, present, future: materials of the VII International scientific and practical conference on the occasion of the 90th anniversary of Professor T.V. Kuznetsova (RSUH, March 23-24, 2023)</w:t>
      </w:r>
      <w:r w:rsidRPr="00AF3159">
        <w:rPr>
          <w:rFonts w:ascii="Arno Pro" w:hAnsi="Arno Pro" w:cs="Arno Pro"/>
          <w:color w:val="000000"/>
          <w:lang w:val="en-GB"/>
        </w:rPr>
        <w:t>. Moscow: RSUH; 2024. P. 56-64.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spacing w:val="2"/>
          <w:lang w:val="en-GB"/>
        </w:rPr>
      </w:pPr>
      <w:r w:rsidRPr="00AF3159">
        <w:rPr>
          <w:rFonts w:ascii="Arno Pro" w:hAnsi="Arno Pro" w:cs="Arno Pro"/>
          <w:color w:val="000000"/>
          <w:spacing w:val="2"/>
          <w:lang w:val="en-GB"/>
        </w:rPr>
        <w:t xml:space="preserve">9. Kelly G., Redmond S. EU Artificial Intelligence Act: Ten essential EU AI Act questions businesses need to know. </w:t>
      </w:r>
      <w:r w:rsidRPr="00AF3159">
        <w:rPr>
          <w:rFonts w:ascii="Arno Pro" w:hAnsi="Arno Pro" w:cs="Arno Pro"/>
          <w:i/>
          <w:iCs/>
          <w:color w:val="000000"/>
          <w:spacing w:val="2"/>
          <w:lang w:val="en-GB"/>
        </w:rPr>
        <w:t>KPMG International</w:t>
      </w:r>
      <w:r w:rsidRPr="00AF3159">
        <w:rPr>
          <w:rFonts w:ascii="Arno Pro" w:hAnsi="Arno Pro" w:cs="Arno Pro"/>
          <w:color w:val="000000"/>
          <w:spacing w:val="2"/>
          <w:lang w:val="en-GB"/>
        </w:rPr>
        <w:t>, 2023. URL: https://assets.kpmg.com/content/dam/kpmg/ie/pdf/2024/01/ie-eu-artificial-intelligence-act.pdf (accessed: 15.11.2024).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10. Rowlands D., Gobbi L. Decoding the EU AI Act. </w:t>
      </w:r>
      <w:r w:rsidRPr="00AF3159">
        <w:rPr>
          <w:rFonts w:ascii="Arno Pro" w:hAnsi="Arno Pro" w:cs="Arno Pro"/>
          <w:i/>
          <w:iCs/>
          <w:color w:val="000000"/>
          <w:lang w:val="en-GB"/>
        </w:rPr>
        <w:t>KPMG International</w:t>
      </w:r>
      <w:r w:rsidRPr="00AF3159">
        <w:rPr>
          <w:rFonts w:ascii="Arno Pro" w:hAnsi="Arno Pro" w:cs="Arno Pro"/>
          <w:color w:val="000000"/>
          <w:lang w:val="en-GB"/>
        </w:rPr>
        <w:t>. URL: https://assets.kpmg.com/content/dam/kpmg/xx/pdf/2024/02/decoding-the-eu-artificial-intelligence-act.pdf (accessed: 15.11.2024).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11. Knoke L., Riede L, Werkmeister C., Ehlen T. EU AI Act unpacked #10: ISO 42001 – a tool to achieve AI Act compliance? </w:t>
      </w:r>
      <w:r w:rsidRPr="00AF3159">
        <w:rPr>
          <w:rFonts w:ascii="Arno Pro" w:hAnsi="Arno Pro" w:cs="Arno Pro"/>
          <w:i/>
          <w:iCs/>
          <w:color w:val="000000"/>
          <w:lang w:val="en-GB"/>
        </w:rPr>
        <w:t>FRESHFIELDS</w:t>
      </w:r>
      <w:r w:rsidRPr="00AF3159">
        <w:rPr>
          <w:rFonts w:ascii="Arno Pro" w:hAnsi="Arno Pro" w:cs="Arno Pro"/>
          <w:color w:val="000000"/>
          <w:lang w:val="en-GB"/>
        </w:rPr>
        <w:t>, 2024. URL: https://technologyquotient.freshfields.com/post/102jcog/eu-ai-act-unpacked-10-iso-42001-a-tool-to-achieve-ai-act-compliance (accessed: 15.11.2024).</w:t>
      </w:r>
    </w:p>
    <w:p w:rsidR="00AF3159" w:rsidRPr="00AF3159" w:rsidRDefault="00AF3159" w:rsidP="00A27E75">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lang w:val="en-GB"/>
        </w:rPr>
        <w:t xml:space="preserve">12. Smirnova E., Yugunyan A. Doveli do uma: kakoj zakon ob iskusstvennom intellekte prinyali v Evrope [Bringing it to mind: what law on artificial intelligence was adopted in Europe]. </w:t>
      </w:r>
      <w:r w:rsidRPr="00AF3159">
        <w:rPr>
          <w:rFonts w:ascii="Arno Pro" w:hAnsi="Arno Pro" w:cs="Arno Pro"/>
          <w:i/>
          <w:iCs/>
          <w:color w:val="000000"/>
          <w:lang w:val="en-GB"/>
        </w:rPr>
        <w:t>Forbes</w:t>
      </w:r>
      <w:r w:rsidRPr="00AF3159">
        <w:rPr>
          <w:rFonts w:ascii="Arno Pro" w:hAnsi="Arno Pro" w:cs="Arno Pro"/>
          <w:color w:val="000000"/>
          <w:lang w:val="en-GB"/>
        </w:rPr>
        <w:t xml:space="preserve">, 2024. URL: https://www.forbes.ru/tekhnologii/508210-doveli-do-uma-kakoj-zakon-ob-iskusstvennom-intellekte-prinali-v-evrope (accessed: 15.11.2024). </w:t>
      </w:r>
      <w:r w:rsidRPr="00AF3159">
        <w:rPr>
          <w:rFonts w:ascii="Arno Pro" w:hAnsi="Arno Pro" w:cs="Arno Pro"/>
          <w:color w:val="000000"/>
        </w:rPr>
        <w:t>(</w:t>
      </w:r>
      <w:r w:rsidRPr="00AF3159">
        <w:rPr>
          <w:rFonts w:ascii="Arno Pro" w:hAnsi="Arno Pro" w:cs="Arno Pro"/>
          <w:color w:val="000000"/>
          <w:lang w:val="en-GB"/>
        </w:rPr>
        <w:t>In</w:t>
      </w:r>
      <w:r w:rsidRPr="00AF3159">
        <w:rPr>
          <w:rFonts w:ascii="Arno Pro" w:hAnsi="Arno Pro" w:cs="Arno Pro"/>
          <w:color w:val="000000"/>
        </w:rPr>
        <w:t xml:space="preserve"> </w:t>
      </w:r>
      <w:r w:rsidRPr="00AF3159">
        <w:rPr>
          <w:rFonts w:ascii="Arno Pro" w:hAnsi="Arno Pro" w:cs="Arno Pro"/>
          <w:color w:val="000000"/>
          <w:lang w:val="en-GB"/>
        </w:rPr>
        <w:t>Russian</w:t>
      </w:r>
      <w:r w:rsidRPr="00AF3159">
        <w:rPr>
          <w:rFonts w:ascii="Arno Pro" w:hAnsi="Arno Pro" w:cs="Arno Pro"/>
          <w:color w:val="000000"/>
        </w:rPr>
        <w:t>).</w:t>
      </w:r>
    </w:p>
    <w:p w:rsidR="00AF3159" w:rsidRPr="00AF3159" w:rsidRDefault="00AF3159" w:rsidP="00A27E75">
      <w:pPr>
        <w:autoSpaceDE w:val="0"/>
        <w:autoSpaceDN w:val="0"/>
        <w:adjustRightInd w:val="0"/>
        <w:spacing w:after="340" w:line="260" w:lineRule="atLeast"/>
        <w:ind w:left="907" w:right="680" w:hanging="227"/>
        <w:jc w:val="both"/>
        <w:textAlignment w:val="center"/>
        <w:rPr>
          <w:rFonts w:ascii="Arno Pro" w:hAnsi="Arno Pro" w:cs="Arno Pro"/>
          <w:color w:val="000000"/>
        </w:rPr>
      </w:pPr>
    </w:p>
    <w:p w:rsidR="00AF3159" w:rsidRPr="00AF3159" w:rsidRDefault="00AF3159" w:rsidP="00A27E75">
      <w:pPr>
        <w:autoSpaceDE w:val="0"/>
        <w:autoSpaceDN w:val="0"/>
        <w:adjustRightInd w:val="0"/>
        <w:spacing w:after="113" w:line="264" w:lineRule="auto"/>
        <w:ind w:left="567" w:right="340"/>
        <w:jc w:val="both"/>
        <w:textAlignment w:val="center"/>
        <w:rPr>
          <w:rFonts w:ascii="Arno Pro" w:hAnsi="Arno Pro" w:cs="Arno Pro"/>
          <w:color w:val="000000"/>
        </w:rPr>
      </w:pPr>
      <w:r w:rsidRPr="00AF3159">
        <w:rPr>
          <w:rFonts w:ascii="Arno Pro" w:hAnsi="Arno Pro" w:cs="Arno Pro"/>
          <w:color w:val="000000"/>
        </w:rPr>
        <w:t>ИНФОРМАЦИЯ ОБ АВТОРЕ</w:t>
      </w:r>
    </w:p>
    <w:p w:rsidR="00AF3159" w:rsidRPr="00AF3159" w:rsidRDefault="00AF3159" w:rsidP="00A27E75">
      <w:pPr>
        <w:autoSpaceDE w:val="0"/>
        <w:autoSpaceDN w:val="0"/>
        <w:adjustRightInd w:val="0"/>
        <w:spacing w:after="340" w:line="260" w:lineRule="atLeast"/>
        <w:ind w:left="907" w:right="680" w:hanging="227"/>
        <w:jc w:val="both"/>
        <w:textAlignment w:val="center"/>
        <w:rPr>
          <w:rFonts w:ascii="Arno Pro" w:hAnsi="Arno Pro" w:cs="Arno Pro"/>
          <w:color w:val="000000"/>
        </w:rPr>
      </w:pPr>
      <w:r w:rsidRPr="00AF3159">
        <w:rPr>
          <w:rFonts w:ascii="Arno Pro" w:hAnsi="Arno Pro" w:cs="Arno Pro"/>
          <w:b/>
          <w:bCs/>
          <w:color w:val="000000"/>
        </w:rPr>
        <w:t>Белов Илья Игоревич</w:t>
      </w:r>
      <w:r w:rsidRPr="00AF3159">
        <w:rPr>
          <w:rFonts w:ascii="Arno Pro" w:hAnsi="Arno Pro" w:cs="Arno Pro"/>
          <w:color w:val="000000"/>
        </w:rPr>
        <w:t>, ассистент кафедры автоматизированных систем документационного обеспечения управления Российского государственного гуманитарного университета (РГГУ); научный сотрудник отдела документоведения Всероссийского научно-исследовательского института документоведения и архивного дела (ВНИИДАД), Москва, Российская Федерация.</w:t>
      </w:r>
    </w:p>
    <w:p w:rsidR="00AF3159" w:rsidRPr="00AF3159" w:rsidRDefault="00AF3159" w:rsidP="00A27E75">
      <w:pPr>
        <w:autoSpaceDE w:val="0"/>
        <w:autoSpaceDN w:val="0"/>
        <w:adjustRightInd w:val="0"/>
        <w:spacing w:after="113" w:line="264" w:lineRule="auto"/>
        <w:ind w:left="567" w:right="340"/>
        <w:jc w:val="both"/>
        <w:textAlignment w:val="center"/>
        <w:rPr>
          <w:rFonts w:ascii="Arno Pro" w:hAnsi="Arno Pro" w:cs="Arno Pro"/>
          <w:color w:val="000000"/>
          <w:lang w:val="en-US"/>
        </w:rPr>
      </w:pPr>
      <w:r w:rsidRPr="00AF3159">
        <w:rPr>
          <w:rFonts w:ascii="Arno Pro" w:hAnsi="Arno Pro" w:cs="Arno Pro"/>
          <w:color w:val="000000"/>
          <w:lang w:val="en-US"/>
        </w:rPr>
        <w:t>INFORMATION ABOUT THE AUTHOR</w:t>
      </w:r>
    </w:p>
    <w:p w:rsidR="00AF3159" w:rsidRPr="00AF3159" w:rsidRDefault="00AF3159" w:rsidP="00A27E75">
      <w:pPr>
        <w:autoSpaceDE w:val="0"/>
        <w:autoSpaceDN w:val="0"/>
        <w:adjustRightInd w:val="0"/>
        <w:spacing w:after="340" w:line="260" w:lineRule="atLeast"/>
        <w:ind w:left="907" w:right="680" w:hanging="227"/>
        <w:jc w:val="both"/>
        <w:textAlignment w:val="center"/>
        <w:rPr>
          <w:rFonts w:ascii="Arno Pro" w:hAnsi="Arno Pro" w:cs="Arno Pro"/>
          <w:color w:val="000000"/>
          <w:lang w:val="en-US"/>
        </w:rPr>
      </w:pPr>
      <w:r w:rsidRPr="00AF3159">
        <w:rPr>
          <w:rFonts w:ascii="Arno Pro" w:hAnsi="Arno Pro" w:cs="Arno Pro"/>
          <w:b/>
          <w:bCs/>
          <w:color w:val="000000"/>
          <w:lang w:val="en-US"/>
        </w:rPr>
        <w:t>Ilya I. Belov,</w:t>
      </w:r>
      <w:r w:rsidRPr="00AF3159">
        <w:rPr>
          <w:rFonts w:ascii="Arno Pro" w:hAnsi="Arno Pro" w:cs="Arno Pro"/>
          <w:color w:val="000000"/>
          <w:lang w:val="en-US"/>
        </w:rPr>
        <w:t xml:space="preserve"> assistant of the Department of Automated Systems of Management Document Support, Russian State University for the Humanities (RSUH); researcher of Document Science Department of the All-Russian Scientific and Research Institute for Records and Archives Management (VNIIDAD), Moscow, Russian Federation.</w:t>
      </w:r>
      <w:bookmarkStart w:id="0" w:name="_GoBack"/>
      <w:bookmarkEnd w:id="0"/>
    </w:p>
    <w:sectPr w:rsidR="00AF3159" w:rsidRPr="00AF3159" w:rsidSect="000829E7">
      <w:footnotePr>
        <w:numRestart w:val="eachSect"/>
      </w:footnotePr>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2058" w:rsidRDefault="00882058" w:rsidP="00452AC3">
      <w:pPr>
        <w:spacing w:after="0" w:line="240" w:lineRule="auto"/>
      </w:pPr>
      <w:r>
        <w:separator/>
      </w:r>
    </w:p>
  </w:endnote>
  <w:endnote w:type="continuationSeparator" w:id="0">
    <w:p w:rsidR="00882058" w:rsidRDefault="00882058" w:rsidP="00452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no Pro">
    <w:altName w:val="Times New Roman"/>
    <w:panose1 w:val="00000000000000000000"/>
    <w:charset w:val="00"/>
    <w:family w:val="roman"/>
    <w:notTrueType/>
    <w:pitch w:val="variable"/>
    <w:sig w:usb0="00000001" w:usb1="00000001" w:usb2="00000000" w:usb3="00000000" w:csb0="0000019F" w:csb1="00000000"/>
  </w:font>
  <w:font w:name="Consolas">
    <w:panose1 w:val="020B0609020204030204"/>
    <w:charset w:val="CC"/>
    <w:family w:val="modern"/>
    <w:pitch w:val="fixed"/>
    <w:sig w:usb0="E00006FF" w:usb1="0000FCFF" w:usb2="00000001" w:usb3="00000000" w:csb0="0000019F" w:csb1="00000000"/>
  </w:font>
  <w:font w:name="Minion Pro">
    <w:panose1 w:val="00000000000000000000"/>
    <w:charset w:val="00"/>
    <w:family w:val="roman"/>
    <w:notTrueType/>
    <w:pitch w:val="variable"/>
    <w:sig w:usb0="60000287" w:usb1="00000001" w:usb2="00000000" w:usb3="00000000" w:csb0="0000019F" w:csb1="00000000"/>
  </w:font>
  <w:font w:name="Arno Pro Caption">
    <w:altName w:val="Times New Roman"/>
    <w:panose1 w:val="00000000000000000000"/>
    <w:charset w:val="00"/>
    <w:family w:val="roman"/>
    <w:notTrueType/>
    <w:pitch w:val="variable"/>
    <w:sig w:usb0="00000001" w:usb1="00000001" w:usb2="00000000" w:usb3="00000000" w:csb0="0000019F" w:csb1="00000000"/>
  </w:font>
  <w:font w:name="Sylfaen">
    <w:panose1 w:val="010A0502050306030303"/>
    <w:charset w:val="CC"/>
    <w:family w:val="roman"/>
    <w:pitch w:val="variable"/>
    <w:sig w:usb0="04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2058" w:rsidRDefault="00882058" w:rsidP="00452AC3">
      <w:pPr>
        <w:spacing w:after="0" w:line="240" w:lineRule="auto"/>
      </w:pPr>
      <w:r>
        <w:separator/>
      </w:r>
    </w:p>
  </w:footnote>
  <w:footnote w:type="continuationSeparator" w:id="0">
    <w:p w:rsidR="00882058" w:rsidRDefault="00882058" w:rsidP="00452AC3">
      <w:pPr>
        <w:spacing w:after="0" w:line="240" w:lineRule="auto"/>
      </w:pPr>
      <w:r>
        <w:continuationSeparator/>
      </w:r>
    </w:p>
  </w:footnote>
  <w:footnote w:id="1">
    <w:p w:rsidR="00B907A2" w:rsidRDefault="00B907A2" w:rsidP="00AF3159">
      <w:pPr>
        <w:pStyle w:val="af1"/>
      </w:pPr>
      <w:r w:rsidRPr="000829E7">
        <w:rPr>
          <w:vertAlign w:val="superscript"/>
        </w:rPr>
        <w:footnoteRef/>
      </w:r>
      <w:r w:rsidRPr="000829E7">
        <w:rPr>
          <w:spacing w:val="6"/>
        </w:rPr>
        <w:t xml:space="preserve"> Об экспериментальных правовых режимах в сфере цифровых инноваций в Российской Федерации: федер. закон от 31.07.2020 № 331-ФЗ; 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и внесении изменений в статьи 6 и 10 Федерального закона «О персональных данных»: федер. закон от 24.04.2020 № 123-ФЗ; Об установлении экспериментального правового режима в сфере цифровых инноваций и утверждении Программы экспериментального правового режима в сфере цифровых инноваций по эксплуатации беспилотных авиационных систем в Камчатском крае,</w:t>
      </w:r>
      <w:r>
        <w:rPr>
          <w:spacing w:val="6"/>
        </w:rPr>
        <w:t xml:space="preserve"> Ханты-Мансийском автономном округе – Югре, Чукотском автономном округе и Ямало-Ненецком автономном округе: постановление Правительства РФ от 24.03.2022 № 462.</w:t>
      </w:r>
    </w:p>
  </w:footnote>
  <w:footnote w:id="2">
    <w:p w:rsidR="00B907A2" w:rsidRPr="000829E7" w:rsidRDefault="00B907A2" w:rsidP="00AF3159">
      <w:pPr>
        <w:pStyle w:val="af1"/>
      </w:pPr>
      <w:r w:rsidRPr="000829E7">
        <w:rPr>
          <w:vertAlign w:val="superscript"/>
        </w:rPr>
        <w:footnoteRef/>
      </w:r>
      <w:r w:rsidRPr="000829E7">
        <w:t xml:space="preserve"> Искусственный интеллект в управлении документами и данными: возможность, необходимость или неизбежность: круглый стол (28 октября 2022 г.) // Документация в информационном обществе: формирование и сохранение наследия цифровой эпохи: трансляция XXIX Международной научно-практической конференции (27–28 октября 2022 г., Москва). URL: https://www.youtube.com/watch?v=EFICHm6OEOc (дата обращения: 22.11.2022).</w:t>
      </w:r>
    </w:p>
  </w:footnote>
  <w:footnote w:id="3">
    <w:p w:rsidR="00B907A2" w:rsidRPr="000829E7" w:rsidRDefault="00B907A2" w:rsidP="00AF3159">
      <w:pPr>
        <w:pStyle w:val="af1"/>
      </w:pPr>
      <w:r w:rsidRPr="000829E7">
        <w:rPr>
          <w:vertAlign w:val="superscript"/>
        </w:rPr>
        <w:footnoteRef/>
      </w:r>
      <w:r w:rsidRPr="000829E7">
        <w:t xml:space="preserve"> Political guidelines for the next European Commission 2019–2024 [Политические ориентиры для следующей Европейской комиссии на 2019–2024 годы]. URL: https://commission.europa.eu/document/download/063d44e9-04ed-4033-acf9-639ecb187e87_en?filename=political-guidelines-next-commission_en.pdf (дата обращения: 15.11.2024).</w:t>
      </w:r>
    </w:p>
  </w:footnote>
  <w:footnote w:id="4">
    <w:p w:rsidR="00B907A2" w:rsidRPr="000829E7" w:rsidRDefault="00B907A2" w:rsidP="00AF3159">
      <w:pPr>
        <w:pStyle w:val="af1"/>
      </w:pPr>
      <w:r w:rsidRPr="000829E7">
        <w:rPr>
          <w:vertAlign w:val="superscript"/>
        </w:rPr>
        <w:footnoteRef/>
      </w:r>
      <w:r w:rsidRPr="000829E7">
        <w:t xml:space="preserve"> European Commission, White Paper on Artificial Intelligence – A European approach to excellence and trust [Европейская комиссия, Белая книга по искусственному интеллекту – Европейский подход к совершенству и доверию]. COM(2020) 65 final, 2020. URL: https://commission.europa.eu/document/download/d2ec4039-c5be-423a-81ef-b9e44e79825b_en?filename=commission-white-paper-artificial-intelligence-feb2020_en.pdf (дата обращения: 15.11.2024). </w:t>
      </w:r>
    </w:p>
  </w:footnote>
  <w:footnote w:id="5">
    <w:p w:rsidR="00B907A2" w:rsidRPr="000829E7" w:rsidRDefault="00B907A2" w:rsidP="00AF3159">
      <w:pPr>
        <w:pStyle w:val="af1"/>
      </w:pPr>
      <w:r w:rsidRPr="000829E7">
        <w:rPr>
          <w:vertAlign w:val="superscript"/>
        </w:rPr>
        <w:footnoteRef/>
      </w:r>
      <w:r w:rsidRPr="000829E7">
        <w:t xml:space="preserve"> European strategy for data [Европейская стратегия данных]. COM(2020) 66, 2020. URL: https://www.eumonitor.eu/9353000/1/j9vvik7m1c3gyxp/vl6bhq5mueyy (дата обращения: 15.11.2024).</w:t>
      </w:r>
    </w:p>
  </w:footnote>
  <w:footnote w:id="6">
    <w:p w:rsidR="00B907A2" w:rsidRDefault="00B907A2" w:rsidP="00AF3159">
      <w:pPr>
        <w:pStyle w:val="af1"/>
      </w:pPr>
      <w:r w:rsidRPr="000829E7">
        <w:rPr>
          <w:vertAlign w:val="superscript"/>
        </w:rPr>
        <w:footnoteRef/>
      </w:r>
      <w:r w:rsidRPr="000829E7">
        <w:rPr>
          <w:lang w:val="en-US"/>
        </w:rPr>
        <w:t xml:space="preserve"> Artificial Intelligence Act. European Commission. </w:t>
      </w:r>
      <w:r w:rsidRPr="000829E7">
        <w:t>Project. [Закон об искусственном интеллекте. Европейская комиссия. Проект]. URL: https://eur-lex.europa.eu/legal-content/EN/TXT/?qid=1623335154975&amp;uri=CELEX%3A52021PC0206 (дата обращения: 15.11.2024).</w:t>
      </w:r>
      <w:r>
        <w:t xml:space="preserve"> </w:t>
      </w:r>
    </w:p>
  </w:footnote>
  <w:footnote w:id="7">
    <w:p w:rsidR="00B907A2" w:rsidRPr="00AF3159" w:rsidRDefault="00B907A2" w:rsidP="00AF3159">
      <w:pPr>
        <w:pStyle w:val="af1"/>
        <w:rPr>
          <w:lang w:val="en-US"/>
        </w:rPr>
      </w:pPr>
      <w:r w:rsidRPr="000829E7">
        <w:rPr>
          <w:vertAlign w:val="superscript"/>
        </w:rPr>
        <w:footnoteRef/>
      </w:r>
      <w:r w:rsidRPr="000829E7">
        <w:rPr>
          <w:lang w:val="en-US"/>
        </w:rPr>
        <w:t xml:space="preserve"> ISO/IEC 42001:2023 Information technology – Artificial intelligence – Management system [</w:t>
      </w:r>
      <w:r w:rsidRPr="000829E7">
        <w:t>Информационные</w:t>
      </w:r>
      <w:r w:rsidRPr="000829E7">
        <w:rPr>
          <w:lang w:val="en-US"/>
        </w:rPr>
        <w:t xml:space="preserve"> </w:t>
      </w:r>
      <w:r w:rsidRPr="000829E7">
        <w:t>технологии</w:t>
      </w:r>
      <w:r w:rsidRPr="000829E7">
        <w:rPr>
          <w:lang w:val="en-US"/>
        </w:rPr>
        <w:t xml:space="preserve">. </w:t>
      </w:r>
      <w:r w:rsidRPr="000829E7">
        <w:t>Искусственный</w:t>
      </w:r>
      <w:r w:rsidRPr="000829E7">
        <w:rPr>
          <w:lang w:val="en-US"/>
        </w:rPr>
        <w:t xml:space="preserve"> </w:t>
      </w:r>
      <w:r w:rsidRPr="000829E7">
        <w:t>интеллект</w:t>
      </w:r>
      <w:r w:rsidRPr="000829E7">
        <w:rPr>
          <w:lang w:val="en-US"/>
        </w:rPr>
        <w:t xml:space="preserve">. </w:t>
      </w:r>
      <w:r w:rsidRPr="000829E7">
        <w:t>Система</w:t>
      </w:r>
      <w:r w:rsidRPr="000829E7">
        <w:rPr>
          <w:lang w:val="en-US"/>
        </w:rPr>
        <w:t xml:space="preserve"> </w:t>
      </w:r>
      <w:r w:rsidRPr="000829E7">
        <w:t>управления</w:t>
      </w:r>
      <w:r w:rsidRPr="000829E7">
        <w:rPr>
          <w:lang w:val="en-US"/>
        </w:rPr>
        <w:t>]. International Organization for Standardization. URL: https://www.iso.org/standard/81230.html (</w:t>
      </w:r>
      <w:r w:rsidRPr="000829E7">
        <w:t>дата</w:t>
      </w:r>
      <w:r w:rsidRPr="000829E7">
        <w:rPr>
          <w:lang w:val="en-US"/>
        </w:rPr>
        <w:t xml:space="preserve"> </w:t>
      </w:r>
      <w:r w:rsidRPr="000829E7">
        <w:t>обращения</w:t>
      </w:r>
      <w:r w:rsidRPr="000829E7">
        <w:rPr>
          <w:lang w:val="en-US"/>
        </w:rPr>
        <w:t>: 25.11.2024).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4E7C"/>
    <w:multiLevelType w:val="hybridMultilevel"/>
    <w:tmpl w:val="3E824BA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 w15:restartNumberingAfterBreak="0">
    <w:nsid w:val="09E00FF2"/>
    <w:multiLevelType w:val="hybridMultilevel"/>
    <w:tmpl w:val="B1F6D4D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 w15:restartNumberingAfterBreak="0">
    <w:nsid w:val="0BC10C0E"/>
    <w:multiLevelType w:val="hybridMultilevel"/>
    <w:tmpl w:val="BED6A67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 w15:restartNumberingAfterBreak="0">
    <w:nsid w:val="0DAA6CFF"/>
    <w:multiLevelType w:val="hybridMultilevel"/>
    <w:tmpl w:val="56488CE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4" w15:restartNumberingAfterBreak="0">
    <w:nsid w:val="1A060F26"/>
    <w:multiLevelType w:val="hybridMultilevel"/>
    <w:tmpl w:val="2EC474B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5" w15:restartNumberingAfterBreak="0">
    <w:nsid w:val="1D480BB2"/>
    <w:multiLevelType w:val="hybridMultilevel"/>
    <w:tmpl w:val="56161A2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6" w15:restartNumberingAfterBreak="0">
    <w:nsid w:val="1E92777A"/>
    <w:multiLevelType w:val="hybridMultilevel"/>
    <w:tmpl w:val="CE8C609A"/>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7" w15:restartNumberingAfterBreak="0">
    <w:nsid w:val="219913FB"/>
    <w:multiLevelType w:val="hybridMultilevel"/>
    <w:tmpl w:val="0C0A2F58"/>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8" w15:restartNumberingAfterBreak="0">
    <w:nsid w:val="21EB7C60"/>
    <w:multiLevelType w:val="hybridMultilevel"/>
    <w:tmpl w:val="B70853E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9" w15:restartNumberingAfterBreak="0">
    <w:nsid w:val="21F72D68"/>
    <w:multiLevelType w:val="hybridMultilevel"/>
    <w:tmpl w:val="BBD6B9A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0" w15:restartNumberingAfterBreak="0">
    <w:nsid w:val="244103F2"/>
    <w:multiLevelType w:val="hybridMultilevel"/>
    <w:tmpl w:val="F1029BE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1" w15:restartNumberingAfterBreak="0">
    <w:nsid w:val="29F96A98"/>
    <w:multiLevelType w:val="hybridMultilevel"/>
    <w:tmpl w:val="D9ECE8F8"/>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2" w15:restartNumberingAfterBreak="0">
    <w:nsid w:val="2BCB5042"/>
    <w:multiLevelType w:val="hybridMultilevel"/>
    <w:tmpl w:val="5BDC911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3" w15:restartNumberingAfterBreak="0">
    <w:nsid w:val="2D487126"/>
    <w:multiLevelType w:val="hybridMultilevel"/>
    <w:tmpl w:val="290CF98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4" w15:restartNumberingAfterBreak="0">
    <w:nsid w:val="32186DE9"/>
    <w:multiLevelType w:val="hybridMultilevel"/>
    <w:tmpl w:val="ACE4344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5" w15:restartNumberingAfterBreak="0">
    <w:nsid w:val="34EA2D86"/>
    <w:multiLevelType w:val="hybridMultilevel"/>
    <w:tmpl w:val="F3965CB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6" w15:restartNumberingAfterBreak="0">
    <w:nsid w:val="3A4F3356"/>
    <w:multiLevelType w:val="hybridMultilevel"/>
    <w:tmpl w:val="6BC8776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7" w15:restartNumberingAfterBreak="0">
    <w:nsid w:val="3BEC16C9"/>
    <w:multiLevelType w:val="hybridMultilevel"/>
    <w:tmpl w:val="BEA65AD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8" w15:restartNumberingAfterBreak="0">
    <w:nsid w:val="3F822E53"/>
    <w:multiLevelType w:val="hybridMultilevel"/>
    <w:tmpl w:val="6458164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9" w15:restartNumberingAfterBreak="0">
    <w:nsid w:val="4C8E328B"/>
    <w:multiLevelType w:val="hybridMultilevel"/>
    <w:tmpl w:val="3F04EE7A"/>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0" w15:restartNumberingAfterBreak="0">
    <w:nsid w:val="4DEB7A17"/>
    <w:multiLevelType w:val="hybridMultilevel"/>
    <w:tmpl w:val="1B7EF21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1" w15:restartNumberingAfterBreak="0">
    <w:nsid w:val="4E45787D"/>
    <w:multiLevelType w:val="hybridMultilevel"/>
    <w:tmpl w:val="56FA482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2" w15:restartNumberingAfterBreak="0">
    <w:nsid w:val="510C7041"/>
    <w:multiLevelType w:val="hybridMultilevel"/>
    <w:tmpl w:val="1E5ACE7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3" w15:restartNumberingAfterBreak="0">
    <w:nsid w:val="527F2490"/>
    <w:multiLevelType w:val="hybridMultilevel"/>
    <w:tmpl w:val="077ECAE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4" w15:restartNumberingAfterBreak="0">
    <w:nsid w:val="5C85294D"/>
    <w:multiLevelType w:val="hybridMultilevel"/>
    <w:tmpl w:val="8376EE9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5" w15:restartNumberingAfterBreak="0">
    <w:nsid w:val="61F54BB0"/>
    <w:multiLevelType w:val="hybridMultilevel"/>
    <w:tmpl w:val="61B0F33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6" w15:restartNumberingAfterBreak="0">
    <w:nsid w:val="633A6281"/>
    <w:multiLevelType w:val="hybridMultilevel"/>
    <w:tmpl w:val="F386DB6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7" w15:restartNumberingAfterBreak="0">
    <w:nsid w:val="6677385F"/>
    <w:multiLevelType w:val="hybridMultilevel"/>
    <w:tmpl w:val="4146845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8" w15:restartNumberingAfterBreak="0">
    <w:nsid w:val="6BA67C13"/>
    <w:multiLevelType w:val="hybridMultilevel"/>
    <w:tmpl w:val="6C70604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9" w15:restartNumberingAfterBreak="0">
    <w:nsid w:val="6CB7669F"/>
    <w:multiLevelType w:val="hybridMultilevel"/>
    <w:tmpl w:val="16E841C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0" w15:restartNumberingAfterBreak="0">
    <w:nsid w:val="6F653ADF"/>
    <w:multiLevelType w:val="hybridMultilevel"/>
    <w:tmpl w:val="5BCC089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1" w15:restartNumberingAfterBreak="0">
    <w:nsid w:val="70D454D9"/>
    <w:multiLevelType w:val="hybridMultilevel"/>
    <w:tmpl w:val="24B8FED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2" w15:restartNumberingAfterBreak="0">
    <w:nsid w:val="7129749D"/>
    <w:multiLevelType w:val="hybridMultilevel"/>
    <w:tmpl w:val="233C2E4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3" w15:restartNumberingAfterBreak="0">
    <w:nsid w:val="737E71DF"/>
    <w:multiLevelType w:val="hybridMultilevel"/>
    <w:tmpl w:val="F4C619A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4" w15:restartNumberingAfterBreak="0">
    <w:nsid w:val="783C69DE"/>
    <w:multiLevelType w:val="hybridMultilevel"/>
    <w:tmpl w:val="19A4154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5" w15:restartNumberingAfterBreak="0">
    <w:nsid w:val="78437134"/>
    <w:multiLevelType w:val="hybridMultilevel"/>
    <w:tmpl w:val="92600F2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6" w15:restartNumberingAfterBreak="0">
    <w:nsid w:val="79284500"/>
    <w:multiLevelType w:val="hybridMultilevel"/>
    <w:tmpl w:val="C5C485E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7" w15:restartNumberingAfterBreak="0">
    <w:nsid w:val="799A49D7"/>
    <w:multiLevelType w:val="hybridMultilevel"/>
    <w:tmpl w:val="48B0085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8" w15:restartNumberingAfterBreak="0">
    <w:nsid w:val="7A350E73"/>
    <w:multiLevelType w:val="hybridMultilevel"/>
    <w:tmpl w:val="A59AA2A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9" w15:restartNumberingAfterBreak="0">
    <w:nsid w:val="7A9D3684"/>
    <w:multiLevelType w:val="hybridMultilevel"/>
    <w:tmpl w:val="3F96EA1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num w:numId="1">
    <w:abstractNumId w:val="12"/>
  </w:num>
  <w:num w:numId="2">
    <w:abstractNumId w:val="20"/>
  </w:num>
  <w:num w:numId="3">
    <w:abstractNumId w:val="38"/>
  </w:num>
  <w:num w:numId="4">
    <w:abstractNumId w:val="27"/>
  </w:num>
  <w:num w:numId="5">
    <w:abstractNumId w:val="29"/>
  </w:num>
  <w:num w:numId="6">
    <w:abstractNumId w:val="4"/>
  </w:num>
  <w:num w:numId="7">
    <w:abstractNumId w:val="24"/>
  </w:num>
  <w:num w:numId="8">
    <w:abstractNumId w:val="31"/>
  </w:num>
  <w:num w:numId="9">
    <w:abstractNumId w:val="26"/>
  </w:num>
  <w:num w:numId="10">
    <w:abstractNumId w:val="8"/>
  </w:num>
  <w:num w:numId="11">
    <w:abstractNumId w:val="2"/>
  </w:num>
  <w:num w:numId="12">
    <w:abstractNumId w:val="5"/>
  </w:num>
  <w:num w:numId="13">
    <w:abstractNumId w:val="22"/>
  </w:num>
  <w:num w:numId="14">
    <w:abstractNumId w:val="32"/>
  </w:num>
  <w:num w:numId="15">
    <w:abstractNumId w:val="34"/>
  </w:num>
  <w:num w:numId="16">
    <w:abstractNumId w:val="16"/>
  </w:num>
  <w:num w:numId="17">
    <w:abstractNumId w:val="7"/>
  </w:num>
  <w:num w:numId="18">
    <w:abstractNumId w:val="0"/>
  </w:num>
  <w:num w:numId="19">
    <w:abstractNumId w:val="19"/>
  </w:num>
  <w:num w:numId="20">
    <w:abstractNumId w:val="23"/>
  </w:num>
  <w:num w:numId="21">
    <w:abstractNumId w:val="10"/>
  </w:num>
  <w:num w:numId="22">
    <w:abstractNumId w:val="30"/>
  </w:num>
  <w:num w:numId="23">
    <w:abstractNumId w:val="37"/>
  </w:num>
  <w:num w:numId="24">
    <w:abstractNumId w:val="13"/>
  </w:num>
  <w:num w:numId="25">
    <w:abstractNumId w:val="3"/>
  </w:num>
  <w:num w:numId="26">
    <w:abstractNumId w:val="6"/>
  </w:num>
  <w:num w:numId="27">
    <w:abstractNumId w:val="33"/>
  </w:num>
  <w:num w:numId="28">
    <w:abstractNumId w:val="18"/>
  </w:num>
  <w:num w:numId="29">
    <w:abstractNumId w:val="1"/>
  </w:num>
  <w:num w:numId="30">
    <w:abstractNumId w:val="35"/>
  </w:num>
  <w:num w:numId="31">
    <w:abstractNumId w:val="28"/>
  </w:num>
  <w:num w:numId="32">
    <w:abstractNumId w:val="25"/>
  </w:num>
  <w:num w:numId="33">
    <w:abstractNumId w:val="11"/>
  </w:num>
  <w:num w:numId="34">
    <w:abstractNumId w:val="14"/>
  </w:num>
  <w:num w:numId="35">
    <w:abstractNumId w:val="17"/>
  </w:num>
  <w:num w:numId="36">
    <w:abstractNumId w:val="15"/>
  </w:num>
  <w:num w:numId="37">
    <w:abstractNumId w:val="21"/>
  </w:num>
  <w:num w:numId="38">
    <w:abstractNumId w:val="36"/>
  </w:num>
  <w:num w:numId="39">
    <w:abstractNumId w:val="39"/>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AC3"/>
    <w:rsid w:val="00003E48"/>
    <w:rsid w:val="00026D9E"/>
    <w:rsid w:val="000829E7"/>
    <w:rsid w:val="000B3552"/>
    <w:rsid w:val="000F0710"/>
    <w:rsid w:val="00214A13"/>
    <w:rsid w:val="00225D6D"/>
    <w:rsid w:val="00277A1D"/>
    <w:rsid w:val="00327EB4"/>
    <w:rsid w:val="00327F17"/>
    <w:rsid w:val="003B0C48"/>
    <w:rsid w:val="003C7F09"/>
    <w:rsid w:val="00452AC3"/>
    <w:rsid w:val="00500DB8"/>
    <w:rsid w:val="005322D8"/>
    <w:rsid w:val="00544F0D"/>
    <w:rsid w:val="00565499"/>
    <w:rsid w:val="005E6C1D"/>
    <w:rsid w:val="005F1398"/>
    <w:rsid w:val="00653EBE"/>
    <w:rsid w:val="006A5184"/>
    <w:rsid w:val="006A75A9"/>
    <w:rsid w:val="006F5536"/>
    <w:rsid w:val="007255D4"/>
    <w:rsid w:val="00740E6B"/>
    <w:rsid w:val="007573B7"/>
    <w:rsid w:val="007853C3"/>
    <w:rsid w:val="007876FF"/>
    <w:rsid w:val="007C1FD1"/>
    <w:rsid w:val="007E6B5D"/>
    <w:rsid w:val="00882058"/>
    <w:rsid w:val="00965EFD"/>
    <w:rsid w:val="009A56E0"/>
    <w:rsid w:val="009E32D4"/>
    <w:rsid w:val="00A12841"/>
    <w:rsid w:val="00A27E75"/>
    <w:rsid w:val="00A5707E"/>
    <w:rsid w:val="00A76E30"/>
    <w:rsid w:val="00A86EF3"/>
    <w:rsid w:val="00A92739"/>
    <w:rsid w:val="00AB2EDE"/>
    <w:rsid w:val="00AE0D99"/>
    <w:rsid w:val="00AF3159"/>
    <w:rsid w:val="00B22B0E"/>
    <w:rsid w:val="00B41990"/>
    <w:rsid w:val="00B907A2"/>
    <w:rsid w:val="00B97C4E"/>
    <w:rsid w:val="00BC4E2C"/>
    <w:rsid w:val="00BC59E4"/>
    <w:rsid w:val="00BE746B"/>
    <w:rsid w:val="00C91A42"/>
    <w:rsid w:val="00D641CA"/>
    <w:rsid w:val="00DA23C7"/>
    <w:rsid w:val="00DD209B"/>
    <w:rsid w:val="00E52AA2"/>
    <w:rsid w:val="00E87648"/>
    <w:rsid w:val="00EB3EDC"/>
    <w:rsid w:val="00EE3A15"/>
    <w:rsid w:val="00F23B0F"/>
    <w:rsid w:val="00F24D4D"/>
    <w:rsid w:val="00FD54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C2FB9F-0C1E-4C24-81DB-F249213F8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аздел в содержании"/>
    <w:basedOn w:val="a"/>
    <w:uiPriority w:val="99"/>
    <w:rsid w:val="00452AC3"/>
    <w:pPr>
      <w:pBdr>
        <w:top w:val="single" w:sz="64" w:space="0" w:color="B1C3C0"/>
        <w:bottom w:val="single" w:sz="88" w:space="0" w:color="FFFFFF"/>
      </w:pBdr>
      <w:autoSpaceDE w:val="0"/>
      <w:autoSpaceDN w:val="0"/>
      <w:adjustRightInd w:val="0"/>
      <w:spacing w:before="227" w:after="57" w:line="240" w:lineRule="atLeast"/>
      <w:jc w:val="center"/>
      <w:textAlignment w:val="center"/>
    </w:pPr>
    <w:rPr>
      <w:rFonts w:ascii="Arno Pro" w:hAnsi="Arno Pro" w:cs="Arno Pro"/>
      <w:b/>
      <w:bCs/>
      <w:i/>
      <w:iCs/>
      <w:caps/>
      <w:color w:val="000000"/>
      <w:sz w:val="20"/>
      <w:szCs w:val="20"/>
    </w:rPr>
  </w:style>
  <w:style w:type="paragraph" w:customStyle="1" w:styleId="a4">
    <w:name w:val="сод"/>
    <w:basedOn w:val="a"/>
    <w:uiPriority w:val="99"/>
    <w:rsid w:val="00452AC3"/>
    <w:pPr>
      <w:tabs>
        <w:tab w:val="right" w:leader="dot" w:pos="7654"/>
      </w:tabs>
      <w:autoSpaceDE w:val="0"/>
      <w:autoSpaceDN w:val="0"/>
      <w:adjustRightInd w:val="0"/>
      <w:spacing w:after="28" w:line="240" w:lineRule="atLeast"/>
      <w:textAlignment w:val="center"/>
    </w:pPr>
    <w:rPr>
      <w:rFonts w:ascii="Arno Pro" w:hAnsi="Arno Pro" w:cs="Arno Pro"/>
      <w:color w:val="000000"/>
    </w:rPr>
  </w:style>
  <w:style w:type="paragraph" w:customStyle="1" w:styleId="a5">
    <w:name w:val="Раздел в содержании вторая строка"/>
    <w:basedOn w:val="a"/>
    <w:uiPriority w:val="99"/>
    <w:rsid w:val="00452AC3"/>
    <w:pPr>
      <w:autoSpaceDE w:val="0"/>
      <w:autoSpaceDN w:val="0"/>
      <w:adjustRightInd w:val="0"/>
      <w:spacing w:after="57" w:line="204" w:lineRule="atLeast"/>
      <w:jc w:val="center"/>
      <w:textAlignment w:val="center"/>
    </w:pPr>
    <w:rPr>
      <w:rFonts w:ascii="Arno Pro" w:hAnsi="Arno Pro" w:cs="Arno Pro"/>
      <w:b/>
      <w:bCs/>
      <w:i/>
      <w:iCs/>
      <w:caps/>
      <w:color w:val="000000"/>
      <w:sz w:val="16"/>
      <w:szCs w:val="16"/>
    </w:rPr>
  </w:style>
  <w:style w:type="paragraph" w:customStyle="1" w:styleId="CONTENT">
    <w:name w:val="Раздел в макете CONTENT"/>
    <w:basedOn w:val="a"/>
    <w:uiPriority w:val="99"/>
    <w:rsid w:val="00452AC3"/>
    <w:pPr>
      <w:pBdr>
        <w:top w:val="single" w:sz="96" w:space="0" w:color="B1C3C0"/>
        <w:bottom w:val="single" w:sz="96" w:space="0" w:color="FFFFFF"/>
      </w:pBdr>
      <w:autoSpaceDE w:val="0"/>
      <w:autoSpaceDN w:val="0"/>
      <w:adjustRightInd w:val="0"/>
      <w:spacing w:after="0" w:line="288" w:lineRule="auto"/>
      <w:jc w:val="center"/>
      <w:textAlignment w:val="center"/>
    </w:pPr>
    <w:rPr>
      <w:rFonts w:ascii="Arno Pro" w:hAnsi="Arno Pro" w:cs="Arno Pro"/>
      <w:b/>
      <w:bCs/>
      <w:i/>
      <w:iCs/>
      <w:caps/>
      <w:color w:val="000000"/>
      <w:sz w:val="28"/>
      <w:szCs w:val="28"/>
    </w:rPr>
  </w:style>
  <w:style w:type="paragraph" w:customStyle="1" w:styleId="a6">
    <w:name w:val="Раздел в английском содержании"/>
    <w:basedOn w:val="a"/>
    <w:uiPriority w:val="99"/>
    <w:rsid w:val="00452AC3"/>
    <w:pPr>
      <w:pBdr>
        <w:top w:val="single" w:sz="64" w:space="0" w:color="B1C3C0"/>
        <w:bottom w:val="single" w:sz="88" w:space="0" w:color="FFFFFF"/>
      </w:pBdr>
      <w:autoSpaceDE w:val="0"/>
      <w:autoSpaceDN w:val="0"/>
      <w:adjustRightInd w:val="0"/>
      <w:spacing w:before="283" w:after="113" w:line="240" w:lineRule="atLeast"/>
      <w:jc w:val="center"/>
      <w:textAlignment w:val="center"/>
    </w:pPr>
    <w:rPr>
      <w:rFonts w:ascii="Arno Pro" w:hAnsi="Arno Pro" w:cs="Arno Pro"/>
      <w:b/>
      <w:bCs/>
      <w:i/>
      <w:iCs/>
      <w:caps/>
      <w:color w:val="000000"/>
      <w:sz w:val="20"/>
      <w:szCs w:val="20"/>
    </w:rPr>
  </w:style>
  <w:style w:type="paragraph" w:customStyle="1" w:styleId="a7">
    <w:name w:val="Содержание на английском"/>
    <w:basedOn w:val="a8"/>
    <w:uiPriority w:val="99"/>
    <w:rsid w:val="00452AC3"/>
    <w:pPr>
      <w:tabs>
        <w:tab w:val="right" w:leader="dot" w:pos="7654"/>
      </w:tabs>
      <w:autoSpaceDE w:val="0"/>
      <w:autoSpaceDN w:val="0"/>
      <w:adjustRightInd w:val="0"/>
      <w:spacing w:after="28" w:line="240" w:lineRule="atLeast"/>
      <w:textAlignment w:val="center"/>
    </w:pPr>
    <w:rPr>
      <w:rFonts w:ascii="Arno Pro" w:hAnsi="Arno Pro" w:cs="Arno Pro"/>
      <w:color w:val="000000"/>
      <w:sz w:val="22"/>
      <w:szCs w:val="22"/>
      <w:lang w:val="en-GB"/>
    </w:rPr>
  </w:style>
  <w:style w:type="paragraph" w:styleId="a8">
    <w:name w:val="Plain Text"/>
    <w:basedOn w:val="a"/>
    <w:link w:val="a9"/>
    <w:uiPriority w:val="99"/>
    <w:unhideWhenUsed/>
    <w:rsid w:val="00452AC3"/>
    <w:pPr>
      <w:spacing w:after="0" w:line="240" w:lineRule="auto"/>
    </w:pPr>
    <w:rPr>
      <w:rFonts w:ascii="Consolas" w:hAnsi="Consolas"/>
      <w:sz w:val="21"/>
      <w:szCs w:val="21"/>
    </w:rPr>
  </w:style>
  <w:style w:type="character" w:customStyle="1" w:styleId="a9">
    <w:name w:val="Текст Знак"/>
    <w:basedOn w:val="a0"/>
    <w:link w:val="a8"/>
    <w:uiPriority w:val="99"/>
    <w:semiHidden/>
    <w:rsid w:val="00452AC3"/>
    <w:rPr>
      <w:rFonts w:ascii="Consolas" w:hAnsi="Consolas"/>
      <w:sz w:val="21"/>
      <w:szCs w:val="21"/>
    </w:rPr>
  </w:style>
  <w:style w:type="character" w:customStyle="1" w:styleId="aa">
    <w:name w:val="Подзаголовок Знак"/>
    <w:basedOn w:val="a0"/>
    <w:link w:val="ab"/>
    <w:uiPriority w:val="11"/>
    <w:rsid w:val="00452AC3"/>
    <w:rPr>
      <w:rFonts w:ascii="Arno Pro" w:hAnsi="Arno Pro" w:cs="Arno Pro"/>
      <w:i/>
      <w:iCs/>
      <w:color w:val="000000"/>
      <w:sz w:val="24"/>
      <w:szCs w:val="24"/>
    </w:rPr>
  </w:style>
  <w:style w:type="paragraph" w:styleId="ab">
    <w:name w:val="Subtitle"/>
    <w:basedOn w:val="ac"/>
    <w:link w:val="aa"/>
    <w:uiPriority w:val="99"/>
    <w:qFormat/>
    <w:rsid w:val="00452AC3"/>
    <w:pPr>
      <w:suppressAutoHyphens/>
      <w:spacing w:before="170" w:after="85" w:line="260" w:lineRule="atLeast"/>
      <w:jc w:val="center"/>
    </w:pPr>
    <w:rPr>
      <w:i/>
      <w:iCs/>
    </w:rPr>
  </w:style>
  <w:style w:type="paragraph" w:customStyle="1" w:styleId="ac">
    <w:name w:val="[основной абзац]"/>
    <w:basedOn w:val="ad"/>
    <w:uiPriority w:val="99"/>
    <w:rsid w:val="00452AC3"/>
    <w:rPr>
      <w:rFonts w:ascii="Arno Pro" w:hAnsi="Arno Pro" w:cs="Arno Pro"/>
    </w:rPr>
  </w:style>
  <w:style w:type="paragraph" w:customStyle="1" w:styleId="ad">
    <w:name w:val="[Без стиля]"/>
    <w:rsid w:val="00452AC3"/>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1">
    <w:name w:val="Стиль абзаца 1"/>
    <w:basedOn w:val="a"/>
    <w:uiPriority w:val="99"/>
    <w:rsid w:val="00452AC3"/>
    <w:pPr>
      <w:pBdr>
        <w:top w:val="single" w:sz="96" w:space="0" w:color="273582"/>
        <w:bottom w:val="single" w:sz="96" w:space="0" w:color="FFFFFF"/>
      </w:pBdr>
      <w:autoSpaceDE w:val="0"/>
      <w:autoSpaceDN w:val="0"/>
      <w:adjustRightInd w:val="0"/>
      <w:spacing w:after="0" w:line="288" w:lineRule="auto"/>
      <w:jc w:val="center"/>
      <w:textAlignment w:val="center"/>
    </w:pPr>
    <w:rPr>
      <w:rFonts w:ascii="Arno Pro" w:hAnsi="Arno Pro" w:cs="Arno Pro"/>
      <w:b/>
      <w:bCs/>
      <w:i/>
      <w:iCs/>
      <w:caps/>
      <w:color w:val="000000"/>
      <w:sz w:val="28"/>
      <w:szCs w:val="28"/>
    </w:rPr>
  </w:style>
  <w:style w:type="paragraph" w:customStyle="1" w:styleId="ae">
    <w:name w:val="Раздел в макете ИЗ ОПЫТА РАБОТЫ"/>
    <w:basedOn w:val="ad"/>
    <w:uiPriority w:val="99"/>
    <w:rsid w:val="00452AC3"/>
    <w:pPr>
      <w:pBdr>
        <w:top w:val="single" w:sz="96" w:space="0" w:color="007373"/>
        <w:bottom w:val="single" w:sz="96" w:space="0" w:color="FFFFFF"/>
      </w:pBdr>
      <w:jc w:val="center"/>
    </w:pPr>
    <w:rPr>
      <w:rFonts w:ascii="Arno Pro" w:hAnsi="Arno Pro" w:cs="Arno Pro"/>
      <w:b/>
      <w:bCs/>
      <w:i/>
      <w:iCs/>
      <w:caps/>
      <w:sz w:val="28"/>
      <w:szCs w:val="28"/>
    </w:rPr>
  </w:style>
  <w:style w:type="paragraph" w:customStyle="1" w:styleId="af">
    <w:name w:val="Раздел в макете ЗАРУБЕЖНЫЙ ОПЫТ"/>
    <w:basedOn w:val="ad"/>
    <w:uiPriority w:val="99"/>
    <w:rsid w:val="00452AC3"/>
    <w:pPr>
      <w:pBdr>
        <w:top w:val="single" w:sz="96" w:space="0" w:color="7030A0"/>
        <w:bottom w:val="single" w:sz="96" w:space="0" w:color="FFFFFF"/>
      </w:pBdr>
      <w:jc w:val="center"/>
    </w:pPr>
    <w:rPr>
      <w:rFonts w:ascii="Arno Pro" w:hAnsi="Arno Pro" w:cs="Arno Pro"/>
      <w:b/>
      <w:bCs/>
      <w:i/>
      <w:iCs/>
      <w:caps/>
      <w:sz w:val="28"/>
      <w:szCs w:val="28"/>
    </w:rPr>
  </w:style>
  <w:style w:type="paragraph" w:customStyle="1" w:styleId="af0">
    <w:name w:val="Раздел в макете МЕЖДУНАРОДНОЕ СОТРУДНИЧЕСТВО"/>
    <w:basedOn w:val="ad"/>
    <w:uiPriority w:val="99"/>
    <w:rsid w:val="00452AC3"/>
    <w:pPr>
      <w:pBdr>
        <w:top w:val="single" w:sz="96" w:space="0" w:color="E30513"/>
        <w:bottom w:val="single" w:sz="96" w:space="0" w:color="FFFFFF"/>
      </w:pBdr>
      <w:jc w:val="center"/>
    </w:pPr>
    <w:rPr>
      <w:rFonts w:ascii="Arno Pro" w:hAnsi="Arno Pro" w:cs="Arno Pro"/>
      <w:b/>
      <w:bCs/>
      <w:i/>
      <w:iCs/>
      <w:caps/>
      <w:sz w:val="28"/>
      <w:szCs w:val="28"/>
    </w:rPr>
  </w:style>
  <w:style w:type="paragraph" w:customStyle="1" w:styleId="af1">
    <w:name w:val="Сноска"/>
    <w:basedOn w:val="af2"/>
    <w:uiPriority w:val="99"/>
    <w:rsid w:val="00452AC3"/>
    <w:pPr>
      <w:jc w:val="both"/>
    </w:pPr>
  </w:style>
  <w:style w:type="paragraph" w:customStyle="1" w:styleId="af2">
    <w:name w:val="Копирайт"/>
    <w:basedOn w:val="ad"/>
    <w:uiPriority w:val="99"/>
    <w:rsid w:val="00452AC3"/>
    <w:pPr>
      <w:pBdr>
        <w:top w:val="single" w:sz="4" w:space="11" w:color="auto"/>
      </w:pBdr>
    </w:pPr>
    <w:rPr>
      <w:rFonts w:ascii="Arno Pro" w:hAnsi="Arno Pro" w:cs="Arno Pro"/>
      <w:sz w:val="20"/>
      <w:szCs w:val="20"/>
    </w:rPr>
  </w:style>
  <w:style w:type="paragraph" w:customStyle="1" w:styleId="af3">
    <w:name w:val="УДК"/>
    <w:basedOn w:val="ad"/>
    <w:uiPriority w:val="99"/>
    <w:rsid w:val="00EE3A15"/>
    <w:pPr>
      <w:tabs>
        <w:tab w:val="right" w:pos="7654"/>
      </w:tabs>
      <w:spacing w:after="340"/>
    </w:pPr>
    <w:rPr>
      <w:rFonts w:ascii="Arno Pro" w:hAnsi="Arno Pro" w:cs="Arno Pro"/>
      <w:sz w:val="20"/>
      <w:szCs w:val="20"/>
    </w:rPr>
  </w:style>
  <w:style w:type="paragraph" w:customStyle="1" w:styleId="af4">
    <w:name w:val="Автор(ы)"/>
    <w:basedOn w:val="ad"/>
    <w:uiPriority w:val="99"/>
    <w:rsid w:val="00EE3A15"/>
    <w:pPr>
      <w:spacing w:line="220" w:lineRule="atLeast"/>
      <w:ind w:left="1701"/>
    </w:pPr>
    <w:rPr>
      <w:rFonts w:ascii="Arno Pro" w:hAnsi="Arno Pro" w:cs="Arno Pro"/>
      <w:sz w:val="20"/>
      <w:szCs w:val="20"/>
    </w:rPr>
  </w:style>
  <w:style w:type="paragraph" w:customStyle="1" w:styleId="af5">
    <w:name w:val="Вид статьи"/>
    <w:basedOn w:val="af4"/>
    <w:uiPriority w:val="99"/>
    <w:rsid w:val="00EE3A15"/>
    <w:pPr>
      <w:pBdr>
        <w:bottom w:val="single" w:sz="96" w:space="0" w:color="auto"/>
      </w:pBdr>
      <w:spacing w:before="283"/>
      <w:ind w:left="0"/>
    </w:pPr>
    <w:rPr>
      <w:i/>
      <w:iCs/>
    </w:rPr>
  </w:style>
  <w:style w:type="paragraph" w:customStyle="1" w:styleId="af6">
    <w:name w:val="Вид статьи красный"/>
    <w:basedOn w:val="af5"/>
    <w:uiPriority w:val="99"/>
    <w:rsid w:val="00EE3A15"/>
  </w:style>
  <w:style w:type="paragraph" w:customStyle="1" w:styleId="af7">
    <w:name w:val="Название статьи"/>
    <w:basedOn w:val="ad"/>
    <w:uiPriority w:val="99"/>
    <w:rsid w:val="00EE3A15"/>
    <w:pPr>
      <w:suppressAutoHyphens/>
      <w:spacing w:after="283"/>
      <w:jc w:val="center"/>
    </w:pPr>
    <w:rPr>
      <w:rFonts w:ascii="Arno Pro" w:hAnsi="Arno Pro" w:cs="Arno Pro"/>
      <w:b/>
      <w:bCs/>
      <w:caps/>
    </w:rPr>
  </w:style>
  <w:style w:type="paragraph" w:customStyle="1" w:styleId="af8">
    <w:name w:val="Аннотация"/>
    <w:basedOn w:val="ad"/>
    <w:uiPriority w:val="99"/>
    <w:rsid w:val="00EE3A15"/>
    <w:pPr>
      <w:spacing w:after="57"/>
      <w:ind w:firstLine="227"/>
      <w:jc w:val="both"/>
    </w:pPr>
    <w:rPr>
      <w:rFonts w:ascii="Arno Pro" w:hAnsi="Arno Pro" w:cs="Arno Pro"/>
      <w:sz w:val="20"/>
      <w:szCs w:val="20"/>
    </w:rPr>
  </w:style>
  <w:style w:type="paragraph" w:customStyle="1" w:styleId="af9">
    <w:name w:val="Ключевые слова"/>
    <w:basedOn w:val="ad"/>
    <w:uiPriority w:val="99"/>
    <w:rsid w:val="00EE3A15"/>
    <w:pPr>
      <w:ind w:firstLine="227"/>
      <w:jc w:val="both"/>
    </w:pPr>
    <w:rPr>
      <w:rFonts w:ascii="Arno Pro" w:hAnsi="Arno Pro" w:cs="Arno Pro"/>
      <w:sz w:val="20"/>
      <w:szCs w:val="20"/>
    </w:rPr>
  </w:style>
  <w:style w:type="paragraph" w:customStyle="1" w:styleId="afa">
    <w:name w:val="Для цитирования"/>
    <w:basedOn w:val="af9"/>
    <w:uiPriority w:val="99"/>
    <w:rsid w:val="00EE3A15"/>
    <w:pPr>
      <w:spacing w:after="283"/>
    </w:pPr>
  </w:style>
  <w:style w:type="paragraph" w:customStyle="1" w:styleId="afb">
    <w:name w:val="Финансирование"/>
    <w:basedOn w:val="a8"/>
    <w:uiPriority w:val="99"/>
    <w:rsid w:val="00EE3A15"/>
    <w:pPr>
      <w:autoSpaceDE w:val="0"/>
      <w:autoSpaceDN w:val="0"/>
      <w:adjustRightInd w:val="0"/>
      <w:spacing w:line="260" w:lineRule="atLeast"/>
      <w:ind w:firstLine="227"/>
      <w:jc w:val="both"/>
      <w:textAlignment w:val="center"/>
    </w:pPr>
    <w:rPr>
      <w:rFonts w:ascii="Arno Pro" w:hAnsi="Arno Pro" w:cs="Arno Pro"/>
      <w:color w:val="000000"/>
      <w:sz w:val="22"/>
      <w:szCs w:val="22"/>
    </w:rPr>
  </w:style>
  <w:style w:type="paragraph" w:customStyle="1" w:styleId="afc">
    <w:name w:val="Литература заголовок"/>
    <w:basedOn w:val="ac"/>
    <w:uiPriority w:val="99"/>
    <w:rsid w:val="00EE3A15"/>
    <w:pPr>
      <w:spacing w:before="113" w:after="57" w:line="264" w:lineRule="auto"/>
      <w:jc w:val="center"/>
    </w:pPr>
    <w:rPr>
      <w:rFonts w:ascii="Arno Pro Caption" w:hAnsi="Arno Pro Caption" w:cs="Arno Pro Caption"/>
    </w:rPr>
  </w:style>
  <w:style w:type="paragraph" w:customStyle="1" w:styleId="afd">
    <w:name w:val="Литература текст"/>
    <w:basedOn w:val="ac"/>
    <w:uiPriority w:val="99"/>
    <w:rsid w:val="00EE3A15"/>
    <w:pPr>
      <w:spacing w:line="264" w:lineRule="auto"/>
      <w:jc w:val="both"/>
    </w:pPr>
    <w:rPr>
      <w:sz w:val="22"/>
      <w:szCs w:val="22"/>
    </w:rPr>
  </w:style>
  <w:style w:type="paragraph" w:customStyle="1" w:styleId="eng">
    <w:name w:val="Литература текст eng"/>
    <w:basedOn w:val="ac"/>
    <w:uiPriority w:val="99"/>
    <w:rsid w:val="00EE3A15"/>
    <w:pPr>
      <w:spacing w:line="264" w:lineRule="auto"/>
      <w:jc w:val="both"/>
    </w:pPr>
    <w:rPr>
      <w:sz w:val="22"/>
      <w:szCs w:val="22"/>
      <w:lang w:val="en-GB"/>
    </w:rPr>
  </w:style>
  <w:style w:type="paragraph" w:customStyle="1" w:styleId="afe">
    <w:name w:val="Черта"/>
    <w:basedOn w:val="a8"/>
    <w:uiPriority w:val="99"/>
    <w:rsid w:val="00EE3A15"/>
    <w:pPr>
      <w:pBdr>
        <w:bottom w:val="single" w:sz="24" w:space="8" w:color="6F6F6E"/>
      </w:pBdr>
      <w:autoSpaceDE w:val="0"/>
      <w:autoSpaceDN w:val="0"/>
      <w:adjustRightInd w:val="0"/>
      <w:spacing w:after="340" w:line="260" w:lineRule="atLeast"/>
      <w:ind w:left="907" w:right="680" w:hanging="227"/>
      <w:jc w:val="both"/>
      <w:textAlignment w:val="center"/>
    </w:pPr>
    <w:rPr>
      <w:rFonts w:ascii="Arno Pro" w:hAnsi="Arno Pro" w:cs="Arno Pro"/>
      <w:color w:val="000000"/>
      <w:sz w:val="22"/>
      <w:szCs w:val="22"/>
    </w:rPr>
  </w:style>
  <w:style w:type="paragraph" w:customStyle="1" w:styleId="aff">
    <w:name w:val="Черта_заголовок"/>
    <w:basedOn w:val="afd"/>
    <w:uiPriority w:val="99"/>
    <w:rsid w:val="00EE3A15"/>
    <w:pPr>
      <w:spacing w:after="113"/>
      <w:ind w:left="567" w:right="340"/>
    </w:pPr>
  </w:style>
  <w:style w:type="character" w:styleId="aff0">
    <w:name w:val="Strong"/>
    <w:basedOn w:val="a0"/>
    <w:uiPriority w:val="99"/>
    <w:qFormat/>
    <w:rsid w:val="00EE3A15"/>
    <w:rPr>
      <w:b/>
      <w:bCs/>
      <w:color w:val="000000"/>
      <w:w w:val="100"/>
    </w:rPr>
  </w:style>
  <w:style w:type="paragraph" w:customStyle="1" w:styleId="aff1">
    <w:name w:val="Текст буллит"/>
    <w:basedOn w:val="ad"/>
    <w:uiPriority w:val="99"/>
    <w:rsid w:val="00EE3A15"/>
    <w:pPr>
      <w:tabs>
        <w:tab w:val="left" w:pos="397"/>
      </w:tabs>
      <w:spacing w:line="260" w:lineRule="atLeast"/>
      <w:ind w:firstLine="227"/>
      <w:jc w:val="both"/>
    </w:pPr>
    <w:rPr>
      <w:rFonts w:ascii="Arno Pro" w:hAnsi="Arno Pro" w:cs="Arno Pro"/>
      <w:sz w:val="22"/>
      <w:szCs w:val="22"/>
    </w:rPr>
  </w:style>
  <w:style w:type="paragraph" w:customStyle="1" w:styleId="aff2">
    <w:name w:val="Черта_авторы"/>
    <w:basedOn w:val="afd"/>
    <w:uiPriority w:val="99"/>
    <w:rsid w:val="00EE3A15"/>
    <w:pPr>
      <w:spacing w:after="113"/>
      <w:ind w:left="907" w:right="680" w:hanging="227"/>
    </w:pPr>
  </w:style>
  <w:style w:type="character" w:customStyle="1" w:styleId="10">
    <w:name w:val="+1"/>
    <w:uiPriority w:val="99"/>
    <w:rsid w:val="00EE3A15"/>
    <w:rPr>
      <w:w w:val="100"/>
      <w:position w:val="2"/>
    </w:rPr>
  </w:style>
  <w:style w:type="paragraph" w:customStyle="1" w:styleId="aff3">
    <w:name w:val="Раздел в макете АРХИВОВЕДЕНИЕ"/>
    <w:basedOn w:val="ad"/>
    <w:uiPriority w:val="99"/>
    <w:rsid w:val="00EE3A15"/>
    <w:pPr>
      <w:pBdr>
        <w:top w:val="single" w:sz="96" w:space="0" w:color="EF7C00"/>
        <w:bottom w:val="single" w:sz="96" w:space="0" w:color="FFFFFF"/>
      </w:pBdr>
      <w:jc w:val="center"/>
    </w:pPr>
    <w:rPr>
      <w:rFonts w:ascii="Arno Pro" w:hAnsi="Arno Pro" w:cs="Arno Pro"/>
      <w:b/>
      <w:bCs/>
      <w:i/>
      <w:iCs/>
      <w:caps/>
      <w:sz w:val="28"/>
      <w:szCs w:val="28"/>
    </w:rPr>
  </w:style>
  <w:style w:type="paragraph" w:customStyle="1" w:styleId="aff4">
    <w:name w:val="Вид статьи оранжевый"/>
    <w:basedOn w:val="af5"/>
    <w:uiPriority w:val="99"/>
    <w:rsid w:val="00BC4E2C"/>
    <w:pPr>
      <w:spacing w:after="283"/>
    </w:pPr>
  </w:style>
  <w:style w:type="character" w:customStyle="1" w:styleId="2">
    <w:name w:val="Основной текст (2)"/>
    <w:uiPriority w:val="99"/>
    <w:rsid w:val="00BC4E2C"/>
    <w:rPr>
      <w:rFonts w:ascii="Sylfaen" w:hAnsi="Sylfaen" w:cs="Sylfaen"/>
      <w:color w:val="000000"/>
      <w:w w:val="100"/>
      <w:sz w:val="21"/>
      <w:szCs w:val="21"/>
      <w:u w:val="none"/>
      <w:lang w:val="ru-RU"/>
    </w:rPr>
  </w:style>
  <w:style w:type="character" w:styleId="aff5">
    <w:name w:val="Emphasis"/>
    <w:basedOn w:val="a0"/>
    <w:uiPriority w:val="99"/>
    <w:qFormat/>
    <w:rsid w:val="00BC4E2C"/>
    <w:rPr>
      <w:i/>
      <w:iCs/>
      <w:w w:val="100"/>
    </w:rPr>
  </w:style>
  <w:style w:type="character" w:customStyle="1" w:styleId="highlightsearch">
    <w:name w:val="highlightsearch"/>
    <w:uiPriority w:val="99"/>
    <w:rsid w:val="00BC4E2C"/>
  </w:style>
  <w:style w:type="paragraph" w:customStyle="1" w:styleId="aff6">
    <w:name w:val="Подраздел ИЗ ОПЫТА РАБОТЫ"/>
    <w:basedOn w:val="ad"/>
    <w:uiPriority w:val="99"/>
    <w:rsid w:val="00BC4E2C"/>
    <w:pPr>
      <w:pBdr>
        <w:top w:val="thinThickThinMediumGap" w:sz="96" w:space="0" w:color="007373"/>
        <w:bottom w:val="single" w:sz="96" w:space="0" w:color="FFFFFF"/>
      </w:pBdr>
      <w:jc w:val="center"/>
    </w:pPr>
    <w:rPr>
      <w:rFonts w:ascii="Arno Pro" w:hAnsi="Arno Pro" w:cs="Arno Pro"/>
      <w:b/>
      <w:bCs/>
      <w:i/>
      <w:iCs/>
      <w:smallCaps/>
      <w:sz w:val="26"/>
      <w:szCs w:val="26"/>
    </w:rPr>
  </w:style>
  <w:style w:type="paragraph" w:customStyle="1" w:styleId="aff7">
    <w:name w:val="Подраздел оранж"/>
    <w:basedOn w:val="aff6"/>
    <w:uiPriority w:val="99"/>
    <w:rsid w:val="00BC4E2C"/>
    <w:pPr>
      <w:pBdr>
        <w:top w:val="thinThickThinMediumGap" w:sz="96" w:space="0" w:color="EF7C00"/>
      </w:pBdr>
    </w:pPr>
    <w:rPr>
      <w:caps/>
      <w:smallCaps w:val="0"/>
    </w:rPr>
  </w:style>
  <w:style w:type="paragraph" w:customStyle="1" w:styleId="aff8">
    <w:name w:val="Вид статьи фиолетовый"/>
    <w:basedOn w:val="aff4"/>
    <w:uiPriority w:val="99"/>
    <w:rsid w:val="00BC4E2C"/>
  </w:style>
  <w:style w:type="paragraph" w:customStyle="1" w:styleId="aff9">
    <w:name w:val="Вид статьи синий"/>
    <w:basedOn w:val="aff8"/>
    <w:uiPriority w:val="99"/>
    <w:rsid w:val="00BC4E2C"/>
  </w:style>
  <w:style w:type="paragraph" w:customStyle="1" w:styleId="eng0">
    <w:name w:val="Аннотация eng"/>
    <w:basedOn w:val="ad"/>
    <w:uiPriority w:val="99"/>
    <w:rsid w:val="00BC4E2C"/>
    <w:pPr>
      <w:spacing w:after="340"/>
      <w:ind w:firstLine="227"/>
      <w:jc w:val="both"/>
    </w:pPr>
    <w:rPr>
      <w:rFonts w:ascii="Arno Pro" w:hAnsi="Arno Pro" w:cs="Arno Pro"/>
      <w:sz w:val="20"/>
      <w:szCs w:val="20"/>
      <w:lang w:val="en-GB"/>
    </w:rPr>
  </w:style>
  <w:style w:type="paragraph" w:customStyle="1" w:styleId="affa">
    <w:name w:val="вид статьи изумруд"/>
    <w:basedOn w:val="aff8"/>
    <w:uiPriority w:val="99"/>
    <w:rsid w:val="00BC4E2C"/>
  </w:style>
  <w:style w:type="character" w:customStyle="1" w:styleId="11">
    <w:name w:val="Основной текст Знак1"/>
    <w:uiPriority w:val="99"/>
    <w:rsid w:val="00BC4E2C"/>
    <w:rPr>
      <w:rFonts w:ascii="Times New Roman" w:hAnsi="Times New Roman" w:cs="Times New Roman"/>
      <w:w w:val="100"/>
      <w:sz w:val="27"/>
      <w:szCs w:val="27"/>
    </w:rPr>
  </w:style>
  <w:style w:type="character" w:customStyle="1" w:styleId="ezkurwreuab5ozgtqnkl">
    <w:name w:val="ezkurwreuab5ozgtqnkl"/>
    <w:uiPriority w:val="99"/>
    <w:rsid w:val="00BC4E2C"/>
  </w:style>
  <w:style w:type="character" w:customStyle="1" w:styleId="y2iqfc">
    <w:name w:val="y2iqfc"/>
    <w:uiPriority w:val="99"/>
    <w:rsid w:val="00BC4E2C"/>
  </w:style>
  <w:style w:type="character" w:customStyle="1" w:styleId="20">
    <w:name w:val="Основной текст (2) + Полужирный"/>
    <w:uiPriority w:val="99"/>
    <w:rsid w:val="00AF3159"/>
    <w:rPr>
      <w:rFonts w:ascii="Times New Roman" w:hAnsi="Times New Roman" w:cs="Times New Roman"/>
      <w:b/>
      <w:bCs/>
      <w:i/>
      <w:iCs/>
      <w:color w:val="000000"/>
      <w:w w:val="100"/>
      <w:sz w:val="20"/>
      <w:szCs w:val="20"/>
      <w:u w:val="none"/>
      <w:lang w:val="ru-RU"/>
    </w:rPr>
  </w:style>
  <w:style w:type="character" w:customStyle="1" w:styleId="9">
    <w:name w:val="Основной текст (9)"/>
    <w:uiPriority w:val="99"/>
    <w:rsid w:val="00AF3159"/>
    <w:rPr>
      <w:rFonts w:ascii="Times New Roman" w:hAnsi="Times New Roman" w:cs="Times New Roman"/>
      <w:i/>
      <w:iCs/>
      <w:color w:val="000000"/>
      <w:w w:val="100"/>
      <w:sz w:val="26"/>
      <w:szCs w:val="26"/>
      <w:u w:val="none"/>
      <w:lang w:val="ru-RU"/>
    </w:rPr>
  </w:style>
  <w:style w:type="character" w:customStyle="1" w:styleId="layout">
    <w:name w:val="layout"/>
    <w:uiPriority w:val="99"/>
    <w:rsid w:val="00AF3159"/>
  </w:style>
  <w:style w:type="character" w:customStyle="1" w:styleId="rTitleStyle">
    <w:name w:val="rTitleStyle"/>
    <w:uiPriority w:val="99"/>
    <w:rsid w:val="00AF3159"/>
    <w:rPr>
      <w:b/>
      <w:bCs/>
      <w:spacing w:val="16"/>
      <w:w w:val="100"/>
      <w:sz w:val="28"/>
      <w:szCs w:val="28"/>
    </w:rPr>
  </w:style>
  <w:style w:type="character" w:styleId="affb">
    <w:name w:val="footnote reference"/>
    <w:basedOn w:val="a0"/>
    <w:uiPriority w:val="99"/>
    <w:rsid w:val="00AF3159"/>
    <w:rPr>
      <w:w w:val="100"/>
      <w:vertAlign w:val="superscript"/>
    </w:rPr>
  </w:style>
  <w:style w:type="paragraph" w:styleId="affc">
    <w:name w:val="List Paragraph"/>
    <w:basedOn w:val="a"/>
    <w:uiPriority w:val="34"/>
    <w:qFormat/>
    <w:rsid w:val="007255D4"/>
    <w:pPr>
      <w:ind w:left="720"/>
      <w:contextualSpacing/>
    </w:pPr>
  </w:style>
  <w:style w:type="character" w:styleId="affd">
    <w:name w:val="Hyperlink"/>
    <w:basedOn w:val="a0"/>
    <w:uiPriority w:val="99"/>
    <w:unhideWhenUsed/>
    <w:rsid w:val="00003E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AA14C-9C20-4252-A6B9-102EC9030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8</Pages>
  <Words>4200</Words>
  <Characters>23940</Characters>
  <Application>Microsoft Office Word</Application>
  <DocSecurity>0</DocSecurity>
  <Lines>199</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Татьяна</dc:creator>
  <cp:lastModifiedBy>Александр В. Репников</cp:lastModifiedBy>
  <cp:revision>13</cp:revision>
  <dcterms:created xsi:type="dcterms:W3CDTF">2025-08-18T11:58:00Z</dcterms:created>
  <dcterms:modified xsi:type="dcterms:W3CDTF">2025-10-03T13:42:00Z</dcterms:modified>
</cp:coreProperties>
</file>