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2F19EC44"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862C87">
        <w:rPr>
          <w:rFonts w:eastAsia="Times New Roman" w:cs="Times New Roman"/>
          <w:sz w:val="28"/>
          <w:szCs w:val="28"/>
          <w:lang w:val="fr-CA"/>
        </w:rPr>
        <w:t>12 mai</w:t>
      </w:r>
      <w:r w:rsidR="003F5A91">
        <w:rPr>
          <w:rFonts w:eastAsia="Times New Roman" w:cs="Times New Roman"/>
          <w:sz w:val="28"/>
          <w:szCs w:val="28"/>
          <w:lang w:val="fr-CA"/>
        </w:rPr>
        <w:t xml:space="preserve">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005099">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315719">
      <w:pPr>
        <w:pStyle w:val="TOC1"/>
        <w:tabs>
          <w:tab w:val="right" w:leader="dot" w:pos="9350"/>
        </w:tabs>
        <w:spacing w:line="360" w:lineRule="auto"/>
        <w:rPr>
          <w:rFonts w:cs="Times New Roman"/>
          <w:szCs w:val="24"/>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41608B02" w:rsidR="00F8042B" w:rsidRDefault="008742FC" w:rsidP="00601FF8">
          <w:pPr>
            <w:pStyle w:val="TOC1"/>
            <w:tabs>
              <w:tab w:val="right" w:leader="dot" w:pos="9350"/>
            </w:tabs>
            <w:spacing w:line="360" w:lineRule="auto"/>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41223B">
              <w:rPr>
                <w:noProof/>
                <w:webHidden/>
              </w:rPr>
              <w:t>3</w:t>
            </w:r>
            <w:r w:rsidR="00F8042B">
              <w:rPr>
                <w:noProof/>
                <w:webHidden/>
              </w:rPr>
              <w:fldChar w:fldCharType="end"/>
            </w:r>
          </w:hyperlink>
        </w:p>
        <w:p w14:paraId="5D096791" w14:textId="7BB1D211"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41223B">
              <w:rPr>
                <w:noProof/>
                <w:webHidden/>
              </w:rPr>
              <w:t>4</w:t>
            </w:r>
            <w:r w:rsidR="00F8042B">
              <w:rPr>
                <w:noProof/>
                <w:webHidden/>
              </w:rPr>
              <w:fldChar w:fldCharType="end"/>
            </w:r>
          </w:hyperlink>
        </w:p>
        <w:p w14:paraId="4CD702D0" w14:textId="4FF81E07"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41223B">
              <w:rPr>
                <w:noProof/>
                <w:webHidden/>
              </w:rPr>
              <w:t>4</w:t>
            </w:r>
            <w:r w:rsidR="00F8042B">
              <w:rPr>
                <w:noProof/>
                <w:webHidden/>
              </w:rPr>
              <w:fldChar w:fldCharType="end"/>
            </w:r>
          </w:hyperlink>
        </w:p>
        <w:p w14:paraId="6F93B6EF" w14:textId="5839292C"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41223B">
              <w:rPr>
                <w:noProof/>
                <w:webHidden/>
              </w:rPr>
              <w:t>5</w:t>
            </w:r>
            <w:r w:rsidR="00F8042B">
              <w:rPr>
                <w:noProof/>
                <w:webHidden/>
              </w:rPr>
              <w:fldChar w:fldCharType="end"/>
            </w:r>
          </w:hyperlink>
        </w:p>
        <w:p w14:paraId="10DDD2B5" w14:textId="6270B699"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41223B">
              <w:rPr>
                <w:noProof/>
                <w:webHidden/>
              </w:rPr>
              <w:t>7</w:t>
            </w:r>
            <w:r w:rsidR="00F8042B">
              <w:rPr>
                <w:noProof/>
                <w:webHidden/>
              </w:rPr>
              <w:fldChar w:fldCharType="end"/>
            </w:r>
          </w:hyperlink>
        </w:p>
        <w:p w14:paraId="28E9222D" w14:textId="1679B8BF"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41223B">
              <w:rPr>
                <w:noProof/>
                <w:webHidden/>
              </w:rPr>
              <w:t>10</w:t>
            </w:r>
            <w:r w:rsidR="00F8042B">
              <w:rPr>
                <w:noProof/>
                <w:webHidden/>
              </w:rPr>
              <w:fldChar w:fldCharType="end"/>
            </w:r>
          </w:hyperlink>
        </w:p>
        <w:p w14:paraId="12D0E993" w14:textId="68B1905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41223B">
              <w:rPr>
                <w:noProof/>
                <w:webHidden/>
              </w:rPr>
              <w:t>13</w:t>
            </w:r>
            <w:r w:rsidR="00F8042B">
              <w:rPr>
                <w:noProof/>
                <w:webHidden/>
              </w:rPr>
              <w:fldChar w:fldCharType="end"/>
            </w:r>
          </w:hyperlink>
        </w:p>
        <w:p w14:paraId="739D5BFB" w14:textId="7AC82EA2"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41223B">
              <w:rPr>
                <w:noProof/>
                <w:webHidden/>
              </w:rPr>
              <w:t>15</w:t>
            </w:r>
            <w:r w:rsidR="00F8042B">
              <w:rPr>
                <w:noProof/>
                <w:webHidden/>
              </w:rPr>
              <w:fldChar w:fldCharType="end"/>
            </w:r>
          </w:hyperlink>
        </w:p>
        <w:p w14:paraId="76DE9322" w14:textId="01ECE35B"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41223B">
              <w:rPr>
                <w:noProof/>
                <w:webHidden/>
              </w:rPr>
              <w:t>16</w:t>
            </w:r>
            <w:r w:rsidR="00F8042B">
              <w:rPr>
                <w:noProof/>
                <w:webHidden/>
              </w:rPr>
              <w:fldChar w:fldCharType="end"/>
            </w:r>
          </w:hyperlink>
        </w:p>
        <w:p w14:paraId="53BF6F5E" w14:textId="2067CE4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41223B">
              <w:rPr>
                <w:noProof/>
                <w:webHidden/>
              </w:rPr>
              <w:t>17</w:t>
            </w:r>
            <w:r w:rsidR="00F8042B">
              <w:rPr>
                <w:noProof/>
                <w:webHidden/>
              </w:rPr>
              <w:fldChar w:fldCharType="end"/>
            </w:r>
          </w:hyperlink>
        </w:p>
        <w:p w14:paraId="72205844" w14:textId="5EF0A5EE"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41223B">
              <w:rPr>
                <w:noProof/>
                <w:webHidden/>
              </w:rPr>
              <w:t>19</w:t>
            </w:r>
            <w:r w:rsidR="00F8042B">
              <w:rPr>
                <w:noProof/>
                <w:webHidden/>
              </w:rPr>
              <w:fldChar w:fldCharType="end"/>
            </w:r>
          </w:hyperlink>
        </w:p>
        <w:p w14:paraId="5DE710DA" w14:textId="0293B44D"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41223B">
              <w:rPr>
                <w:noProof/>
                <w:webHidden/>
              </w:rPr>
              <w:t>20</w:t>
            </w:r>
            <w:r w:rsidR="00F8042B">
              <w:rPr>
                <w:noProof/>
                <w:webHidden/>
              </w:rPr>
              <w:fldChar w:fldCharType="end"/>
            </w:r>
          </w:hyperlink>
        </w:p>
        <w:p w14:paraId="047E679F" w14:textId="66CE6D5E"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41223B">
              <w:rPr>
                <w:noProof/>
                <w:webHidden/>
              </w:rPr>
              <w:t>23</w:t>
            </w:r>
            <w:r w:rsidR="00F8042B">
              <w:rPr>
                <w:noProof/>
                <w:webHidden/>
              </w:rPr>
              <w:fldChar w:fldCharType="end"/>
            </w:r>
          </w:hyperlink>
        </w:p>
        <w:p w14:paraId="0059EBDF" w14:textId="686BFC44"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41223B">
              <w:rPr>
                <w:noProof/>
                <w:webHidden/>
              </w:rPr>
              <w:t>25</w:t>
            </w:r>
            <w:r w:rsidR="00F8042B">
              <w:rPr>
                <w:noProof/>
                <w:webHidden/>
              </w:rPr>
              <w:fldChar w:fldCharType="end"/>
            </w:r>
          </w:hyperlink>
        </w:p>
        <w:p w14:paraId="14BA8AD4" w14:textId="19B9CE2F"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41223B">
              <w:rPr>
                <w:noProof/>
                <w:webHidden/>
              </w:rPr>
              <w:t>27</w:t>
            </w:r>
            <w:r w:rsidR="00F8042B">
              <w:rPr>
                <w:noProof/>
                <w:webHidden/>
              </w:rPr>
              <w:fldChar w:fldCharType="end"/>
            </w:r>
          </w:hyperlink>
        </w:p>
        <w:p w14:paraId="536C9F10" w14:textId="75A806C8"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41223B">
              <w:rPr>
                <w:noProof/>
                <w:webHidden/>
              </w:rPr>
              <w:t>28</w:t>
            </w:r>
            <w:r w:rsidR="00F8042B">
              <w:rPr>
                <w:noProof/>
                <w:webHidden/>
              </w:rPr>
              <w:fldChar w:fldCharType="end"/>
            </w:r>
          </w:hyperlink>
        </w:p>
        <w:p w14:paraId="091F0BED" w14:textId="421CD5DC"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3" w:history="1">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41223B">
              <w:rPr>
                <w:noProof/>
                <w:webHidden/>
              </w:rPr>
              <w:t>29</w:t>
            </w:r>
            <w:r w:rsidR="00F8042B">
              <w:rPr>
                <w:noProof/>
                <w:webHidden/>
              </w:rPr>
              <w:fldChar w:fldCharType="end"/>
            </w:r>
          </w:hyperlink>
        </w:p>
        <w:p w14:paraId="07194A5C" w14:textId="62CDAAA0"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41223B">
              <w:rPr>
                <w:noProof/>
                <w:webHidden/>
              </w:rPr>
              <w:t>31</w:t>
            </w:r>
            <w:r w:rsidR="00F8042B">
              <w:rPr>
                <w:noProof/>
                <w:webHidden/>
              </w:rPr>
              <w:fldChar w:fldCharType="end"/>
            </w:r>
          </w:hyperlink>
        </w:p>
        <w:p w14:paraId="704654EE" w14:textId="30EEFEBD"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41223B">
              <w:rPr>
                <w:noProof/>
                <w:webHidden/>
              </w:rPr>
              <w:t>31</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005099">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5F27A2">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Al-Aidroos, PhD, Christopher Fiacconi, PhD, Deborah Powell, PhD, Harvey Marmurek, PhD, Ian Newby-Clark,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 xml:space="preserve">Al-Aidroos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005099">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005099">
      <w:pPr>
        <w:pStyle w:val="APA1"/>
      </w:pPr>
      <w:bookmarkStart w:id="10" w:name="_Toc130399339"/>
      <w:bookmarkStart w:id="11" w:name="_Toc127541217"/>
      <w:r w:rsidRPr="0076205D">
        <w:t>Contexte</w:t>
      </w:r>
      <w:bookmarkEnd w:id="10"/>
      <w:bookmarkEnd w:id="11"/>
    </w:p>
    <w:p w14:paraId="33E6512A" w14:textId="53AAC517"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A15C14">
        <w:rPr>
          <w:rFonts w:eastAsia="Times New Roman" w:cs="Times New Roman"/>
          <w:szCs w:val="24"/>
          <w:lang w:val="fr-CA"/>
        </w:rPr>
        <w:t xml:space="preserve">équipes de recherche </w:t>
      </w:r>
      <w:r w:rsidR="00394D0C">
        <w:rPr>
          <w:rFonts w:eastAsia="Times New Roman" w:cs="Times New Roman"/>
          <w:szCs w:val="24"/>
          <w:lang w:val="fr-CA"/>
        </w:rPr>
        <w:t>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aurait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r w:rsidR="00361C0C" w:rsidRPr="00361C0C">
        <w:rPr>
          <w:rFonts w:eastAsia="Times New Roman" w:cs="Times New Roman"/>
          <w:i/>
          <w:iCs/>
          <w:szCs w:val="24"/>
          <w:lang w:val="fr-CA"/>
        </w:rPr>
        <w:t>hypothesis-generating</w:t>
      </w:r>
      <w:r w:rsidR="00F37140">
        <w:rPr>
          <w:rFonts w:eastAsia="Times New Roman" w:cs="Times New Roman"/>
          <w:szCs w:val="24"/>
          <w:lang w:val="fr-CA"/>
        </w:rPr>
        <w:t xml:space="preserve"> </w:t>
      </w:r>
      <w:r w:rsidR="00BF0E1F">
        <w:rPr>
          <w:rFonts w:eastAsia="Times New Roman" w:cs="Times New Roman"/>
          <w:i/>
          <w:iCs/>
          <w:szCs w:val="24"/>
          <w:lang w:val="fr-CA"/>
        </w:rPr>
        <w:t>framework</w:t>
      </w:r>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r w:rsidR="00EA2619" w:rsidRPr="006F3342">
        <w:rPr>
          <w:rFonts w:eastAsia="Times New Roman" w:cs="Times New Roman"/>
          <w:i/>
          <w:iCs/>
          <w:szCs w:val="24"/>
          <w:lang w:val="fr-CA"/>
        </w:rPr>
        <w:t>hypothesis-testing</w:t>
      </w:r>
      <w:r w:rsidR="005C40BE">
        <w:rPr>
          <w:rFonts w:eastAsia="Times New Roman" w:cs="Times New Roman"/>
          <w:i/>
          <w:iCs/>
          <w:szCs w:val="24"/>
          <w:lang w:val="fr-CA"/>
        </w:rPr>
        <w:t xml:space="preserve"> </w:t>
      </w:r>
      <w:r w:rsidR="00BF0E1F">
        <w:rPr>
          <w:rFonts w:eastAsia="Times New Roman" w:cs="Times New Roman"/>
          <w:i/>
          <w:iCs/>
          <w:szCs w:val="24"/>
          <w:lang w:val="fr-CA"/>
        </w:rPr>
        <w:t>framework</w:t>
      </w:r>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476BB83B" w:rsidR="005263AC" w:rsidRDefault="00CA007D" w:rsidP="00443981">
      <w:pPr>
        <w:snapToGrid w:val="0"/>
        <w:spacing w:line="360" w:lineRule="auto"/>
        <w:ind w:firstLine="720"/>
        <w:rPr>
          <w:lang w:val="fr-CA"/>
        </w:rPr>
      </w:pPr>
      <w:r>
        <w:rPr>
          <w:rFonts w:eastAsia="Times New Roman" w:cs="Times New Roman"/>
          <w:szCs w:val="24"/>
          <w:lang w:val="fr-CA"/>
        </w:rPr>
        <w:t>De prime abord, il faut clarifier que ce guide s’applique plus particulièrement aux types de recherche qui s’inscrivent dans cette approche confirmatoire par hypothèse</w:t>
      </w:r>
      <w:r w:rsidR="005D38C3">
        <w:rPr>
          <w:rFonts w:eastAsia="Times New Roman" w:cs="Times New Roman"/>
          <w:szCs w:val="24"/>
          <w:lang w:val="fr-CA"/>
        </w:rPr>
        <w:t>, notamment la recherche empirique quantitative</w:t>
      </w:r>
      <w:r w:rsidR="008C3956">
        <w:rPr>
          <w:rFonts w:eastAsia="Times New Roman" w:cs="Times New Roman"/>
          <w:szCs w:val="24"/>
          <w:lang w:val="fr-CA"/>
        </w:rPr>
        <w:t xml:space="preserve"> usant de données primaires</w:t>
      </w:r>
      <w:r>
        <w:rPr>
          <w:rFonts w:eastAsia="Times New Roman" w:cs="Times New Roman"/>
          <w:szCs w:val="24"/>
          <w:lang w:val="fr-CA"/>
        </w:rPr>
        <w:t>.</w:t>
      </w:r>
      <w:r w:rsidR="005D38C3">
        <w:rPr>
          <w:rFonts w:eastAsia="Times New Roman" w:cs="Times New Roman"/>
          <w:szCs w:val="24"/>
          <w:lang w:val="fr-CA"/>
        </w:rPr>
        <w:t xml:space="preserve"> À ce titre</w:t>
      </w:r>
      <w:r w:rsidR="00D33EE1">
        <w:rPr>
          <w:rFonts w:eastAsia="Times New Roman" w:cs="Times New Roman"/>
          <w:szCs w:val="24"/>
          <w:lang w:val="fr-CA"/>
        </w:rPr>
        <w:t>, les présentes recommandations s’appliquent moins bien à d’autres types de recherche, comme la recherche qualitative</w:t>
      </w:r>
      <w:r w:rsidR="00BC7076">
        <w:rPr>
          <w:rFonts w:eastAsia="Times New Roman" w:cs="Times New Roman"/>
          <w:szCs w:val="24"/>
          <w:lang w:val="fr-CA"/>
        </w:rPr>
        <w:t>,</w:t>
      </w:r>
      <w:r w:rsidR="009C6F83">
        <w:rPr>
          <w:rFonts w:eastAsia="Times New Roman" w:cs="Times New Roman"/>
          <w:szCs w:val="24"/>
          <w:lang w:val="fr-CA"/>
        </w:rPr>
        <w:t xml:space="preserve"> explicitement exploratoire</w:t>
      </w:r>
      <w:r w:rsidR="00BC7076">
        <w:rPr>
          <w:rFonts w:eastAsia="Times New Roman" w:cs="Times New Roman"/>
          <w:szCs w:val="24"/>
          <w:lang w:val="fr-CA"/>
        </w:rPr>
        <w:t>, ou usant de données secondaires</w:t>
      </w:r>
      <w:r w:rsidR="00D33EE1">
        <w:rPr>
          <w:rFonts w:eastAsia="Times New Roman" w:cs="Times New Roman"/>
          <w:szCs w:val="24"/>
          <w:lang w:val="fr-CA"/>
        </w:rPr>
        <w:t>.</w:t>
      </w:r>
      <w:r w:rsidR="009C6F83">
        <w:rPr>
          <w:rFonts w:eastAsia="Times New Roman" w:cs="Times New Roman"/>
          <w:szCs w:val="24"/>
          <w:lang w:val="fr-CA"/>
        </w:rPr>
        <w:t xml:space="preserve"> </w:t>
      </w:r>
      <w:r w:rsidR="00327708">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sidR="00327708">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w:t>
      </w:r>
      <w:r w:rsidR="00A45565">
        <w:rPr>
          <w:rFonts w:eastAsia="Times New Roman" w:cs="Times New Roman"/>
          <w:szCs w:val="24"/>
          <w:lang w:val="fr-CA"/>
        </w:rPr>
        <w:t xml:space="preserve">faites preuve de </w:t>
      </w:r>
      <w:r w:rsidR="00AD1900">
        <w:rPr>
          <w:rFonts w:eastAsia="Times New Roman" w:cs="Times New Roman"/>
          <w:szCs w:val="24"/>
          <w:lang w:val="fr-CA"/>
        </w:rPr>
        <w:t>transparen</w:t>
      </w:r>
      <w:r w:rsidR="008B03A1">
        <w:rPr>
          <w:rFonts w:eastAsia="Times New Roman" w:cs="Times New Roman"/>
          <w:szCs w:val="24"/>
          <w:lang w:val="fr-CA"/>
        </w:rPr>
        <w:t>ce</w:t>
      </w:r>
      <w:r w:rsidR="00AD1900">
        <w:rPr>
          <w:rFonts w:eastAsia="Times New Roman" w:cs="Times New Roman"/>
          <w:szCs w:val="24"/>
          <w:lang w:val="fr-CA"/>
        </w:rPr>
        <w:t xml:space="preserv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w:t>
      </w:r>
      <w:r w:rsidR="00FD4201">
        <w:rPr>
          <w:rFonts w:eastAsia="Times New Roman" w:cs="Times New Roman"/>
          <w:szCs w:val="24"/>
          <w:lang w:val="fr-CA"/>
        </w:rPr>
        <w:lastRenderedPageBreak/>
        <w:t xml:space="preserve">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1608442A"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w:t>
            </w:r>
            <w:r w:rsidR="001B474E">
              <w:rPr>
                <w:rFonts w:eastAsia="Times New Roman" w:cs="Times New Roman"/>
                <w:szCs w:val="24"/>
                <w:lang w:val="fr-CA"/>
              </w:rPr>
              <w:lastRenderedPageBreak/>
              <w:t xml:space="preserve">une variable, le choix précis des tests statistiques et de leurs paramètres, le fait de 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lastRenderedPageBreak/>
              <w:t>Le rapport sélectif des variables</w:t>
            </w:r>
          </w:p>
        </w:tc>
        <w:tc>
          <w:tcPr>
            <w:tcW w:w="4680" w:type="dxa"/>
          </w:tcPr>
          <w:p w14:paraId="2DABA588" w14:textId="13D26A37"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r w:rsidR="00F33DAB">
              <w:rPr>
                <w:rFonts w:eastAsia="Times New Roman" w:cs="Times New Roman"/>
                <w:szCs w:val="24"/>
                <w:lang w:val="fr-CA"/>
              </w:rPr>
              <w:t xml:space="preserve"> (s’applique aux collectes de données primaires)</w:t>
            </w:r>
            <w:r w:rsidRPr="00AE4394">
              <w:rPr>
                <w:rFonts w:eastAsia="Times New Roman" w:cs="Times New Roman"/>
                <w:szCs w:val="24"/>
                <w:lang w:val="fr-CA"/>
              </w:rPr>
              <w:t>.</w:t>
            </w:r>
          </w:p>
        </w:tc>
      </w:tr>
      <w:tr w:rsidR="000476E7"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6CE6A3E0"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 xml:space="preserve">e pas rapporter toutes les analyses </w:t>
            </w:r>
            <w:r w:rsidR="00FE5D90">
              <w:rPr>
                <w:rFonts w:eastAsia="Times New Roman" w:cs="Times New Roman"/>
                <w:szCs w:val="24"/>
                <w:lang w:val="fr-CA"/>
              </w:rPr>
              <w:t xml:space="preserve">ou tests statistiques </w:t>
            </w:r>
            <w:r w:rsidRPr="009F0CEF">
              <w:rPr>
                <w:rFonts w:eastAsia="Times New Roman" w:cs="Times New Roman"/>
                <w:szCs w:val="24"/>
                <w:lang w:val="fr-CA"/>
              </w:rPr>
              <w:t>qui ont été effectuées</w:t>
            </w:r>
          </w:p>
        </w:tc>
      </w:tr>
      <w:tr w:rsidR="00890657"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Le « HARKing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2D6C6BFE"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r w:rsidR="009D5565">
              <w:rPr>
                <w:rFonts w:eastAsia="Times New Roman" w:cs="Times New Roman"/>
                <w:szCs w:val="24"/>
                <w:lang w:val="fr-CA"/>
              </w:rPr>
              <w:t xml:space="preserve"> Heureusement, une analyse de puissance est généralement requise lors du PRD.</w:t>
            </w:r>
          </w:p>
        </w:tc>
      </w:tr>
      <w:tr w:rsidR="006140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2F58FDBF"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w:t>
            </w:r>
            <w:r w:rsidR="005F65F2">
              <w:rPr>
                <w:rFonts w:eastAsia="Times New Roman" w:cs="Times New Roman"/>
                <w:szCs w:val="24"/>
                <w:lang w:val="fr-CA"/>
              </w:rPr>
              <w:t>s gens qui liront votre article</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04B9E6A2" w14:textId="551165F8" w:rsidR="00720CDC" w:rsidRDefault="00720CDC" w:rsidP="006D286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Gardez en tête que </w:t>
      </w:r>
      <w:r w:rsidR="00334045">
        <w:rPr>
          <w:rFonts w:eastAsia="Times New Roman" w:cs="Times New Roman"/>
          <w:szCs w:val="24"/>
          <w:lang w:val="fr-CA"/>
        </w:rPr>
        <w:t>l</w:t>
      </w:r>
      <w:r w:rsidR="00334045" w:rsidRPr="00720CDC">
        <w:rPr>
          <w:rFonts w:eastAsia="Times New Roman" w:cs="Times New Roman"/>
          <w:szCs w:val="24"/>
          <w:lang w:val="fr-CA"/>
        </w:rPr>
        <w:t xml:space="preserve">a différence entre la recherche exploratoire et confirmatoire en est une de degrés, et nécessairement, certaines décisions </w:t>
      </w:r>
      <w:r w:rsidR="00334045">
        <w:rPr>
          <w:rFonts w:eastAsia="Times New Roman" w:cs="Times New Roman"/>
          <w:szCs w:val="24"/>
          <w:lang w:val="fr-CA"/>
        </w:rPr>
        <w:t xml:space="preserve">improvisées </w:t>
      </w:r>
      <w:r w:rsidR="00334045" w:rsidRPr="00720CDC">
        <w:rPr>
          <w:rFonts w:eastAsia="Times New Roman" w:cs="Times New Roman"/>
          <w:szCs w:val="24"/>
          <w:lang w:val="fr-CA"/>
        </w:rPr>
        <w:t xml:space="preserve">seront nécessaires même dans les </w:t>
      </w:r>
      <w:r w:rsidR="00202C40">
        <w:rPr>
          <w:rFonts w:eastAsia="Times New Roman" w:cs="Times New Roman"/>
          <w:szCs w:val="24"/>
          <w:lang w:val="fr-CA"/>
        </w:rPr>
        <w:t>cas les plus rigoureux</w:t>
      </w:r>
      <w:r w:rsidR="00334045" w:rsidRPr="00720CDC">
        <w:rPr>
          <w:rFonts w:eastAsia="Times New Roman" w:cs="Times New Roman"/>
          <w:szCs w:val="24"/>
          <w:lang w:val="fr-CA"/>
        </w:rPr>
        <w:t>.</w:t>
      </w:r>
      <w:r w:rsidR="00202C40">
        <w:rPr>
          <w:rFonts w:eastAsia="Times New Roman" w:cs="Times New Roman"/>
          <w:szCs w:val="24"/>
          <w:lang w:val="fr-CA"/>
        </w:rPr>
        <w:t xml:space="preserve"> En ce sens, </w:t>
      </w:r>
      <w:r w:rsidR="00892E41">
        <w:rPr>
          <w:rFonts w:eastAsia="Times New Roman" w:cs="Times New Roman"/>
          <w:szCs w:val="24"/>
          <w:lang w:val="fr-CA"/>
        </w:rPr>
        <w:t>l</w:t>
      </w:r>
      <w:r w:rsidR="00820599">
        <w:rPr>
          <w:rFonts w:eastAsia="Times New Roman" w:cs="Times New Roman"/>
          <w:szCs w:val="24"/>
          <w:lang w:val="fr-CA"/>
        </w:rPr>
        <w:t xml:space="preserve">es </w:t>
      </w:r>
      <w:r w:rsidR="0014764B">
        <w:rPr>
          <w:rFonts w:eastAsia="Times New Roman" w:cs="Times New Roman"/>
          <w:szCs w:val="24"/>
          <w:lang w:val="fr-CA"/>
        </w:rPr>
        <w:t xml:space="preserve">exemples de </w:t>
      </w:r>
      <w:r w:rsidR="00820599">
        <w:rPr>
          <w:rFonts w:eastAsia="Times New Roman" w:cs="Times New Roman"/>
          <w:szCs w:val="24"/>
          <w:lang w:val="fr-CA"/>
        </w:rPr>
        <w:t xml:space="preserve">pratiques de recherche questionnables </w:t>
      </w:r>
      <w:r w:rsidR="00E6796B">
        <w:rPr>
          <w:rFonts w:eastAsia="Times New Roman" w:cs="Times New Roman"/>
          <w:szCs w:val="24"/>
          <w:lang w:val="fr-CA"/>
        </w:rPr>
        <w:t xml:space="preserve">ci-haut </w:t>
      </w:r>
      <w:r w:rsidR="00820599">
        <w:rPr>
          <w:rFonts w:eastAsia="Times New Roman" w:cs="Times New Roman"/>
          <w:szCs w:val="24"/>
          <w:lang w:val="fr-CA"/>
        </w:rPr>
        <w:t xml:space="preserve">sont </w:t>
      </w:r>
      <w:r w:rsidR="001E0211">
        <w:rPr>
          <w:rFonts w:eastAsia="Times New Roman" w:cs="Times New Roman"/>
          <w:szCs w:val="24"/>
          <w:lang w:val="fr-CA"/>
        </w:rPr>
        <w:t xml:space="preserve">à titre indicatif et </w:t>
      </w:r>
      <w:r w:rsidR="004D2032">
        <w:rPr>
          <w:rFonts w:eastAsia="Times New Roman" w:cs="Times New Roman"/>
          <w:szCs w:val="24"/>
          <w:lang w:val="fr-CA"/>
        </w:rPr>
        <w:t xml:space="preserve">non </w:t>
      </w:r>
      <w:r w:rsidR="00820599">
        <w:rPr>
          <w:rFonts w:eastAsia="Times New Roman" w:cs="Times New Roman"/>
          <w:szCs w:val="24"/>
          <w:lang w:val="fr-CA"/>
        </w:rPr>
        <w:t xml:space="preserve">pas </w:t>
      </w:r>
      <w:r w:rsidR="004C2D09">
        <w:rPr>
          <w:rFonts w:eastAsia="Times New Roman" w:cs="Times New Roman"/>
          <w:szCs w:val="24"/>
          <w:lang w:val="fr-CA"/>
        </w:rPr>
        <w:t>absolus</w:t>
      </w:r>
      <w:r w:rsidR="00820599">
        <w:rPr>
          <w:rFonts w:eastAsia="Times New Roman" w:cs="Times New Roman"/>
          <w:szCs w:val="24"/>
          <w:lang w:val="fr-CA"/>
        </w:rPr>
        <w:t xml:space="preserve"> : vous pourriez avoir de très bonnes raisons d’en appliquer </w:t>
      </w:r>
      <w:r w:rsidR="00F812F1">
        <w:rPr>
          <w:rFonts w:eastAsia="Times New Roman" w:cs="Times New Roman"/>
          <w:szCs w:val="24"/>
          <w:lang w:val="fr-CA"/>
        </w:rPr>
        <w:t xml:space="preserve">quelques-unes. </w:t>
      </w:r>
      <w:r w:rsidR="00DC6392">
        <w:rPr>
          <w:rFonts w:eastAsia="Times New Roman" w:cs="Times New Roman"/>
          <w:szCs w:val="24"/>
          <w:lang w:val="fr-CA"/>
        </w:rPr>
        <w:t>Celles-ci deviennent surtout problématiques lorsqu’elles s’accumulent ou qu’elles viennent affect l’interprétation des résultats de manière importante.</w:t>
      </w:r>
      <w:r w:rsidR="00A74E55">
        <w:rPr>
          <w:rFonts w:eastAsia="Times New Roman" w:cs="Times New Roman"/>
          <w:szCs w:val="24"/>
          <w:lang w:val="fr-CA"/>
        </w:rPr>
        <w:t xml:space="preserve"> </w:t>
      </w:r>
      <w:r w:rsidR="00083991">
        <w:rPr>
          <w:rFonts w:eastAsia="Times New Roman" w:cs="Times New Roman"/>
          <w:szCs w:val="24"/>
          <w:lang w:val="fr-CA"/>
        </w:rPr>
        <w:t xml:space="preserve">Il faut donc rester raisonnable </w:t>
      </w:r>
      <w:r w:rsidR="00124774">
        <w:rPr>
          <w:rFonts w:eastAsia="Times New Roman" w:cs="Times New Roman"/>
          <w:szCs w:val="24"/>
          <w:lang w:val="fr-CA"/>
        </w:rPr>
        <w:t xml:space="preserve">tout en priorisant </w:t>
      </w:r>
      <w:r w:rsidRPr="00720CDC">
        <w:rPr>
          <w:rFonts w:eastAsia="Times New Roman" w:cs="Times New Roman"/>
          <w:szCs w:val="24"/>
          <w:lang w:val="fr-CA"/>
        </w:rPr>
        <w:t xml:space="preserve">la transparence dans nos </w:t>
      </w:r>
      <w:r w:rsidR="00A441AD">
        <w:rPr>
          <w:rFonts w:eastAsia="Times New Roman" w:cs="Times New Roman"/>
          <w:szCs w:val="24"/>
          <w:lang w:val="fr-CA"/>
        </w:rPr>
        <w:t xml:space="preserve">prises de </w:t>
      </w:r>
      <w:r w:rsidRPr="00720CDC">
        <w:rPr>
          <w:rFonts w:eastAsia="Times New Roman" w:cs="Times New Roman"/>
          <w:szCs w:val="24"/>
          <w:lang w:val="fr-CA"/>
        </w:rPr>
        <w:t>décisions.</w:t>
      </w:r>
    </w:p>
    <w:p w14:paraId="17282E21" w14:textId="078BD604" w:rsidR="00185947" w:rsidRPr="0076205D" w:rsidRDefault="009F3AFA" w:rsidP="00005099">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5BA37823"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 xml:space="preserve">l’utilisation du logiciel d’analyse statistique R;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re going to measure, how, in how many people, and so on, before you start. The problems of publication bias, duplicate publication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64767607" w14:textId="5D9FD90F" w:rsidR="00AC2A32"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03417B" w:rsidRPr="00920F36">
        <w:rPr>
          <w:rFonts w:eastAsia="Times New Roman" w:cs="Times New Roman"/>
          <w:noProof/>
          <w:szCs w:val="24"/>
          <w:lang w:val="fr-CA"/>
        </w:rPr>
        <mc:AlternateContent>
          <mc:Choice Requires="wps">
            <w:drawing>
              <wp:anchor distT="45720" distB="45720" distL="114300" distR="114300" simplePos="0" relativeHeight="251710464" behindDoc="0" locked="0" layoutInCell="1" allowOverlap="1" wp14:anchorId="1F631F5A" wp14:editId="33252154">
                <wp:simplePos x="0" y="0"/>
                <wp:positionH relativeFrom="margin">
                  <wp:posOffset>19847</wp:posOffset>
                </wp:positionH>
                <wp:positionV relativeFrom="paragraph">
                  <wp:posOffset>605155</wp:posOffset>
                </wp:positionV>
                <wp:extent cx="6248400" cy="1404620"/>
                <wp:effectExtent l="0" t="0" r="19050" b="13970"/>
                <wp:wrapTopAndBottom/>
                <wp:docPr id="2049183149" name="Text Box 2049183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suffit simplement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31F5A" id="Text Box 2049183149" o:spid="_x0000_s1028" type="#_x0000_t202" style="position:absolute;left:0;text-align:left;margin-left:1.55pt;margin-top:47.65pt;width:492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">
                <v:textbox style="mso-fit-shape-to-text:t">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suffit simplement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v:textbox>
                <w10:wrap type="topAndBottom" anchorx="margin"/>
              </v:shape>
            </w:pict>
          </mc:Fallback>
        </mc:AlternateConten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74F23B36" w14:textId="00BFCC2A" w:rsidR="0003417B" w:rsidRDefault="0003417B" w:rsidP="00EF636F">
      <w:pPr>
        <w:snapToGrid w:val="0"/>
        <w:spacing w:line="360" w:lineRule="auto"/>
        <w:ind w:firstLine="720"/>
        <w:rPr>
          <w:rFonts w:eastAsia="Times New Roman" w:cs="Times New Roman"/>
          <w:szCs w:val="24"/>
          <w:lang w:val="fr-CA"/>
        </w:rPr>
      </w:pPr>
    </w:p>
    <w:p w14:paraId="4C5B390F" w14:textId="0AC185B4" w:rsidR="0003417B"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0D35D6B6"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comme les journaux de l’American Psychological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6AC88C9C" w14:textId="77777777" w:rsidR="0034289D" w:rsidRDefault="0034289D" w:rsidP="00EF636F">
      <w:pPr>
        <w:snapToGrid w:val="0"/>
        <w:spacing w:line="360" w:lineRule="auto"/>
        <w:ind w:firstLine="720"/>
        <w:rPr>
          <w:rFonts w:eastAsia="Times New Roman" w:cs="Times New Roman"/>
          <w:szCs w:val="24"/>
          <w:lang w:val="fr-CA"/>
        </w:rPr>
      </w:pPr>
    </w:p>
    <w:p w14:paraId="362FA94D" w14:textId="1AA5D2B3" w:rsidR="0034289D" w:rsidRDefault="0034289D" w:rsidP="00EF636F">
      <w:pPr>
        <w:snapToGrid w:val="0"/>
        <w:spacing w:line="360" w:lineRule="auto"/>
        <w:ind w:firstLine="720"/>
        <w:rPr>
          <w:rFonts w:eastAsia="Times New Roman" w:cs="Times New Roman"/>
          <w:szCs w:val="24"/>
          <w:lang w:val="fr-CA"/>
        </w:rPr>
      </w:pPr>
    </w:p>
    <w:p w14:paraId="62BCD2D0" w14:textId="77777777" w:rsidR="0034289D" w:rsidRDefault="0034289D" w:rsidP="00EF636F">
      <w:pPr>
        <w:snapToGrid w:val="0"/>
        <w:spacing w:line="360" w:lineRule="auto"/>
        <w:ind w:firstLine="720"/>
        <w:rPr>
          <w:rFonts w:eastAsia="Times New Roman" w:cs="Times New Roman"/>
          <w:szCs w:val="24"/>
          <w:lang w:val="fr-CA"/>
        </w:rPr>
      </w:pPr>
    </w:p>
    <w:p w14:paraId="747A5B5D" w14:textId="25283845" w:rsidR="006F4269" w:rsidRDefault="0034289D" w:rsidP="00EF636F">
      <w:pPr>
        <w:snapToGrid w:val="0"/>
        <w:spacing w:line="360" w:lineRule="auto"/>
        <w:ind w:firstLine="720"/>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708416" behindDoc="0" locked="0" layoutInCell="1" allowOverlap="1" wp14:anchorId="199F5C74" wp14:editId="6977C152">
                <wp:simplePos x="0" y="0"/>
                <wp:positionH relativeFrom="margin">
                  <wp:posOffset>-116205</wp:posOffset>
                </wp:positionH>
                <wp:positionV relativeFrom="paragraph">
                  <wp:posOffset>591</wp:posOffset>
                </wp:positionV>
                <wp:extent cx="6248400" cy="1404620"/>
                <wp:effectExtent l="0" t="0" r="19050" b="17780"/>
                <wp:wrapTopAndBottom/>
                <wp:docPr id="105922055" name="Text Box 105922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1"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Explore and Confirm Analysis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F5C74" id="Text Box 105922055" o:spid="_x0000_s1029" type="#_x0000_t202" style="position:absolute;left:0;text-align:left;margin-left:-9.15pt;margin-top:.05pt;width:492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Bv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pczIpl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">
                <v:textbox style="mso-fit-shape-to-text:t">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2"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Explore and Confirm Analysis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v:textbox>
                <w10:wrap type="topAndBottom" anchorx="margin"/>
              </v:shape>
            </w:pict>
          </mc:Fallback>
        </mc:AlternateContent>
      </w:r>
    </w:p>
    <w:p w14:paraId="58C33CB9" w14:textId="60DDE69B"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1761FCB4"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des modifications et des améliorations, ce qui permet au final d’avoir une étude révisée par les pairs en avance et en particulier, encore plus robuste.</w:t>
      </w:r>
    </w:p>
    <w:p w14:paraId="16DB050B" w14:textId="0769DBED"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Pr>
          <w:rFonts w:eastAsia="Times New Roman" w:cs="Times New Roman"/>
          <w:szCs w:val="24"/>
          <w:lang w:val="fr-CA"/>
        </w:rPr>
        <w:t xml:space="preserve">de </w:t>
      </w:r>
      <w:r w:rsidR="005472FF">
        <w:rPr>
          <w:rFonts w:eastAsia="Times New Roman" w:cs="Times New Roman"/>
          <w:szCs w:val="24"/>
          <w:lang w:val="fr-CA"/>
        </w:rPr>
        <w:t xml:space="preserve">ne </w:t>
      </w:r>
      <w:r>
        <w:rPr>
          <w:rFonts w:eastAsia="Times New Roman" w:cs="Times New Roman"/>
          <w:szCs w:val="24"/>
          <w:lang w:val="fr-CA"/>
        </w:rPr>
        <w:t xml:space="preserve">publier </w:t>
      </w:r>
      <w:r w:rsidR="005472FF">
        <w:rPr>
          <w:rFonts w:eastAsia="Times New Roman" w:cs="Times New Roman"/>
          <w:szCs w:val="24"/>
          <w:lang w:val="fr-CA"/>
        </w:rPr>
        <w:t xml:space="preserve">que </w:t>
      </w:r>
      <w:r>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Pr>
          <w:rFonts w:eastAsia="Times New Roman" w:cs="Times New Roman"/>
          <w:szCs w:val="24"/>
          <w:lang w:val="fr-CA"/>
        </w:rPr>
        <w:t xml:space="preserve">. </w:t>
      </w:r>
      <w:r w:rsidR="00E65328">
        <w:rPr>
          <w:rFonts w:eastAsia="Times New Roman" w:cs="Times New Roman"/>
          <w:szCs w:val="24"/>
          <w:lang w:val="fr-CA"/>
        </w:rPr>
        <w:t>Cela étant</w:t>
      </w:r>
      <w:r>
        <w:rPr>
          <w:rFonts w:eastAsia="Times New Roman" w:cs="Times New Roman"/>
          <w:szCs w:val="24"/>
          <w:lang w:val="fr-CA"/>
        </w:rPr>
        <w:t xml:space="preserve">, bien que le rapport enregistré devienne également de plus </w:t>
      </w:r>
      <w:r>
        <w:rPr>
          <w:rFonts w:eastAsia="Times New Roman" w:cs="Times New Roman"/>
          <w:szCs w:val="24"/>
          <w:lang w:val="fr-CA"/>
        </w:rPr>
        <w:lastRenderedPageBreak/>
        <w:t xml:space="preserve">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w:t>
      </w:r>
      <w:r w:rsidR="00DC1010">
        <w:rPr>
          <w:rFonts w:eastAsia="Times New Roman" w:cs="Times New Roman"/>
          <w:szCs w:val="24"/>
          <w:lang w:val="fr-CA"/>
        </w:rPr>
        <w:t>B</w:t>
      </w:r>
      <w:r w:rsidR="001A38F0">
        <w:rPr>
          <w:rFonts w:eastAsia="Times New Roman" w:cs="Times New Roman"/>
          <w:szCs w:val="24"/>
          <w:lang w:val="fr-CA"/>
        </w:rPr>
        <w:t xml:space="preserve">ien que </w:t>
      </w:r>
      <w:r w:rsidR="007E6CD5">
        <w:rPr>
          <w:rFonts w:eastAsia="Times New Roman" w:cs="Times New Roman"/>
          <w:szCs w:val="24"/>
          <w:lang w:val="fr-CA"/>
        </w:rPr>
        <w:t xml:space="preserve">de multiples révisions à l’étape de la révision par les pairs pourrait </w:t>
      </w:r>
      <w:r w:rsidR="001A38F0">
        <w:rPr>
          <w:rFonts w:eastAsia="Times New Roman" w:cs="Times New Roman"/>
          <w:szCs w:val="24"/>
          <w:lang w:val="fr-CA"/>
        </w:rPr>
        <w:t xml:space="preserve">augmenter la qualité de l’étude, cela pourrait également </w:t>
      </w:r>
      <w:r w:rsidR="007E6CD5">
        <w:rPr>
          <w:rFonts w:eastAsia="Times New Roman" w:cs="Times New Roman"/>
          <w:szCs w:val="24"/>
          <w:lang w:val="fr-CA"/>
        </w:rPr>
        <w:t xml:space="preserve">retarder la collecte de données dans certains cas. </w:t>
      </w:r>
      <w:r w:rsidR="00255695">
        <w:rPr>
          <w:rFonts w:eastAsia="Times New Roman" w:cs="Times New Roman"/>
          <w:szCs w:val="24"/>
          <w:lang w:val="fr-CA"/>
        </w:rPr>
        <w:t xml:space="preserve">Il faut donc bien réfléchir aux pours et aux contres de cette stratégie. </w:t>
      </w:r>
      <w:r w:rsidR="009E2394">
        <w:rPr>
          <w:rFonts w:eastAsia="Times New Roman" w:cs="Times New Roman"/>
          <w:szCs w:val="24"/>
          <w:lang w:val="fr-CA"/>
        </w:rPr>
        <w:t xml:space="preserve">Ne </w:t>
      </w:r>
      <w:r w:rsidR="00587227">
        <w:rPr>
          <w:rFonts w:eastAsia="Times New Roman" w:cs="Times New Roman"/>
          <w:szCs w:val="24"/>
          <w:lang w:val="fr-CA"/>
        </w:rPr>
        <w:t xml:space="preserve">ressentez donc pas de pression à </w:t>
      </w:r>
      <w:r w:rsidR="00CA41EA">
        <w:rPr>
          <w:rFonts w:eastAsia="Times New Roman" w:cs="Times New Roman"/>
          <w:szCs w:val="24"/>
          <w:lang w:val="fr-CA"/>
        </w:rPr>
        <w:t>emprunter cette voie</w:t>
      </w:r>
      <w:r w:rsidR="009E2394">
        <w:rPr>
          <w:rFonts w:eastAsia="Times New Roman" w:cs="Times New Roman"/>
          <w:szCs w:val="24"/>
          <w:lang w:val="fr-CA"/>
        </w:rPr>
        <w:t xml:space="preserve">. </w:t>
      </w:r>
      <w:r>
        <w:rPr>
          <w:rFonts w:eastAsia="Times New Roman" w:cs="Times New Roman"/>
          <w:szCs w:val="24"/>
          <w:lang w:val="fr-CA"/>
        </w:rPr>
        <w:t>Vous pourrez néanmoins garder le rapport enregistré en tête comme la pratique à</w:t>
      </w:r>
      <w:r w:rsidR="004A2A22">
        <w:rPr>
          <w:rFonts w:eastAsia="Times New Roman" w:cs="Times New Roman"/>
          <w:szCs w:val="24"/>
          <w:lang w:val="fr-CA"/>
        </w:rPr>
        <w:t xml:space="preserve"> adopter dans un monde idéal</w:t>
      </w:r>
      <w:r>
        <w:rPr>
          <w:rFonts w:eastAsia="Times New Roman" w:cs="Times New Roman"/>
          <w:szCs w:val="24"/>
          <w:lang w:val="fr-CA"/>
        </w:rPr>
        <w:t>.</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3"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4"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lastRenderedPageBreak/>
        <w:t>Les données ouvertes</w:t>
      </w:r>
      <w:bookmarkEnd w:id="22"/>
      <w:bookmarkEnd w:id="23"/>
      <w:r w:rsidR="008A1F48" w:rsidRPr="00A2156F">
        <w:rPr>
          <w:lang w:val="fr-CA"/>
        </w:rPr>
        <w:t xml:space="preserve"> </w:t>
      </w:r>
    </w:p>
    <w:p w14:paraId="39C047B2" w14:textId="0C233FBC"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être disponibles en libre accès</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6"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6C6A720" w:rsidR="00DC5F97" w:rsidRDefault="00DC5F97"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possible de mettre les données brutes désidentifiées sur une banque de données publiques telle que le </w:t>
      </w:r>
      <w:hyperlink r:id="rId27" w:history="1">
        <w:r w:rsidRPr="00DC5F97">
          <w:rPr>
            <w:rStyle w:val="Hyperlink"/>
            <w:rFonts w:eastAsia="Times New Roman" w:cs="Times New Roman"/>
            <w:szCs w:val="24"/>
            <w:lang w:val="fr-CA"/>
          </w:rPr>
          <w:t>Open Science Framewor</w:t>
        </w:r>
        <w:r w:rsidR="00EE72F3">
          <w:rPr>
            <w:rStyle w:val="Hyperlink"/>
            <w:rFonts w:eastAsia="Times New Roman" w:cs="Times New Roman"/>
            <w:szCs w:val="24"/>
            <w:lang w:val="fr-CA"/>
          </w:rPr>
          <w:t>k (OSF)</w:t>
        </w:r>
      </w:hyperlink>
      <w:r>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obtenir un identifiant doi, pour ce jeu de données, si désiré.</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lastRenderedPageBreak/>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Pr>
          <w:rFonts w:eastAsia="Times New Roman" w:cs="Times New Roman"/>
          <w:szCs w:val="24"/>
          <w:lang w:val="fr-CA"/>
        </w:rPr>
        <w:t xml:space="preserve">qui a </w:t>
      </w:r>
      <w:r w:rsidR="00452815">
        <w:rPr>
          <w:rFonts w:eastAsia="Times New Roman" w:cs="Times New Roman"/>
          <w:szCs w:val="24"/>
          <w:lang w:val="fr-CA"/>
        </w:rPr>
        <w:t xml:space="preserve">initialement </w:t>
      </w:r>
      <w:r w:rsidR="00995367">
        <w:rPr>
          <w:rFonts w:eastAsia="Times New Roman" w:cs="Times New Roman"/>
          <w:szCs w:val="24"/>
          <w:lang w:val="fr-CA"/>
        </w:rPr>
        <w:t xml:space="preserve">été suggéré </w:t>
      </w:r>
      <w:r w:rsidR="00452815">
        <w:rPr>
          <w:rFonts w:eastAsia="Times New Roman" w:cs="Times New Roman"/>
          <w:szCs w:val="24"/>
          <w:lang w:val="fr-CA"/>
        </w:rPr>
        <w:t xml:space="preserve">en anglais </w:t>
      </w:r>
      <w:r w:rsidR="00995367">
        <w:rPr>
          <w:rFonts w:eastAsia="Times New Roman" w:cs="Times New Roman"/>
          <w:szCs w:val="24"/>
          <w:lang w:val="fr-CA"/>
        </w:rPr>
        <w:t>par le comité éthique de l</w:t>
      </w:r>
      <w:r w:rsidR="00E94782">
        <w:rPr>
          <w:rFonts w:eastAsia="Times New Roman" w:cs="Times New Roman"/>
          <w:szCs w:val="24"/>
          <w:lang w:val="fr-CA"/>
        </w:rPr>
        <w:t>’</w:t>
      </w:r>
      <w:r w:rsidR="00995367">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30"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B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3FrLgqcnJJ8k2LvFjMUlkyUT5dd+jDBwUdi4uKI1U1yYvDvQ8xHFE+HYmveTC63mhjkoG7&#10;7dogOwjqgE0aKYMXx4xlfcWv57P5SOCvEnkaf5LodKBWNrqr+NX5kCgjt/e2To0WhDbjmkI29gQy&#10;shsphmE7MF1XvIgPRK5bqI9EFmHsXPpptGgBf3LWU9dW3P/YC1ScmY+WqnM9LYrY5sko5m8JJcNL&#10;z/bSI6wkqYoHzsblOqSvkbi5W6riRie+z5GcQqZuTNhPPye2+6WdTj3/79Uv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L&#10;BarB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51012346"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w:t>
      </w:r>
      <w:r w:rsidR="002A44CF">
        <w:rPr>
          <w:rFonts w:eastAsia="Times New Roman" w:cs="Times New Roman"/>
          <w:szCs w:val="24"/>
          <w:lang w:val="fr-CA"/>
        </w:rPr>
        <w:lastRenderedPageBreak/>
        <w:t>d</w:t>
      </w:r>
      <w:r w:rsidR="00E94782">
        <w:rPr>
          <w:rFonts w:eastAsia="Times New Roman" w:cs="Times New Roman"/>
          <w:szCs w:val="24"/>
          <w:lang w:val="fr-CA"/>
        </w:rPr>
        <w:t>’</w:t>
      </w:r>
      <w:r w:rsidR="002A44CF">
        <w:rPr>
          <w:rFonts w:eastAsia="Times New Roman" w:cs="Times New Roman"/>
          <w:szCs w:val="24"/>
          <w:lang w:val="fr-CA"/>
        </w:rPr>
        <w:t>autres études) ne seront probablement pas dû à des erreurs dans le script ou dans la manière dont les résultats ont été analysés.</w:t>
      </w:r>
      <w:r w:rsidR="00D00933">
        <w:rPr>
          <w:rFonts w:eastAsia="Times New Roman" w:cs="Times New Roman"/>
          <w:szCs w:val="24"/>
          <w:lang w:val="fr-CA"/>
        </w:rPr>
        <w:t xml:space="preserve"> Cela nous amène au point suivant : le choix du logiciel pour partager sa syntaxe.</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30F5C98" w:rsidR="002A2048" w:rsidRDefault="002A2048">
      <w:pPr>
        <w:pStyle w:val="APA2"/>
        <w:rPr>
          <w:lang w:val="fr-CA"/>
        </w:rPr>
      </w:pPr>
      <w:bookmarkStart w:id="26" w:name="_Toc130399348"/>
      <w:bookmarkStart w:id="27" w:name="_Toc127541224"/>
      <w:r>
        <w:rPr>
          <w:lang w:val="fr-CA"/>
        </w:rPr>
        <w:t>L</w:t>
      </w:r>
      <w:r w:rsidR="00E94782">
        <w:rPr>
          <w:lang w:val="fr-CA"/>
        </w:rPr>
        <w:t>’</w:t>
      </w:r>
      <w:r>
        <w:rPr>
          <w:lang w:val="fr-CA"/>
        </w:rPr>
        <w:t>utilisation du logiciel R</w:t>
      </w:r>
      <w:bookmarkEnd w:id="26"/>
      <w:bookmarkEnd w:id="27"/>
    </w:p>
    <w:p w14:paraId="7D903CB5" w14:textId="4E71C284" w:rsidR="00F25498" w:rsidRDefault="002617DB"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6912" behindDoc="0" locked="0" layoutInCell="1" allowOverlap="1" wp14:anchorId="04C90FBC" wp14:editId="40D5BC26">
            <wp:simplePos x="0" y="0"/>
            <wp:positionH relativeFrom="column">
              <wp:posOffset>4240530</wp:posOffset>
            </wp:positionH>
            <wp:positionV relativeFrom="paragraph">
              <wp:posOffset>13970</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498">
        <w:rPr>
          <w:rFonts w:eastAsia="Times New Roman" w:cs="Times New Roman"/>
          <w:szCs w:val="24"/>
          <w:lang w:val="fr-CA"/>
        </w:rPr>
        <w:t xml:space="preserve">Bien sûr, le plus important est de partager sa syntaxe, peu importe le logiciel utilisé, que cela soit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Par contre,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w:t>
      </w:r>
      <w:r w:rsidR="001F518A">
        <w:rPr>
          <w:rFonts w:eastAsia="Times New Roman" w:cs="Times New Roman"/>
          <w:szCs w:val="24"/>
          <w:lang w:val="fr-CA"/>
        </w:rPr>
        <w:lastRenderedPageBreak/>
        <w:t xml:space="preserve">votre article scientifique après avoir gradué, il est possible que les personnes évaluatrices vous 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la compagnie publie une 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30"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31"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2" w:history="1">
        <w:r w:rsidR="00781654" w:rsidRPr="002F409B">
          <w:rPr>
            <w:rStyle w:val="Hyperlink"/>
            <w:rFonts w:eastAsia="Times New Roman" w:cs="Times New Roman"/>
            <w:szCs w:val="24"/>
            <w:lang w:val="fr-CA"/>
          </w:rPr>
          <w:t>statcheck</w:t>
        </w:r>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0236AF9D"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r w:rsidR="008E47DB" w:rsidRPr="006E65FF">
        <w:rPr>
          <w:rFonts w:eastAsia="Times New Roman" w:cs="Times New Roman"/>
          <w:i/>
          <w:iCs/>
          <w:szCs w:val="24"/>
          <w:lang w:val="fr-CA"/>
        </w:rPr>
        <w:t>rmarkdown</w:t>
      </w:r>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w:t>
      </w:r>
      <w:r w:rsidR="006870A7">
        <w:rPr>
          <w:rFonts w:eastAsia="Times New Roman" w:cs="Times New Roman"/>
          <w:szCs w:val="24"/>
          <w:lang w:val="fr-CA"/>
        </w:rPr>
        <w:lastRenderedPageBreak/>
        <w:t>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260B64">
        <w:rPr>
          <w:rFonts w:eastAsia="Times New Roman" w:cs="Times New Roman"/>
          <w:szCs w:val="24"/>
          <w:lang w:val="fr-CA"/>
        </w:rPr>
        <w:t>gens qui liront vos scripts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5F1209F9" w:rsidR="002A2048" w:rsidRDefault="003127D0" w:rsidP="00C25359">
      <w:pPr>
        <w:snapToGrid w:val="0"/>
        <w:spacing w:line="360" w:lineRule="auto"/>
        <w:ind w:firstLine="720"/>
        <w:rPr>
          <w:rFonts w:eastAsia="Times New Roman" w:cs="Times New Roman"/>
          <w:szCs w:val="24"/>
          <w:lang w:val="fr-CA"/>
        </w:rPr>
      </w:pPr>
      <w:r w:rsidRPr="00850A39">
        <w:rPr>
          <w:noProof/>
          <w:lang w:val="fr-CA"/>
        </w:rPr>
        <mc:AlternateContent>
          <mc:Choice Requires="wps">
            <w:drawing>
              <wp:anchor distT="45720" distB="45720" distL="114300" distR="114300" simplePos="0" relativeHeight="251702272" behindDoc="0" locked="0" layoutInCell="1" allowOverlap="1" wp14:anchorId="2FB57463" wp14:editId="26087F46">
                <wp:simplePos x="0" y="0"/>
                <wp:positionH relativeFrom="margin">
                  <wp:posOffset>0</wp:posOffset>
                </wp:positionH>
                <wp:positionV relativeFrom="paragraph">
                  <wp:posOffset>1178398</wp:posOffset>
                </wp:positionV>
                <wp:extent cx="6086475" cy="1404620"/>
                <wp:effectExtent l="0" t="0" r="28575" b="17780"/>
                <wp:wrapTopAndBottom/>
                <wp:docPr id="744602797" name="Text Box 74460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57463" id="Text Box 744602797" o:spid="_x0000_s1031" type="#_x0000_t202" style="position:absolute;left:0;text-align:left;margin-left:0;margin-top:92.8pt;width:479.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">
                <v:textbox style="mso-fit-shape-to-text:t">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v:textbox>
                <w10:wrap type="topAndBottom" anchorx="margin"/>
              </v:shape>
            </w:pict>
          </mc:Fallback>
        </mc:AlternateContent>
      </w:r>
      <w:r w:rsidR="00466063">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3"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 xml:space="preserve">interface (RStudio)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34"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75EB85B5" w14:textId="77777777" w:rsidR="00E12A59" w:rsidRDefault="00E12A59">
      <w:pPr>
        <w:pStyle w:val="APA2"/>
        <w:rPr>
          <w:lang w:val="fr-CA"/>
        </w:rPr>
      </w:pPr>
      <w:bookmarkStart w:id="28" w:name="_Toc130399349"/>
      <w:bookmarkStart w:id="29" w:name="_Toc127541225"/>
    </w:p>
    <w:p w14:paraId="1751F7E9" w14:textId="5DD600DA" w:rsidR="00135FCF" w:rsidRPr="00F42C80" w:rsidRDefault="00135FCF">
      <w:pPr>
        <w:pStyle w:val="APA2"/>
        <w:rPr>
          <w:lang w:val="fr-CA"/>
        </w:rPr>
      </w:pPr>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La prépublication (anglais : preprint)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36">
        <w:r w:rsidR="00F56FF8" w:rsidRPr="7DD69E69">
          <w:rPr>
            <w:rStyle w:val="Hyperlink"/>
            <w:rFonts w:eastAsia="Times New Roman" w:cs="Times New Roman"/>
            <w:lang w:val="fr-CA"/>
          </w:rPr>
          <w:t>PsyArXiv</w:t>
        </w:r>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fondé par la Society for the Improvement of Psychological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En rendant la 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Altmetric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CF4D547" w:rsidR="3E04AFAD" w:rsidRDefault="00022C40" w:rsidP="00C25359">
      <w:pPr>
        <w:spacing w:line="360" w:lineRule="auto"/>
        <w:ind w:firstLine="720"/>
        <w:rPr>
          <w:rFonts w:eastAsia="Times New Roman" w:cs="Times New Roman"/>
          <w:lang w:val="fr-CA"/>
        </w:rPr>
      </w:pPr>
      <w:r w:rsidRPr="00850A39">
        <w:rPr>
          <w:noProof/>
          <w:lang w:val="fr-CA"/>
        </w:rPr>
        <w:lastRenderedPageBreak/>
        <mc:AlternateContent>
          <mc:Choice Requires="wps">
            <w:drawing>
              <wp:anchor distT="45720" distB="45720" distL="114300" distR="114300" simplePos="0" relativeHeight="251706368" behindDoc="0" locked="0" layoutInCell="1" allowOverlap="1" wp14:anchorId="0C3D953F" wp14:editId="20A6FEE9">
                <wp:simplePos x="0" y="0"/>
                <wp:positionH relativeFrom="margin">
                  <wp:posOffset>0</wp:posOffset>
                </wp:positionH>
                <wp:positionV relativeFrom="paragraph">
                  <wp:posOffset>1377477</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7"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D953F" id="Text Box 2" o:spid="_x0000_s1032" type="#_x0000_t202" style="position:absolute;left:0;text-align:left;margin-left:0;margin-top:108.45pt;width:479.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g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">
                <v:textbox style="mso-fit-shape-to-text:t">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8"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r w:rsidR="13358387"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est au final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file drawer effect</w:t>
      </w:r>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un identifiant doi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39">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emploi, puisque le 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doi)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2DB3AD" w14:textId="496C4227" w:rsidR="00FA2CEE" w:rsidRDefault="00FA2CEE" w:rsidP="00C25359">
      <w:pPr>
        <w:spacing w:line="360" w:lineRule="auto"/>
        <w:ind w:firstLine="720"/>
        <w:rPr>
          <w:rFonts w:eastAsia="Times New Roman" w:cs="Times New Roman"/>
          <w:lang w:val="fr-CA"/>
        </w:rPr>
      </w:pPr>
      <w:r w:rsidRPr="00850A39">
        <w:rPr>
          <w:noProof/>
          <w:lang w:val="fr-CA"/>
        </w:rPr>
        <w:lastRenderedPageBreak/>
        <mc:AlternateContent>
          <mc:Choice Requires="wps">
            <w:drawing>
              <wp:anchor distT="45720" distB="45720" distL="114300" distR="114300" simplePos="0" relativeHeight="251704320" behindDoc="0" locked="0" layoutInCell="1" allowOverlap="1" wp14:anchorId="5932AA5B" wp14:editId="1276E1EC">
                <wp:simplePos x="0" y="0"/>
                <wp:positionH relativeFrom="margin">
                  <wp:posOffset>0</wp:posOffset>
                </wp:positionH>
                <wp:positionV relativeFrom="paragraph">
                  <wp:posOffset>222250</wp:posOffset>
                </wp:positionV>
                <wp:extent cx="6086475" cy="1404620"/>
                <wp:effectExtent l="0" t="0" r="28575" b="17780"/>
                <wp:wrapTopAndBottom/>
                <wp:docPr id="387452042" name="Text Box 38745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755542">
                              <w:t xml:space="preserve"> </w:t>
                            </w:r>
                            <w:r w:rsidR="00755542">
                              <w:t>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6A45F053"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xml:space="preserve">, la soi-disant postpublication (« postprint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2AA5B" id="Text Box 387452042" o:spid="_x0000_s1033" type="#_x0000_t202" style="position:absolute;left:0;text-align:left;margin-left:0;margin-top:17.5pt;width:479.2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iWFg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">
                <v:textbox style="mso-fit-shape-to-text:t">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755542">
                        <w:t xml:space="preserve"> </w:t>
                      </w:r>
                      <w:r w:rsidR="00755542">
                        <w:t>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6A45F053"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xml:space="preserve">, la soi-disant postpublication (« postprint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p>
                  </w:txbxContent>
                </v:textbox>
                <w10:wrap type="topAndBottom" anchorx="margin"/>
              </v:shape>
            </w:pict>
          </mc:Fallback>
        </mc:AlternateContent>
      </w:r>
    </w:p>
    <w:p w14:paraId="5EAC5295" w14:textId="77777777" w:rsidR="00FA3B60" w:rsidRDefault="00FA3B60">
      <w:pPr>
        <w:pStyle w:val="APA2"/>
        <w:rPr>
          <w:lang w:val="fr-CA"/>
        </w:rPr>
      </w:pPr>
      <w:bookmarkStart w:id="30" w:name="_Toc130399350"/>
      <w:bookmarkStart w:id="31" w:name="_Toc127541226"/>
    </w:p>
    <w:p w14:paraId="44B9E9F3" w14:textId="0271B152" w:rsidR="009B6EB2" w:rsidRPr="00F42C80" w:rsidRDefault="009B6EB2">
      <w:pPr>
        <w:pStyle w:val="APA2"/>
        <w:rPr>
          <w:lang w:val="fr-CA"/>
        </w:rPr>
      </w:pPr>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4"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Pm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TiA5Frjc2ByDo8di79NFp06H5yNlDXVtz/2IGTnOkPhqpzMy2K2ObJKOZXhJK5&#10;S0996QEjSKrigbPjch3S10jc7B1VcaMS3+dITiFTNybsp58T2/3STqee//fqFwA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LDm8+Y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0367188E">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r w:rsidR="57CC3650" w:rsidRPr="7DD69E69">
        <w:rPr>
          <w:rFonts w:eastAsia="Times New Roman" w:cs="Times New Roman"/>
          <w:lang w:val="fr-CA"/>
        </w:rPr>
        <w:t>découvrabilité</w:t>
      </w:r>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40">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41">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w:t>
      </w:r>
      <w:r w:rsidR="00827295" w:rsidRPr="7DD69E69">
        <w:rPr>
          <w:rFonts w:eastAsia="Times New Roman" w:cs="Times New Roman"/>
          <w:lang w:val="fr-CA"/>
        </w:rPr>
        <w:lastRenderedPageBreak/>
        <w:t xml:space="preserve">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7964936" w14:textId="748480D8" w:rsidR="009F4BAA" w:rsidRPr="00135FCF" w:rsidRDefault="00D65E9D"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67456" behindDoc="0" locked="0" layoutInCell="1" allowOverlap="1" wp14:anchorId="4D2493DD" wp14:editId="47D25B4B">
                <wp:simplePos x="0" y="0"/>
                <wp:positionH relativeFrom="margin">
                  <wp:posOffset>-116840</wp:posOffset>
                </wp:positionH>
                <wp:positionV relativeFrom="paragraph">
                  <wp:posOffset>2850988</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2"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11619821"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3" w:history="1">
                              <w:r w:rsidR="00AB1D6D" w:rsidRPr="00150701">
                                <w:rPr>
                                  <w:rStyle w:val="Hyperlink"/>
                                  <w:lang w:val="fr-CA"/>
                                </w:rPr>
                                <w:t>https://uqam-ca.libguides.com/editeurs-predateurs/</w:t>
                              </w:r>
                            </w:hyperlink>
                            <w:r w:rsidR="00425929">
                              <w:rPr>
                                <w:lang w:val="fr-CA"/>
                              </w:rPr>
                              <w:t>.</w:t>
                            </w:r>
                            <w:r w:rsidR="00373EA7">
                              <w:rPr>
                                <w:lang w:val="fr-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5" type="#_x0000_t202" style="position:absolute;left:0;text-align:left;margin-left:-9.2pt;margin-top:224.5pt;width:47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0Q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4"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11619821"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5" w:history="1">
                        <w:r w:rsidR="00AB1D6D" w:rsidRPr="00150701">
                          <w:rPr>
                            <w:rStyle w:val="Hyperlink"/>
                            <w:lang w:val="fr-CA"/>
                          </w:rPr>
                          <w:t>https://uqam-ca.libguides.com/editeurs-predateurs/</w:t>
                        </w:r>
                      </w:hyperlink>
                      <w:r w:rsidR="00425929">
                        <w:rPr>
                          <w:lang w:val="fr-CA"/>
                        </w:rPr>
                        <w:t>.</w:t>
                      </w:r>
                      <w:r w:rsidR="00373EA7">
                        <w:rPr>
                          <w:lang w:val="fr-CA"/>
                        </w:rPr>
                        <w:t xml:space="preserve"> </w:t>
                      </w:r>
                    </w:p>
                  </w:txbxContent>
                </v:textbox>
                <w10:wrap type="topAndBottom" anchorx="margin"/>
              </v:shape>
            </w:pict>
          </mc:Fallback>
        </mc:AlternateContent>
      </w:r>
      <w:r w:rsidR="13D88200" w:rsidRPr="7DD69E69">
        <w:rPr>
          <w:rFonts w:eastAsia="Times New Roman" w:cs="Times New Roman"/>
          <w:lang w:val="fr-CA"/>
        </w:rPr>
        <w:t xml:space="preserve">Il existe </w:t>
      </w:r>
      <w:hyperlink r:id="rId46">
        <w:r w:rsidR="13D88200" w:rsidRPr="7DD69E69">
          <w:rPr>
            <w:rStyle w:val="Hyperlink"/>
            <w:rFonts w:eastAsia="Times New Roman" w:cs="Times New Roman"/>
            <w:lang w:val="fr-CA"/>
          </w:rPr>
          <w:t>plusieurs types de publication en libre accès</w:t>
        </w:r>
      </w:hyperlink>
      <w:r w:rsidR="13D88200"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13D88200" w:rsidRPr="7DD69E69">
        <w:rPr>
          <w:rFonts w:eastAsia="Times New Roman" w:cs="Times New Roman"/>
          <w:lang w:val="fr-CA"/>
        </w:rPr>
        <w:t>accès libre sont les plus populaires, mais une troisième variante gagne de plus en plus en popularité également (</w:t>
      </w:r>
      <w:hyperlink r:id="rId47">
        <w:r w:rsidR="13D88200" w:rsidRPr="7DD69E69">
          <w:rPr>
            <w:rStyle w:val="Hyperlink"/>
            <w:rFonts w:eastAsia="Times New Roman" w:cs="Times New Roman"/>
            <w:lang w:val="fr-CA"/>
          </w:rPr>
          <w:t>notamment grâce au Plan S</w:t>
        </w:r>
      </w:hyperlink>
      <w:r w:rsidR="13D88200"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13D88200" w:rsidRPr="7DD69E69">
        <w:rPr>
          <w:rFonts w:eastAsia="Times New Roman" w:cs="Times New Roman"/>
          <w:lang w:val="fr-CA"/>
        </w:rPr>
        <w:t>y a donc pas de frais d</w:t>
      </w:r>
      <w:r w:rsidR="00E94782">
        <w:rPr>
          <w:rFonts w:eastAsia="Times New Roman" w:cs="Times New Roman"/>
          <w:lang w:val="fr-CA"/>
        </w:rPr>
        <w:t>’</w:t>
      </w:r>
      <w:r w:rsidR="13D88200" w:rsidRPr="7DD69E69">
        <w:rPr>
          <w:rFonts w:eastAsia="Times New Roman" w:cs="Times New Roman"/>
          <w:lang w:val="fr-CA"/>
        </w:rPr>
        <w:t xml:space="preserve">abonnement à la revue pour ce type de libre accès : les frais de fonctionnement de ces revues sont couverts directement par des organismes subventionnaires, des universités, ou des sociétés </w:t>
      </w:r>
      <w:r w:rsidR="13D88200" w:rsidRPr="7DD69E69">
        <w:rPr>
          <w:rFonts w:eastAsia="Times New Roman" w:cs="Times New Roman"/>
          <w:lang w:val="fr-CA"/>
        </w:rPr>
        <w:lastRenderedPageBreak/>
        <w:t>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C98EB8" w14:textId="2A8EEBDF" w:rsidR="000716F5" w:rsidRPr="0076205D" w:rsidRDefault="000716F5" w:rsidP="00005099">
      <w:pPr>
        <w:pStyle w:val="APA1"/>
      </w:pPr>
      <w:bookmarkStart w:id="32" w:name="_Toc130399351"/>
      <w:bookmarkStart w:id="33" w:name="_Toc127541228"/>
      <w:r w:rsidRPr="0076205D">
        <w:t xml:space="preserve">Les bénéfices </w:t>
      </w:r>
      <w:r w:rsidR="00602880">
        <w:t xml:space="preserve">(et limites) </w:t>
      </w:r>
      <w:r w:rsidRPr="0076205D">
        <w:t>d</w:t>
      </w:r>
      <w:r w:rsidR="00E94782">
        <w:t>’</w:t>
      </w:r>
      <w:r w:rsidRPr="0076205D">
        <w:t>embrasser la science ouverte</w:t>
      </w:r>
      <w:bookmarkEnd w:id="32"/>
      <w:bookmarkEnd w:id="33"/>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1CBF6C79"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candidat beaucoup 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005099">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48"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(preprint).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r w:rsidRPr="001662FF">
        <w:rPr>
          <w:i/>
          <w:iCs/>
          <w:lang w:val="fr-CA"/>
        </w:rPr>
        <w:t>Psychological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49" w:history="1">
        <w:r w:rsidR="00134D65" w:rsidRPr="00267F60">
          <w:rPr>
            <w:rStyle w:val="Hyperlink"/>
            <w:lang w:val="fr-CA"/>
          </w:rPr>
          <w:t>https://psysciacc.org/</w:t>
        </w:r>
      </w:hyperlink>
    </w:p>
    <w:p w14:paraId="2EBE3EA7" w14:textId="60FA5AFF" w:rsidR="0034620C" w:rsidRPr="00D9213E" w:rsidRDefault="0034620C" w:rsidP="00C25359">
      <w:pPr>
        <w:pStyle w:val="ListParagraph"/>
        <w:numPr>
          <w:ilvl w:val="0"/>
          <w:numId w:val="4"/>
        </w:numPr>
        <w:spacing w:line="360" w:lineRule="auto"/>
        <w:rPr>
          <w:rFonts w:eastAsiaTheme="majorEastAsia" w:cstheme="majorBidi"/>
          <w:szCs w:val="32"/>
          <w:lang w:val="fr-CA"/>
        </w:rPr>
      </w:pPr>
      <w:r w:rsidRPr="00D9213E">
        <w:rPr>
          <w:rFonts w:eastAsiaTheme="majorEastAsia" w:cstheme="majorBidi"/>
          <w:szCs w:val="32"/>
          <w:lang w:val="fr-CA"/>
        </w:rPr>
        <w:t>Pour des diapos</w:t>
      </w:r>
      <w:r w:rsidR="000C4B51" w:rsidRPr="00D9213E">
        <w:rPr>
          <w:rFonts w:eastAsiaTheme="majorEastAsia" w:cstheme="majorBidi"/>
          <w:szCs w:val="32"/>
          <w:lang w:val="fr-CA"/>
        </w:rPr>
        <w:t>itives</w:t>
      </w:r>
      <w:r w:rsidRPr="00D9213E">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D9213E">
        <w:rPr>
          <w:rFonts w:eastAsiaTheme="majorEastAsia" w:cstheme="majorBidi"/>
          <w:szCs w:val="32"/>
          <w:lang w:val="fr-CA"/>
        </w:rPr>
        <w:t xml:space="preserve"> » : </w:t>
      </w:r>
      <w:hyperlink r:id="rId50" w:history="1">
        <w:r w:rsidR="007F6CB3" w:rsidRPr="00D9213E">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51"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005099">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36"/>
      <w:bookmarkEnd w:id="37"/>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50BC16C" w14:textId="77777777" w:rsidR="00BB42ED" w:rsidRPr="005F6035" w:rsidRDefault="00BB42ED"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F77EF0"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F77EF0"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F77EF0"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F77EF0"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F77EF0"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F77EF0"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F77EF0"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2"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F77EF0"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une prépublication (p. ex., sur OSF ou PsyArXiv)</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F77EF0"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F77EF0"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F77EF0"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F77EF0"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F77EF0"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F77EF0"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F77EF0"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F77EF0"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r w:rsidR="009B0E09" w:rsidRPr="00887CC1">
              <w:rPr>
                <w:rFonts w:eastAsia="Times New Roman" w:cs="Times New Roman"/>
                <w:szCs w:val="24"/>
                <w:lang w:val="fr-CA"/>
              </w:rPr>
              <w:t>HARKing</w:t>
            </w:r>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F77EF0"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F77EF0"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005099">
      <w:pPr>
        <w:pStyle w:val="APA1"/>
      </w:pPr>
      <w:bookmarkStart w:id="38" w:name="_Toc130399354"/>
      <w:bookmarkStart w:id="39" w:name="_Toc127541231"/>
      <w:r>
        <w:lastRenderedPageBreak/>
        <w:t>Remerciements</w:t>
      </w:r>
      <w:bookmarkEnd w:id="38"/>
      <w:bookmarkEnd w:id="39"/>
    </w:p>
    <w:p w14:paraId="75444667" w14:textId="4AA20EF8"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D1639F" w:rsidRPr="00D1639F">
        <w:rPr>
          <w:lang w:val="fr-CA"/>
        </w:rPr>
        <w:t>Mara Brendgen, PhD</w:t>
      </w:r>
      <w:r w:rsidR="00D1639F">
        <w:rPr>
          <w:lang w:val="fr-CA"/>
        </w:rPr>
        <w:t xml:space="preserve">, </w:t>
      </w:r>
      <w:r w:rsidR="0031728E" w:rsidRPr="0031728E">
        <w:rPr>
          <w:lang w:val="fr-CA"/>
        </w:rPr>
        <w:t>Catherine</w:t>
      </w:r>
      <w:r w:rsidR="0031728E">
        <w:rPr>
          <w:lang w:val="fr-CA"/>
        </w:rPr>
        <w:t xml:space="preserve"> </w:t>
      </w:r>
      <w:r w:rsidR="0031728E" w:rsidRPr="0031728E">
        <w:rPr>
          <w:lang w:val="fr-CA"/>
        </w:rPr>
        <w:t xml:space="preserve">Herba, </w:t>
      </w:r>
      <w:r w:rsidR="0031728E" w:rsidRPr="00D1639F">
        <w:rPr>
          <w:lang w:val="fr-CA"/>
        </w:rPr>
        <w:t>PhD</w:t>
      </w:r>
      <w:r w:rsidR="0031728E">
        <w:rPr>
          <w:lang w:val="fr-CA"/>
        </w:rPr>
        <w:t xml:space="preserve">,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1506DB" w:rsidRDefault="00BB06AD" w:rsidP="00005099">
      <w:pPr>
        <w:pStyle w:val="APA1"/>
      </w:pPr>
      <w:bookmarkStart w:id="40" w:name="_Toc130399355"/>
      <w:bookmarkStart w:id="41" w:name="_Toc127541232"/>
      <w:r w:rsidRPr="001506DB">
        <w:t>Références</w:t>
      </w:r>
      <w:bookmarkEnd w:id="40"/>
      <w:bookmarkEnd w:id="41"/>
    </w:p>
    <w:p w14:paraId="07DD21E2" w14:textId="32757C2B" w:rsidR="00B201AD" w:rsidRPr="00B201AD" w:rsidRDefault="00112AF0" w:rsidP="00B201AD">
      <w:pPr>
        <w:pStyle w:val="EndNoteBibliography"/>
        <w:ind w:left="720" w:hanging="720"/>
      </w:pPr>
      <w:r w:rsidRPr="0076205D">
        <w:rPr>
          <w:lang w:val="fr-CA"/>
        </w:rPr>
        <w:fldChar w:fldCharType="begin"/>
      </w:r>
      <w:r w:rsidRPr="00C866BE">
        <w:rPr>
          <w:lang w:val="fr-CA"/>
        </w:rPr>
        <w:instrText xml:space="preserve"> ADDIN EN.REFLIST </w:instrText>
      </w:r>
      <w:r w:rsidRPr="0076205D">
        <w:rPr>
          <w:lang w:val="fr-CA"/>
        </w:rPr>
        <w:fldChar w:fldCharType="separate"/>
      </w:r>
      <w:r w:rsidR="00B201AD" w:rsidRPr="00B201AD">
        <w:t xml:space="preserve">Al-Aidroos, N., Fiacconi, C., Powell, D., Marmurek, H., Newby-Clark, I., Spence, J., Stanley, D., &amp; Tric, L. (2018). </w:t>
      </w:r>
      <w:r w:rsidR="00B201AD" w:rsidRPr="00B201AD">
        <w:rPr>
          <w:i/>
        </w:rPr>
        <w:t>Statistical methods in theses: Guidelines and explanations</w:t>
      </w:r>
      <w:r w:rsidR="00B201AD" w:rsidRPr="00B201AD">
        <w:t xml:space="preserve">. </w:t>
      </w:r>
      <w:hyperlink r:id="rId53" w:history="1">
        <w:r w:rsidR="00B201AD" w:rsidRPr="00B201AD">
          <w:rPr>
            <w:rStyle w:val="Hyperlink"/>
          </w:rPr>
          <w:t>https://www.uoguelph.ca/psychology/graduate/thesis-statistics</w:t>
        </w:r>
      </w:hyperlink>
    </w:p>
    <w:p w14:paraId="0E35DA10" w14:textId="38EE0728" w:rsidR="00B201AD" w:rsidRPr="00B201AD" w:rsidRDefault="00B201AD" w:rsidP="00B201AD">
      <w:pPr>
        <w:pStyle w:val="EndNoteBibliography"/>
        <w:ind w:left="720" w:hanging="720"/>
      </w:pPr>
      <w:r w:rsidRPr="00B201AD">
        <w:t xml:space="preserve">Baldwin, J. R., Pingault, J.-B., Schoeler, T., Sallis, H. M., &amp; Munafò, M. R. (2022). Protecting against researcher bias in secondary data analysis: Challenges and potential solutions. </w:t>
      </w:r>
      <w:r w:rsidRPr="00B201AD">
        <w:rPr>
          <w:i/>
        </w:rPr>
        <w:t>European Journal of Epidemiology, 37</w:t>
      </w:r>
      <w:r w:rsidRPr="00B201AD">
        <w:t xml:space="preserve">(1), 1-10. </w:t>
      </w:r>
      <w:hyperlink r:id="rId54" w:history="1">
        <w:r w:rsidRPr="00B201AD">
          <w:rPr>
            <w:rStyle w:val="Hyperlink"/>
          </w:rPr>
          <w:t>https://doi.org/10.1007/s10654-021-00839-0</w:t>
        </w:r>
      </w:hyperlink>
      <w:r w:rsidRPr="00B201AD">
        <w:t xml:space="preserve"> </w:t>
      </w:r>
    </w:p>
    <w:p w14:paraId="0BB6FCC5" w14:textId="7B2C9E6D" w:rsidR="00B201AD" w:rsidRPr="00B201AD" w:rsidRDefault="00B201AD" w:rsidP="00B201AD">
      <w:pPr>
        <w:pStyle w:val="EndNoteBibliography"/>
        <w:ind w:left="720" w:hanging="720"/>
      </w:pPr>
      <w:r w:rsidRPr="00B201AD">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B201AD">
        <w:rPr>
          <w:i/>
        </w:rPr>
        <w:t>Nature Human Behaviour, 2</w:t>
      </w:r>
      <w:r w:rsidRPr="00B201AD">
        <w:t xml:space="preserve">(9), 637-644. </w:t>
      </w:r>
      <w:hyperlink r:id="rId55" w:history="1">
        <w:r w:rsidRPr="00B201AD">
          <w:rPr>
            <w:rStyle w:val="Hyperlink"/>
          </w:rPr>
          <w:t>https://doi.org/10.1038/s41562-018-0399-z</w:t>
        </w:r>
      </w:hyperlink>
      <w:r w:rsidRPr="00B201AD">
        <w:t xml:space="preserve"> </w:t>
      </w:r>
    </w:p>
    <w:p w14:paraId="0AC43D7E" w14:textId="78DBB552" w:rsidR="00B201AD" w:rsidRPr="00B201AD" w:rsidRDefault="00B201AD" w:rsidP="00B201AD">
      <w:pPr>
        <w:pStyle w:val="EndNoteBibliography"/>
        <w:ind w:left="720" w:hanging="720"/>
      </w:pPr>
      <w:r w:rsidRPr="00B201AD">
        <w:t xml:space="preserve">Chambers, C. (2018). </w:t>
      </w:r>
      <w:r w:rsidRPr="00B201AD">
        <w:rPr>
          <w:i/>
        </w:rPr>
        <w:t>Strategies for improving study robustness in controversial research</w:t>
      </w:r>
      <w:r w:rsidRPr="00B201AD">
        <w:t xml:space="preserve">. </w:t>
      </w:r>
      <w:hyperlink r:id="rId56" w:history="1">
        <w:r w:rsidRPr="00B201AD">
          <w:rPr>
            <w:rStyle w:val="Hyperlink"/>
          </w:rPr>
          <w:t>https://osf.io/v7ndz</w:t>
        </w:r>
      </w:hyperlink>
    </w:p>
    <w:p w14:paraId="4FF02745" w14:textId="72CF621B" w:rsidR="00B201AD" w:rsidRPr="00B201AD" w:rsidRDefault="00B201AD" w:rsidP="00B201AD">
      <w:pPr>
        <w:pStyle w:val="EndNoteBibliography"/>
        <w:ind w:left="720" w:hanging="720"/>
      </w:pPr>
      <w:r w:rsidRPr="00B201AD">
        <w:t xml:space="preserve">Département de psychologie de l'Université du Québec à Montréal. (2020). </w:t>
      </w:r>
      <w:r w:rsidRPr="00B201AD">
        <w:rPr>
          <w:i/>
        </w:rPr>
        <w:t>Politique d’encadrement du projet de recherche doctorale (PRD)</w:t>
      </w:r>
      <w:r w:rsidRPr="00B201AD">
        <w:t xml:space="preserve">. </w:t>
      </w:r>
      <w:hyperlink r:id="rId57" w:history="1">
        <w:r w:rsidRPr="00B201AD">
          <w:rPr>
            <w:rStyle w:val="Hyperlink"/>
          </w:rPr>
          <w:t>https://psychologie.uqam.ca/wp-content/uploads/sites/73/2021/01/Prd_-final-adopte%CC%81-copie.pdf</w:t>
        </w:r>
      </w:hyperlink>
    </w:p>
    <w:p w14:paraId="6AE6CF78" w14:textId="10B271AC" w:rsidR="00B201AD" w:rsidRPr="00B201AD" w:rsidRDefault="00B201AD" w:rsidP="00B201AD">
      <w:pPr>
        <w:pStyle w:val="EndNoteBibliography"/>
        <w:ind w:left="720" w:hanging="720"/>
      </w:pPr>
      <w:r w:rsidRPr="00B201AD">
        <w:lastRenderedPageBreak/>
        <w:t xml:space="preserve">Ferguson, C. J., &amp; Heene, M. (2012). A vast graveyard of undead theories: Publication bias and psychological science’s aversion to the null. </w:t>
      </w:r>
      <w:r w:rsidRPr="00B201AD">
        <w:rPr>
          <w:i/>
        </w:rPr>
        <w:t>Perspectives on Psychological Science, 7</w:t>
      </w:r>
      <w:r w:rsidRPr="00B201AD">
        <w:t xml:space="preserve">(6), 555-561. </w:t>
      </w:r>
      <w:hyperlink r:id="rId58" w:history="1">
        <w:r w:rsidRPr="00B201AD">
          <w:rPr>
            <w:rStyle w:val="Hyperlink"/>
          </w:rPr>
          <w:t>https://doi.org/10.1177/1745691612459059</w:t>
        </w:r>
      </w:hyperlink>
      <w:r w:rsidRPr="00B201AD">
        <w:t xml:space="preserve"> </w:t>
      </w:r>
    </w:p>
    <w:p w14:paraId="488A192C" w14:textId="7A0666B6" w:rsidR="00B201AD" w:rsidRPr="00B201AD" w:rsidRDefault="00B201AD" w:rsidP="00B201AD">
      <w:pPr>
        <w:pStyle w:val="EndNoteBibliography"/>
        <w:ind w:left="720" w:hanging="720"/>
      </w:pPr>
      <w:r w:rsidRPr="00B201AD">
        <w:t xml:space="preserve">Fiedler, K., Kutzner, F., &amp; Krueger, J. I. (2012). The long way from α-error control to validity proper:Problems with a short-sighted false-positive debate. </w:t>
      </w:r>
      <w:r w:rsidRPr="00B201AD">
        <w:rPr>
          <w:i/>
        </w:rPr>
        <w:t>Perspectives on Psychological Science, 7</w:t>
      </w:r>
      <w:r w:rsidRPr="00B201AD">
        <w:t xml:space="preserve">(6), 661-669. </w:t>
      </w:r>
      <w:hyperlink r:id="rId59" w:history="1">
        <w:r w:rsidRPr="00B201AD">
          <w:rPr>
            <w:rStyle w:val="Hyperlink"/>
          </w:rPr>
          <w:t>https://doi.org/10.1177/1745691612462587</w:t>
        </w:r>
      </w:hyperlink>
      <w:r w:rsidRPr="00B201AD">
        <w:t xml:space="preserve"> </w:t>
      </w:r>
    </w:p>
    <w:p w14:paraId="648BD6D2" w14:textId="55A6F7B8" w:rsidR="00B201AD" w:rsidRPr="00B201AD" w:rsidRDefault="00B201AD" w:rsidP="00B201AD">
      <w:pPr>
        <w:pStyle w:val="EndNoteBibliography"/>
        <w:ind w:left="720" w:hanging="720"/>
      </w:pPr>
      <w:r w:rsidRPr="00B201AD">
        <w:t xml:space="preserve">Fonds de recherche du Québec. (2022). </w:t>
      </w:r>
      <w:r w:rsidRPr="00B201AD">
        <w:rPr>
          <w:i/>
        </w:rPr>
        <w:t>Politique de diffusion en libre accès (version révisée)</w:t>
      </w:r>
      <w:r w:rsidRPr="00B201AD">
        <w:t xml:space="preserve">. </w:t>
      </w:r>
      <w:hyperlink r:id="rId60" w:history="1">
        <w:r w:rsidRPr="00B201AD">
          <w:rPr>
            <w:rStyle w:val="Hyperlink"/>
          </w:rPr>
          <w:t>https://frq.gouv.qc.ca/app/uploads/2022/06/politique-libre-acces-revisee_vf.pdf</w:t>
        </w:r>
      </w:hyperlink>
    </w:p>
    <w:p w14:paraId="0A86115D" w14:textId="2C45D009" w:rsidR="00B201AD" w:rsidRPr="00B201AD" w:rsidRDefault="00B201AD" w:rsidP="00B201AD">
      <w:pPr>
        <w:pStyle w:val="EndNoteBibliography"/>
        <w:ind w:left="720" w:hanging="720"/>
      </w:pPr>
      <w:r w:rsidRPr="00B201AD">
        <w:t xml:space="preserve">Fraser, N., Momeni, F., Mayr, P., &amp; Peters, I. (2020). The relationship between biorxiv preprints, citations and altmetrics. </w:t>
      </w:r>
      <w:r w:rsidRPr="00B201AD">
        <w:rPr>
          <w:i/>
        </w:rPr>
        <w:t>Quantitative Science Studies, 1</w:t>
      </w:r>
      <w:r w:rsidRPr="00B201AD">
        <w:t xml:space="preserve">(2), 618-638. </w:t>
      </w:r>
      <w:hyperlink r:id="rId61" w:history="1">
        <w:r w:rsidRPr="00B201AD">
          <w:rPr>
            <w:rStyle w:val="Hyperlink"/>
          </w:rPr>
          <w:t>https://doi.org/10.1162/qss_a_00043</w:t>
        </w:r>
      </w:hyperlink>
      <w:r w:rsidRPr="00B201AD">
        <w:t xml:space="preserve"> </w:t>
      </w:r>
    </w:p>
    <w:p w14:paraId="0BEDF126" w14:textId="548B203B" w:rsidR="00B201AD" w:rsidRPr="00B201AD" w:rsidRDefault="00B201AD" w:rsidP="00B201AD">
      <w:pPr>
        <w:pStyle w:val="EndNoteBibliography"/>
        <w:ind w:left="720" w:hanging="720"/>
      </w:pPr>
      <w:r w:rsidRPr="00B201AD">
        <w:t xml:space="preserve">Fu, D. Y., &amp; Hughey, J. J. (2019). Releasing a preprint is associated with more attention and citations for the peer-reviewed article. </w:t>
      </w:r>
      <w:r w:rsidRPr="00B201AD">
        <w:rPr>
          <w:i/>
        </w:rPr>
        <w:t>eLife, 8</w:t>
      </w:r>
      <w:r w:rsidRPr="00B201AD">
        <w:t xml:space="preserve">, e52646. </w:t>
      </w:r>
      <w:hyperlink r:id="rId62" w:history="1">
        <w:r w:rsidRPr="00B201AD">
          <w:rPr>
            <w:rStyle w:val="Hyperlink"/>
          </w:rPr>
          <w:t>https://doi.org/10.7554/eLife.52646</w:t>
        </w:r>
      </w:hyperlink>
      <w:r w:rsidRPr="00B201AD">
        <w:t xml:space="preserve"> </w:t>
      </w:r>
    </w:p>
    <w:p w14:paraId="044F9CA6" w14:textId="77777777" w:rsidR="00B201AD" w:rsidRPr="00B201AD" w:rsidRDefault="00B201AD" w:rsidP="00B201AD">
      <w:pPr>
        <w:pStyle w:val="EndNoteBibliography"/>
        <w:ind w:left="720" w:hanging="720"/>
      </w:pPr>
      <w:r w:rsidRPr="00B201AD">
        <w:t xml:space="preserve">Goldacre, B. (2009). </w:t>
      </w:r>
      <w:r w:rsidRPr="00B201AD">
        <w:rPr>
          <w:i/>
        </w:rPr>
        <w:t>Bad science: Quacks, hacks, and big pharma flacks</w:t>
      </w:r>
      <w:r w:rsidRPr="00B201AD">
        <w:t xml:space="preserve">. Fourth Estate. </w:t>
      </w:r>
    </w:p>
    <w:p w14:paraId="56208FE3" w14:textId="12DC75DA" w:rsidR="00B201AD" w:rsidRPr="00B201AD" w:rsidRDefault="00B201AD" w:rsidP="00B201AD">
      <w:pPr>
        <w:pStyle w:val="EndNoteBibliography"/>
        <w:ind w:left="720" w:hanging="720"/>
      </w:pPr>
      <w:r w:rsidRPr="00B201AD">
        <w:t xml:space="preserve">Gouvernement du Canada. </w:t>
      </w:r>
      <w:r w:rsidRPr="00B201AD">
        <w:rPr>
          <w:i/>
        </w:rPr>
        <w:t>Déclaration de principes des trois organismes sur la gestion des données numériques</w:t>
      </w:r>
      <w:r w:rsidRPr="00B201AD">
        <w:t xml:space="preserve">. </w:t>
      </w:r>
      <w:hyperlink r:id="rId63" w:history="1">
        <w:r w:rsidRPr="00B201AD">
          <w:rPr>
            <w:rStyle w:val="Hyperlink"/>
          </w:rPr>
          <w:t>https://science.gc.ca/site/science/fr/financement-interorganismes-recherche/politiques-lignes-directrices/gestion-donnees-recherche/declaration-principes-trois-organismes-gestion-donnees-numeriques</w:t>
        </w:r>
      </w:hyperlink>
    </w:p>
    <w:p w14:paraId="4D558B0E" w14:textId="091ED936" w:rsidR="00B201AD" w:rsidRPr="00B201AD" w:rsidRDefault="00B201AD" w:rsidP="00B201AD">
      <w:pPr>
        <w:pStyle w:val="EndNoteBibliography"/>
        <w:ind w:left="720" w:hanging="720"/>
      </w:pPr>
      <w:r w:rsidRPr="00B201AD">
        <w:t xml:space="preserve">Haeffel, G. J. (2022). Psychology needs to get tired of winning. </w:t>
      </w:r>
      <w:r w:rsidRPr="00B201AD">
        <w:rPr>
          <w:i/>
        </w:rPr>
        <w:t>Royal Society Open Science, 9</w:t>
      </w:r>
      <w:r w:rsidRPr="00B201AD">
        <w:t xml:space="preserve">(6), 220099. </w:t>
      </w:r>
      <w:hyperlink r:id="rId64" w:history="1">
        <w:r w:rsidRPr="00B201AD">
          <w:rPr>
            <w:rStyle w:val="Hyperlink"/>
          </w:rPr>
          <w:t>https://doi.org/doi:10.1098/rsos.220099</w:t>
        </w:r>
      </w:hyperlink>
      <w:r w:rsidRPr="00B201AD">
        <w:t xml:space="preserve"> </w:t>
      </w:r>
    </w:p>
    <w:p w14:paraId="779B71F5" w14:textId="4467BAA3" w:rsidR="00B201AD" w:rsidRPr="00B201AD" w:rsidRDefault="00B201AD" w:rsidP="00B201AD">
      <w:pPr>
        <w:pStyle w:val="EndNoteBibliography"/>
        <w:ind w:left="720" w:hanging="720"/>
      </w:pPr>
      <w:r w:rsidRPr="00B201AD">
        <w:t>Holmberg, K., Hedman, J., Bowman, T. D., Didegah, F., &amp; Laakso, M. (2020). Do articles in open access journals have more frequent altmetric activity than articles in subscription-</w:t>
      </w:r>
      <w:r w:rsidRPr="00B201AD">
        <w:lastRenderedPageBreak/>
        <w:t xml:space="preserve">based journals? An investigation of the research output of finnish universities. </w:t>
      </w:r>
      <w:r w:rsidRPr="00B201AD">
        <w:rPr>
          <w:i/>
        </w:rPr>
        <w:t>Scientometrics, 122</w:t>
      </w:r>
      <w:r w:rsidRPr="00B201AD">
        <w:t xml:space="preserve">(1), 645-659. </w:t>
      </w:r>
      <w:hyperlink r:id="rId65" w:history="1">
        <w:r w:rsidRPr="00B201AD">
          <w:rPr>
            <w:rStyle w:val="Hyperlink"/>
          </w:rPr>
          <w:t>https://doi.org/10.1007/s11192-019-03301-x</w:t>
        </w:r>
      </w:hyperlink>
      <w:r w:rsidRPr="00B201AD">
        <w:t xml:space="preserve"> </w:t>
      </w:r>
    </w:p>
    <w:p w14:paraId="0D8A336E" w14:textId="5A0323C7" w:rsidR="00B201AD" w:rsidRPr="00B201AD" w:rsidRDefault="00B201AD" w:rsidP="00B201AD">
      <w:pPr>
        <w:pStyle w:val="EndNoteBibliography"/>
        <w:ind w:left="720" w:hanging="720"/>
      </w:pPr>
      <w:r w:rsidRPr="00B201AD">
        <w:t xml:space="preserve">Hoy, M. B. (2020). Rise of the Rxivs: How preprint servers are changing the publishing process. </w:t>
      </w:r>
      <w:r w:rsidRPr="00B201AD">
        <w:rPr>
          <w:i/>
        </w:rPr>
        <w:t>Medical Reference Services Quarterly, 39</w:t>
      </w:r>
      <w:r w:rsidRPr="00B201AD">
        <w:t xml:space="preserve">(1), 84-89. </w:t>
      </w:r>
      <w:hyperlink r:id="rId66" w:history="1">
        <w:r w:rsidRPr="00B201AD">
          <w:rPr>
            <w:rStyle w:val="Hyperlink"/>
          </w:rPr>
          <w:t>https://doi.org/10.1080/02763869.2020.1704597</w:t>
        </w:r>
      </w:hyperlink>
      <w:r w:rsidRPr="00B201AD">
        <w:t xml:space="preserve"> </w:t>
      </w:r>
    </w:p>
    <w:p w14:paraId="1454D58A" w14:textId="7903B2B5" w:rsidR="00B201AD" w:rsidRPr="00B201AD" w:rsidRDefault="00B201AD" w:rsidP="00B201AD">
      <w:pPr>
        <w:pStyle w:val="EndNoteBibliography"/>
        <w:ind w:left="720" w:hanging="720"/>
      </w:pPr>
      <w:r w:rsidRPr="00B201AD">
        <w:t xml:space="preserve">Ioannidis, J. P. A. (2005). Why most published research findings are false. </w:t>
      </w:r>
      <w:r w:rsidRPr="00B201AD">
        <w:rPr>
          <w:i/>
        </w:rPr>
        <w:t>PLoS Medicine, 2</w:t>
      </w:r>
      <w:r w:rsidRPr="00B201AD">
        <w:t xml:space="preserve">(8), e124. </w:t>
      </w:r>
      <w:hyperlink r:id="rId67" w:history="1">
        <w:r w:rsidRPr="00B201AD">
          <w:rPr>
            <w:rStyle w:val="Hyperlink"/>
          </w:rPr>
          <w:t>https://doi.org/10.1371/journal.pmed.0020124</w:t>
        </w:r>
      </w:hyperlink>
      <w:r w:rsidRPr="00B201AD">
        <w:t xml:space="preserve"> </w:t>
      </w:r>
    </w:p>
    <w:p w14:paraId="601CA20E" w14:textId="43E87BA0" w:rsidR="00B201AD" w:rsidRPr="00B201AD" w:rsidRDefault="00B201AD" w:rsidP="00B201AD">
      <w:pPr>
        <w:pStyle w:val="EndNoteBibliography"/>
        <w:ind w:left="720" w:hanging="720"/>
      </w:pPr>
      <w:r w:rsidRPr="00B201AD">
        <w:t xml:space="preserve">Langham-Putrow, A., Bakker, C., &amp; Riegelman, A. (2021). Is the open access citation advantage real? A systematic review of the citation of open access and subscription-based articles. </w:t>
      </w:r>
      <w:r w:rsidRPr="00B201AD">
        <w:rPr>
          <w:i/>
        </w:rPr>
        <w:t>PloS One, 16</w:t>
      </w:r>
      <w:r w:rsidRPr="00B201AD">
        <w:t xml:space="preserve">(6), e0253129. </w:t>
      </w:r>
      <w:hyperlink r:id="rId68" w:history="1">
        <w:r w:rsidRPr="00B201AD">
          <w:rPr>
            <w:rStyle w:val="Hyperlink"/>
          </w:rPr>
          <w:t>https://doi.org/10.1371/journal.pone.0253129</w:t>
        </w:r>
      </w:hyperlink>
      <w:r w:rsidRPr="00B201AD">
        <w:t xml:space="preserve"> </w:t>
      </w:r>
    </w:p>
    <w:p w14:paraId="7F092D00" w14:textId="3D2A0720" w:rsidR="00B201AD" w:rsidRPr="00B201AD" w:rsidRDefault="00B201AD" w:rsidP="00B201AD">
      <w:pPr>
        <w:pStyle w:val="EndNoteBibliography"/>
        <w:ind w:left="720" w:hanging="720"/>
      </w:pPr>
      <w:r w:rsidRPr="00B201AD">
        <w:t xml:space="preserve">Meyer, M. N. (2018). Practical tips for ethical data sharing. </w:t>
      </w:r>
      <w:r w:rsidRPr="00B201AD">
        <w:rPr>
          <w:i/>
        </w:rPr>
        <w:t>Advances in Methods and Practices in Psychological Science, 1</w:t>
      </w:r>
      <w:r w:rsidRPr="00B201AD">
        <w:t xml:space="preserve">(1), 131-144. </w:t>
      </w:r>
      <w:hyperlink r:id="rId69" w:history="1">
        <w:r w:rsidRPr="00B201AD">
          <w:rPr>
            <w:rStyle w:val="Hyperlink"/>
          </w:rPr>
          <w:t>https://doi.org/10.1177/2515245917747656</w:t>
        </w:r>
      </w:hyperlink>
      <w:r w:rsidRPr="00B201AD">
        <w:t xml:space="preserve"> </w:t>
      </w:r>
    </w:p>
    <w:p w14:paraId="75A80149" w14:textId="612EAEAB" w:rsidR="00B201AD" w:rsidRPr="00B201AD" w:rsidRDefault="00B201AD" w:rsidP="00B201AD">
      <w:pPr>
        <w:pStyle w:val="EndNoteBibliography"/>
        <w:ind w:left="720" w:hanging="720"/>
      </w:pPr>
      <w:r w:rsidRPr="00B201AD">
        <w:t xml:space="preserve">Nosek, B. A., Ebersole, C. R., DeHaven, A. C., &amp; Mellor, D. T. (2018). The preregistration revolution. </w:t>
      </w:r>
      <w:r w:rsidRPr="00B201AD">
        <w:rPr>
          <w:i/>
        </w:rPr>
        <w:t>Proceedings of the National Academy of Sciences, 115</w:t>
      </w:r>
      <w:r w:rsidRPr="00B201AD">
        <w:t xml:space="preserve">(11), 2600-2606. </w:t>
      </w:r>
      <w:hyperlink r:id="rId70" w:history="1">
        <w:r w:rsidRPr="00B201AD">
          <w:rPr>
            <w:rStyle w:val="Hyperlink"/>
          </w:rPr>
          <w:t>https://doi.org/doi:10.1073/pnas.1708274114</w:t>
        </w:r>
      </w:hyperlink>
      <w:r w:rsidRPr="00B201AD">
        <w:t xml:space="preserve"> </w:t>
      </w:r>
    </w:p>
    <w:p w14:paraId="307A4629" w14:textId="13419948" w:rsidR="00B201AD" w:rsidRPr="00B201AD" w:rsidRDefault="00B201AD" w:rsidP="00B201AD">
      <w:pPr>
        <w:pStyle w:val="EndNoteBibliography"/>
        <w:ind w:left="720" w:hanging="720"/>
      </w:pPr>
      <w:r w:rsidRPr="00B201AD">
        <w:t xml:space="preserve">Nosek, B. A., &amp; Lakens, D. (2014). Registered reports: A method to increase the credibility of published results. </w:t>
      </w:r>
      <w:r w:rsidRPr="00B201AD">
        <w:rPr>
          <w:i/>
        </w:rPr>
        <w:t>Social Psychology, 45</w:t>
      </w:r>
      <w:r w:rsidRPr="00B201AD">
        <w:t xml:space="preserve">, 137-141. </w:t>
      </w:r>
      <w:hyperlink r:id="rId71" w:history="1">
        <w:r w:rsidRPr="00B201AD">
          <w:rPr>
            <w:rStyle w:val="Hyperlink"/>
          </w:rPr>
          <w:t>https://doi.org/10.1027/1864-9335/a000192</w:t>
        </w:r>
      </w:hyperlink>
      <w:r w:rsidRPr="00B201AD">
        <w:t xml:space="preserve"> </w:t>
      </w:r>
    </w:p>
    <w:p w14:paraId="0B0082F5" w14:textId="31BCE5C6" w:rsidR="00B201AD" w:rsidRPr="00B201AD" w:rsidRDefault="00B201AD" w:rsidP="00B201AD">
      <w:pPr>
        <w:pStyle w:val="EndNoteBibliography"/>
        <w:ind w:left="720" w:hanging="720"/>
      </w:pPr>
      <w:r w:rsidRPr="00B201AD">
        <w:t xml:space="preserve">Nuijten, M. B., Hartgerink, C. H. J., van Assen, M. A. L. M., Epskamp, S., &amp; Wicherts, J. M. (2016). The prevalence of statistical reporting errors in psychology (1985–2013). </w:t>
      </w:r>
      <w:r w:rsidRPr="00B201AD">
        <w:rPr>
          <w:i/>
        </w:rPr>
        <w:t>Behavior Research Methods, 48</w:t>
      </w:r>
      <w:r w:rsidRPr="00B201AD">
        <w:t xml:space="preserve">(4), 1205-1226. </w:t>
      </w:r>
      <w:hyperlink r:id="rId72" w:history="1">
        <w:r w:rsidRPr="00B201AD">
          <w:rPr>
            <w:rStyle w:val="Hyperlink"/>
          </w:rPr>
          <w:t>https://doi.org/10.3758/s13428-015-0664-2</w:t>
        </w:r>
      </w:hyperlink>
      <w:r w:rsidRPr="00B201AD">
        <w:t xml:space="preserve"> </w:t>
      </w:r>
    </w:p>
    <w:p w14:paraId="293457BE" w14:textId="05361C4D" w:rsidR="00B201AD" w:rsidRPr="00B201AD" w:rsidRDefault="00B201AD" w:rsidP="00B201AD">
      <w:pPr>
        <w:pStyle w:val="EndNoteBibliography"/>
        <w:ind w:left="720" w:hanging="720"/>
      </w:pPr>
      <w:r w:rsidRPr="00B201AD">
        <w:lastRenderedPageBreak/>
        <w:t xml:space="preserve">Open Science Collaboration. (2015). Estimating the reproducibility of psychological science. </w:t>
      </w:r>
      <w:r w:rsidRPr="00B201AD">
        <w:rPr>
          <w:i/>
        </w:rPr>
        <w:t>Science, 349</w:t>
      </w:r>
      <w:r w:rsidRPr="00B201AD">
        <w:t xml:space="preserve">(6251), aac4716. </w:t>
      </w:r>
      <w:hyperlink r:id="rId73" w:history="1">
        <w:r w:rsidRPr="00B201AD">
          <w:rPr>
            <w:rStyle w:val="Hyperlink"/>
          </w:rPr>
          <w:t>https://doi.org/doi:10.1126/science.aac4716</w:t>
        </w:r>
      </w:hyperlink>
      <w:r w:rsidRPr="00B201AD">
        <w:t xml:space="preserve"> </w:t>
      </w:r>
    </w:p>
    <w:p w14:paraId="01EC91C1" w14:textId="09BEF5F5" w:rsidR="00B201AD" w:rsidRPr="00B201AD" w:rsidRDefault="00B201AD" w:rsidP="00B201AD">
      <w:pPr>
        <w:pStyle w:val="EndNoteBibliography"/>
        <w:ind w:left="720" w:hanging="720"/>
      </w:pPr>
      <w:r w:rsidRPr="00B201AD">
        <w:t xml:space="preserve">Quintana, D. S. (2020). </w:t>
      </w:r>
      <w:r w:rsidRPr="00B201AD">
        <w:rPr>
          <w:i/>
        </w:rPr>
        <w:t>Five things about open and reproducible science that every early career researcher should know</w:t>
      </w:r>
      <w:r w:rsidRPr="00B201AD">
        <w:t xml:space="preserve">. </w:t>
      </w:r>
      <w:hyperlink r:id="rId74" w:history="1">
        <w:r w:rsidRPr="00B201AD">
          <w:rPr>
            <w:rStyle w:val="Hyperlink"/>
          </w:rPr>
          <w:t>https://osf.io/2jt9u</w:t>
        </w:r>
      </w:hyperlink>
    </w:p>
    <w:p w14:paraId="64274D1C" w14:textId="2B6BD816" w:rsidR="00B201AD" w:rsidRPr="00B201AD" w:rsidRDefault="00B201AD" w:rsidP="00B201AD">
      <w:pPr>
        <w:pStyle w:val="EndNoteBibliography"/>
        <w:ind w:left="720" w:hanging="720"/>
      </w:pPr>
      <w:r w:rsidRPr="00B201AD">
        <w:t xml:space="preserve">R Core Team. (2022). R: A language and environment for statistical computing (version 4.2.1) [Computer software]. </w:t>
      </w:r>
      <w:r w:rsidRPr="00B201AD">
        <w:rPr>
          <w:i/>
        </w:rPr>
        <w:t>R Foundation for Statistical Computing</w:t>
      </w:r>
      <w:r w:rsidRPr="00B201AD">
        <w:t xml:space="preserve">, Vienna, Austria. </w:t>
      </w:r>
      <w:hyperlink r:id="rId75" w:history="1">
        <w:r w:rsidRPr="00B201AD">
          <w:rPr>
            <w:rStyle w:val="Hyperlink"/>
          </w:rPr>
          <w:t>https://www.R-project.org/</w:t>
        </w:r>
      </w:hyperlink>
      <w:r w:rsidRPr="00B201AD">
        <w:t xml:space="preserve"> </w:t>
      </w:r>
    </w:p>
    <w:p w14:paraId="04173F6F" w14:textId="77777777" w:rsidR="00B201AD" w:rsidRPr="00B201AD" w:rsidRDefault="00B201AD" w:rsidP="00B201AD">
      <w:pPr>
        <w:pStyle w:val="EndNoteBibliography"/>
        <w:ind w:left="720" w:hanging="720"/>
      </w:pPr>
      <w:r w:rsidRPr="00B201AD">
        <w:t xml:space="preserve">Rawat, S., &amp; Meena, S. (2014). Publish or perish: Where are we heading? </w:t>
      </w:r>
      <w:r w:rsidRPr="00B201AD">
        <w:rPr>
          <w:i/>
        </w:rPr>
        <w:t>Journal of Research in Medical Sciences, 19</w:t>
      </w:r>
      <w:r w:rsidRPr="00B201AD">
        <w:t xml:space="preserve">(2), 87-89. </w:t>
      </w:r>
    </w:p>
    <w:p w14:paraId="2F0CCF77" w14:textId="3E973ADF" w:rsidR="00B201AD" w:rsidRPr="00B201AD" w:rsidRDefault="00B201AD" w:rsidP="00B201AD">
      <w:pPr>
        <w:pStyle w:val="EndNoteBibliography"/>
        <w:ind w:left="720" w:hanging="720"/>
      </w:pPr>
      <w:r w:rsidRPr="00B201AD">
        <w:t xml:space="preserve">Rubin, M. (2020). Does preregistration improve the credibility of research findings? </w:t>
      </w:r>
      <w:r w:rsidRPr="00B201AD">
        <w:rPr>
          <w:i/>
        </w:rPr>
        <w:t>The Quantitative Methods for Psychology, 16</w:t>
      </w:r>
      <w:r w:rsidRPr="00B201AD">
        <w:t xml:space="preserve">(4), 376–390. </w:t>
      </w:r>
      <w:hyperlink r:id="rId76" w:history="1">
        <w:r w:rsidRPr="00B201AD">
          <w:rPr>
            <w:rStyle w:val="Hyperlink"/>
          </w:rPr>
          <w:t>https://doi.org/10.20982/tqmp.16.4.p376</w:t>
        </w:r>
      </w:hyperlink>
      <w:r w:rsidRPr="00B201AD">
        <w:t xml:space="preserve"> </w:t>
      </w:r>
    </w:p>
    <w:p w14:paraId="6BFF820D" w14:textId="43308210" w:rsidR="00B201AD" w:rsidRPr="00B201AD" w:rsidRDefault="00B201AD" w:rsidP="00B201AD">
      <w:pPr>
        <w:pStyle w:val="EndNoteBibliography"/>
        <w:ind w:left="720" w:hanging="720"/>
      </w:pPr>
      <w:r w:rsidRPr="00B201AD">
        <w:t xml:space="preserve">Rubin, M., &amp; Donkin, C. (2022). Exploratory hypothesis tests can be more compelling than confirmatory hypothesis tests. </w:t>
      </w:r>
      <w:r w:rsidRPr="00B201AD">
        <w:rPr>
          <w:i/>
        </w:rPr>
        <w:t>Philosophical Psychology</w:t>
      </w:r>
      <w:r w:rsidRPr="00B201AD">
        <w:t xml:space="preserve">, 1-29. </w:t>
      </w:r>
      <w:hyperlink r:id="rId77" w:history="1">
        <w:r w:rsidRPr="00B201AD">
          <w:rPr>
            <w:rStyle w:val="Hyperlink"/>
          </w:rPr>
          <w:t>https://doi.org/10.1080/09515089.2022.2113771</w:t>
        </w:r>
      </w:hyperlink>
      <w:r w:rsidRPr="00B201AD">
        <w:t xml:space="preserve"> </w:t>
      </w:r>
    </w:p>
    <w:p w14:paraId="3FCD6603" w14:textId="041DC2F3" w:rsidR="00B201AD" w:rsidRPr="00B201AD" w:rsidRDefault="00B201AD" w:rsidP="00B201AD">
      <w:pPr>
        <w:pStyle w:val="EndNoteBibliography"/>
        <w:ind w:left="720" w:hanging="720"/>
      </w:pPr>
      <w:r w:rsidRPr="00B201AD">
        <w:t xml:space="preserve">Sarewitz, D. (2016). The pressure to publish pushes down quality. </w:t>
      </w:r>
      <w:r w:rsidRPr="00B201AD">
        <w:rPr>
          <w:i/>
        </w:rPr>
        <w:t>Nature, 533</w:t>
      </w:r>
      <w:r w:rsidRPr="00B201AD">
        <w:t xml:space="preserve">(7602), 147-147. </w:t>
      </w:r>
      <w:hyperlink r:id="rId78" w:history="1">
        <w:r w:rsidRPr="00B201AD">
          <w:rPr>
            <w:rStyle w:val="Hyperlink"/>
          </w:rPr>
          <w:t>https://doi.org/10.1038/533147a</w:t>
        </w:r>
      </w:hyperlink>
      <w:r w:rsidRPr="00B201AD">
        <w:t xml:space="preserve"> </w:t>
      </w:r>
    </w:p>
    <w:p w14:paraId="3CE635A8" w14:textId="7AD8F73C" w:rsidR="00B201AD" w:rsidRPr="00B201AD" w:rsidRDefault="00B201AD" w:rsidP="00B201AD">
      <w:pPr>
        <w:pStyle w:val="EndNoteBibliography"/>
        <w:ind w:left="720" w:hanging="720"/>
      </w:pPr>
      <w:r w:rsidRPr="00B201AD">
        <w:t xml:space="preserve">Schwab, S., Janiaud, P., Dayan, M., Amrhein, V., Panczak, R., Palagi, P. M., Hemkens, L. G., Ramon, M., Rothen, N., Senn, S., Furrer, E., &amp; Held, L. (2022). Ten simple rules for good research practice. </w:t>
      </w:r>
      <w:r w:rsidRPr="00B201AD">
        <w:rPr>
          <w:i/>
        </w:rPr>
        <w:t>PLoS Computational Biology, 18</w:t>
      </w:r>
      <w:r w:rsidRPr="00B201AD">
        <w:t xml:space="preserve">(6), e1010139. </w:t>
      </w:r>
      <w:hyperlink r:id="rId79" w:history="1">
        <w:r w:rsidRPr="00B201AD">
          <w:rPr>
            <w:rStyle w:val="Hyperlink"/>
          </w:rPr>
          <w:t>https://doi.org/10.1371/journal.pcbi.1010139</w:t>
        </w:r>
      </w:hyperlink>
      <w:r w:rsidRPr="00B201AD">
        <w:t xml:space="preserve"> </w:t>
      </w:r>
    </w:p>
    <w:p w14:paraId="218EB672" w14:textId="1CB52F29" w:rsidR="00B201AD" w:rsidRPr="00B201AD" w:rsidRDefault="00B201AD" w:rsidP="00B201AD">
      <w:pPr>
        <w:pStyle w:val="EndNoteBibliography"/>
        <w:ind w:left="720" w:hanging="720"/>
      </w:pPr>
      <w:r w:rsidRPr="00B201AD">
        <w:lastRenderedPageBreak/>
        <w:t xml:space="preserve">Schwartz, B. (2023). Psychology’s increased rigor is good news. But is it only good news? </w:t>
      </w:r>
      <w:r w:rsidRPr="00B201AD">
        <w:rPr>
          <w:i/>
        </w:rPr>
        <w:t>Behavioral Scientist</w:t>
      </w:r>
      <w:r w:rsidRPr="00B201AD">
        <w:t xml:space="preserve">. </w:t>
      </w:r>
      <w:hyperlink r:id="rId80" w:history="1">
        <w:r w:rsidRPr="00B201AD">
          <w:rPr>
            <w:rStyle w:val="Hyperlink"/>
          </w:rPr>
          <w:t>https://behavioralscientist.org/psychologys-increased-rigor-is-good-news-but-is-it-only-good-news/</w:t>
        </w:r>
      </w:hyperlink>
    </w:p>
    <w:p w14:paraId="60608765" w14:textId="2F6BF85C" w:rsidR="00B201AD" w:rsidRPr="00B201AD" w:rsidRDefault="00B201AD" w:rsidP="00B201AD">
      <w:pPr>
        <w:pStyle w:val="EndNoteBibliography"/>
        <w:ind w:left="720" w:hanging="720"/>
      </w:pPr>
      <w:r w:rsidRPr="00B201AD">
        <w:t xml:space="preserve">Serghiou, S., &amp; Ioannidis, J. P. A. (2018). Altmetric scores, citations, and publication of studies posted as preprints. </w:t>
      </w:r>
      <w:r w:rsidRPr="00B201AD">
        <w:rPr>
          <w:i/>
        </w:rPr>
        <w:t>JAMA, 319</w:t>
      </w:r>
      <w:r w:rsidRPr="00B201AD">
        <w:t xml:space="preserve">(4), 402-404. </w:t>
      </w:r>
      <w:hyperlink r:id="rId81" w:history="1">
        <w:r w:rsidRPr="00B201AD">
          <w:rPr>
            <w:rStyle w:val="Hyperlink"/>
          </w:rPr>
          <w:t>https://doi.org/10.1001/jama.2017.21168</w:t>
        </w:r>
      </w:hyperlink>
      <w:r w:rsidRPr="00B201AD">
        <w:t xml:space="preserve"> </w:t>
      </w:r>
    </w:p>
    <w:p w14:paraId="3C608FA0" w14:textId="633A2C4D" w:rsidR="00B201AD" w:rsidRPr="00B201AD" w:rsidRDefault="00B201AD" w:rsidP="00B201AD">
      <w:pPr>
        <w:pStyle w:val="EndNoteBibliography"/>
        <w:ind w:left="720" w:hanging="720"/>
      </w:pPr>
      <w:r w:rsidRPr="00B201AD">
        <w:t xml:space="preserve">Thibault, R. T., Kovacs, M., Hardwicke, T. E., Sarafoglou, A., &amp; Munafo, M. (2023). Reducing bias in secondary data analysis via an Explore and Confirm Analysis Workflow (ECAW): A proposal and survey of observational researchers. </w:t>
      </w:r>
      <w:hyperlink r:id="rId82" w:history="1">
        <w:r w:rsidRPr="00B201AD">
          <w:rPr>
            <w:rStyle w:val="Hyperlink"/>
          </w:rPr>
          <w:t>https://doi.org/10.31222/osf.io/md2xz</w:t>
        </w:r>
      </w:hyperlink>
      <w:r w:rsidRPr="00B201AD">
        <w:t xml:space="preserve"> </w:t>
      </w:r>
    </w:p>
    <w:p w14:paraId="258DD67C" w14:textId="0CACCB3B" w:rsidR="00B201AD" w:rsidRPr="00B201AD" w:rsidRDefault="00B201AD" w:rsidP="00B201AD">
      <w:pPr>
        <w:pStyle w:val="EndNoteBibliography"/>
        <w:ind w:left="720" w:hanging="720"/>
      </w:pPr>
      <w:r w:rsidRPr="00B201AD">
        <w:t xml:space="preserve">Wagenmakers, E.-J., Wetzels, R., Borsboom, D., van der Maas, H. L. J., &amp; Kievit, R. A. (2012). An agenda for purely confirmatory research. </w:t>
      </w:r>
      <w:r w:rsidRPr="00B201AD">
        <w:rPr>
          <w:i/>
        </w:rPr>
        <w:t>Perspectives on Psychological Science, 7</w:t>
      </w:r>
      <w:r w:rsidRPr="00B201AD">
        <w:t xml:space="preserve">(6), 632-638. </w:t>
      </w:r>
      <w:hyperlink r:id="rId83" w:history="1">
        <w:r w:rsidRPr="00B201AD">
          <w:rPr>
            <w:rStyle w:val="Hyperlink"/>
          </w:rPr>
          <w:t>https://doi.org/10.1177/1745691612463078</w:t>
        </w:r>
      </w:hyperlink>
      <w:r w:rsidRPr="00B201AD">
        <w:t xml:space="preserve"> </w:t>
      </w:r>
    </w:p>
    <w:p w14:paraId="287270CB" w14:textId="6198B5C0" w:rsidR="00B201AD" w:rsidRPr="00B201AD" w:rsidRDefault="00B201AD" w:rsidP="00B201AD">
      <w:pPr>
        <w:pStyle w:val="EndNoteBibliography"/>
        <w:ind w:left="720" w:hanging="720"/>
      </w:pPr>
      <w:r w:rsidRPr="00B201AD">
        <w:t xml:space="preserve">Wicherts, J. M., Veldkamp, C. L. S., Augusteijn, H. E. M., Bakker, M., van Aert, R. C. M., &amp; van Assen, M. A. L. M. (2016). Degrees of freedom in planning, running, analyzing, and reporting psychological studies: A checklist to avoid p-hacking. </w:t>
      </w:r>
      <w:r w:rsidRPr="00B201AD">
        <w:rPr>
          <w:i/>
        </w:rPr>
        <w:t>Frontiers in Psychology, 7</w:t>
      </w:r>
      <w:r w:rsidRPr="00B201AD">
        <w:t xml:space="preserve">. </w:t>
      </w:r>
      <w:hyperlink r:id="rId84" w:history="1">
        <w:r w:rsidRPr="00B201AD">
          <w:rPr>
            <w:rStyle w:val="Hyperlink"/>
          </w:rPr>
          <w:t>https://doi.org/10.3389/fpsyg.2016.01832</w:t>
        </w:r>
      </w:hyperlink>
      <w:r w:rsidRPr="00B201AD">
        <w:t xml:space="preserve"> </w:t>
      </w:r>
    </w:p>
    <w:p w14:paraId="19FBF757" w14:textId="4683D2CE" w:rsidR="00B201AD" w:rsidRPr="00B201AD" w:rsidRDefault="00B201AD" w:rsidP="00B201AD">
      <w:pPr>
        <w:pStyle w:val="EndNoteBibliography"/>
        <w:ind w:left="720" w:hanging="720"/>
      </w:pPr>
      <w:r w:rsidRPr="00B201AD">
        <w:t xml:space="preserve">Wiggins, B. J., &amp; Christopherson, C. D. (2019). The replication crisis in psychology: An overview for theoretical and philosophical psychology. </w:t>
      </w:r>
      <w:r w:rsidRPr="00B201AD">
        <w:rPr>
          <w:i/>
        </w:rPr>
        <w:t>Journal of Theoretical and Philosophical Psychology, 39</w:t>
      </w:r>
      <w:r w:rsidRPr="00B201AD">
        <w:t xml:space="preserve">, 202-217. </w:t>
      </w:r>
      <w:hyperlink r:id="rId85" w:history="1">
        <w:r w:rsidRPr="00B201AD">
          <w:rPr>
            <w:rStyle w:val="Hyperlink"/>
          </w:rPr>
          <w:t>https://doi.org/10.1037/teo0000137</w:t>
        </w:r>
      </w:hyperlink>
      <w:r w:rsidRPr="00B201AD">
        <w:t xml:space="preserve"> </w:t>
      </w:r>
    </w:p>
    <w:p w14:paraId="24E41651" w14:textId="27F8417E"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C80E" w14:textId="77777777" w:rsidR="006520E7" w:rsidRDefault="006520E7" w:rsidP="00BB06AD">
      <w:pPr>
        <w:spacing w:line="240" w:lineRule="auto"/>
      </w:pPr>
      <w:r>
        <w:separator/>
      </w:r>
    </w:p>
  </w:endnote>
  <w:endnote w:type="continuationSeparator" w:id="0">
    <w:p w14:paraId="7A4BE023" w14:textId="77777777" w:rsidR="006520E7" w:rsidRDefault="006520E7" w:rsidP="00BB06AD">
      <w:pPr>
        <w:spacing w:line="240" w:lineRule="auto"/>
      </w:pPr>
      <w:r>
        <w:continuationSeparator/>
      </w:r>
    </w:p>
  </w:endnote>
  <w:endnote w:type="continuationNotice" w:id="1">
    <w:p w14:paraId="4DF7C623" w14:textId="77777777" w:rsidR="006520E7" w:rsidRDefault="006520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682CD" w14:textId="77777777" w:rsidR="006520E7" w:rsidRDefault="006520E7" w:rsidP="00BB06AD">
      <w:pPr>
        <w:spacing w:line="240" w:lineRule="auto"/>
      </w:pPr>
      <w:r>
        <w:separator/>
      </w:r>
    </w:p>
  </w:footnote>
  <w:footnote w:type="continuationSeparator" w:id="0">
    <w:p w14:paraId="66C09A1C" w14:textId="77777777" w:rsidR="006520E7" w:rsidRDefault="006520E7" w:rsidP="00BB06AD">
      <w:pPr>
        <w:spacing w:line="240" w:lineRule="auto"/>
      </w:pPr>
      <w:r>
        <w:continuationSeparator/>
      </w:r>
    </w:p>
  </w:footnote>
  <w:footnote w:type="continuationNotice" w:id="1">
    <w:p w14:paraId="3DBDA194" w14:textId="77777777" w:rsidR="006520E7" w:rsidRDefault="006520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item&gt;3629&lt;/item&gt;&lt;item&gt;3630&lt;/item&gt;&lt;/record-ids&gt;&lt;/item&gt;&lt;/Libraries&gt;"/>
  </w:docVars>
  <w:rsids>
    <w:rsidRoot w:val="00BB06AD"/>
    <w:rsid w:val="00000E55"/>
    <w:rsid w:val="00003767"/>
    <w:rsid w:val="00005069"/>
    <w:rsid w:val="00005099"/>
    <w:rsid w:val="000051C8"/>
    <w:rsid w:val="000059C2"/>
    <w:rsid w:val="00005F8B"/>
    <w:rsid w:val="00006833"/>
    <w:rsid w:val="00010963"/>
    <w:rsid w:val="00011075"/>
    <w:rsid w:val="000110FD"/>
    <w:rsid w:val="000123C9"/>
    <w:rsid w:val="00012D2B"/>
    <w:rsid w:val="00013FC9"/>
    <w:rsid w:val="0001448B"/>
    <w:rsid w:val="000152AA"/>
    <w:rsid w:val="00015BC7"/>
    <w:rsid w:val="00015C32"/>
    <w:rsid w:val="00015C87"/>
    <w:rsid w:val="00016808"/>
    <w:rsid w:val="00017129"/>
    <w:rsid w:val="00017F5F"/>
    <w:rsid w:val="000208EE"/>
    <w:rsid w:val="00020CD1"/>
    <w:rsid w:val="00021427"/>
    <w:rsid w:val="0002154D"/>
    <w:rsid w:val="0002181F"/>
    <w:rsid w:val="000219DF"/>
    <w:rsid w:val="000222FC"/>
    <w:rsid w:val="00022463"/>
    <w:rsid w:val="00022C40"/>
    <w:rsid w:val="00023E8D"/>
    <w:rsid w:val="00024036"/>
    <w:rsid w:val="00024537"/>
    <w:rsid w:val="000245C5"/>
    <w:rsid w:val="00024D05"/>
    <w:rsid w:val="00024FFF"/>
    <w:rsid w:val="0002616F"/>
    <w:rsid w:val="0002649C"/>
    <w:rsid w:val="000267AB"/>
    <w:rsid w:val="00026ACA"/>
    <w:rsid w:val="00026E9F"/>
    <w:rsid w:val="00027132"/>
    <w:rsid w:val="00027899"/>
    <w:rsid w:val="00030250"/>
    <w:rsid w:val="00030411"/>
    <w:rsid w:val="000306F7"/>
    <w:rsid w:val="00030900"/>
    <w:rsid w:val="00030B87"/>
    <w:rsid w:val="00031054"/>
    <w:rsid w:val="00031098"/>
    <w:rsid w:val="0003129D"/>
    <w:rsid w:val="000316D9"/>
    <w:rsid w:val="00031909"/>
    <w:rsid w:val="00031D17"/>
    <w:rsid w:val="00032B0B"/>
    <w:rsid w:val="00033179"/>
    <w:rsid w:val="0003417B"/>
    <w:rsid w:val="00035213"/>
    <w:rsid w:val="0003557A"/>
    <w:rsid w:val="00036219"/>
    <w:rsid w:val="00037073"/>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4C81"/>
    <w:rsid w:val="00077DA8"/>
    <w:rsid w:val="00080EB2"/>
    <w:rsid w:val="000810CE"/>
    <w:rsid w:val="000815D3"/>
    <w:rsid w:val="000816F6"/>
    <w:rsid w:val="00081B20"/>
    <w:rsid w:val="000836B3"/>
    <w:rsid w:val="000837EA"/>
    <w:rsid w:val="00083991"/>
    <w:rsid w:val="00084209"/>
    <w:rsid w:val="00084326"/>
    <w:rsid w:val="0008441F"/>
    <w:rsid w:val="000850E2"/>
    <w:rsid w:val="00085B62"/>
    <w:rsid w:val="0008755F"/>
    <w:rsid w:val="00087D8E"/>
    <w:rsid w:val="00090151"/>
    <w:rsid w:val="00090890"/>
    <w:rsid w:val="00090D8F"/>
    <w:rsid w:val="000917BD"/>
    <w:rsid w:val="00091D0E"/>
    <w:rsid w:val="000929FB"/>
    <w:rsid w:val="00092F88"/>
    <w:rsid w:val="00093E6F"/>
    <w:rsid w:val="0009482A"/>
    <w:rsid w:val="000948AB"/>
    <w:rsid w:val="000959E9"/>
    <w:rsid w:val="00095EC7"/>
    <w:rsid w:val="00096627"/>
    <w:rsid w:val="00096989"/>
    <w:rsid w:val="00096A62"/>
    <w:rsid w:val="00096D6E"/>
    <w:rsid w:val="00097DB2"/>
    <w:rsid w:val="000A0623"/>
    <w:rsid w:val="000A10B2"/>
    <w:rsid w:val="000A14E3"/>
    <w:rsid w:val="000A2031"/>
    <w:rsid w:val="000A2310"/>
    <w:rsid w:val="000A36A2"/>
    <w:rsid w:val="000A38EE"/>
    <w:rsid w:val="000A39FE"/>
    <w:rsid w:val="000A3CFB"/>
    <w:rsid w:val="000A489B"/>
    <w:rsid w:val="000A68CE"/>
    <w:rsid w:val="000A6C1B"/>
    <w:rsid w:val="000A7897"/>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77F2"/>
    <w:rsid w:val="000B7B22"/>
    <w:rsid w:val="000C25A7"/>
    <w:rsid w:val="000C265F"/>
    <w:rsid w:val="000C2E8E"/>
    <w:rsid w:val="000C360A"/>
    <w:rsid w:val="000C3E0A"/>
    <w:rsid w:val="000C3EF6"/>
    <w:rsid w:val="000C3FA2"/>
    <w:rsid w:val="000C464F"/>
    <w:rsid w:val="000C4651"/>
    <w:rsid w:val="000C4B51"/>
    <w:rsid w:val="000C63A4"/>
    <w:rsid w:val="000C68DD"/>
    <w:rsid w:val="000D0B47"/>
    <w:rsid w:val="000D1CB2"/>
    <w:rsid w:val="000D2729"/>
    <w:rsid w:val="000D322E"/>
    <w:rsid w:val="000D3A1E"/>
    <w:rsid w:val="000D3FA1"/>
    <w:rsid w:val="000D4260"/>
    <w:rsid w:val="000D4CA5"/>
    <w:rsid w:val="000D659C"/>
    <w:rsid w:val="000D7863"/>
    <w:rsid w:val="000D78D2"/>
    <w:rsid w:val="000D7EC9"/>
    <w:rsid w:val="000E0869"/>
    <w:rsid w:val="000E1DE2"/>
    <w:rsid w:val="000E2988"/>
    <w:rsid w:val="000E2E96"/>
    <w:rsid w:val="000E338D"/>
    <w:rsid w:val="000E3E78"/>
    <w:rsid w:val="000E57A0"/>
    <w:rsid w:val="000F1744"/>
    <w:rsid w:val="000F177C"/>
    <w:rsid w:val="000F26E2"/>
    <w:rsid w:val="000F2775"/>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3479"/>
    <w:rsid w:val="00103E42"/>
    <w:rsid w:val="0010515D"/>
    <w:rsid w:val="001055E2"/>
    <w:rsid w:val="00105726"/>
    <w:rsid w:val="0010582A"/>
    <w:rsid w:val="00105DF8"/>
    <w:rsid w:val="001071F1"/>
    <w:rsid w:val="0010755A"/>
    <w:rsid w:val="001075DB"/>
    <w:rsid w:val="00107729"/>
    <w:rsid w:val="00107EE8"/>
    <w:rsid w:val="0011019E"/>
    <w:rsid w:val="00110856"/>
    <w:rsid w:val="00110F93"/>
    <w:rsid w:val="001110E6"/>
    <w:rsid w:val="00111540"/>
    <w:rsid w:val="00111E3A"/>
    <w:rsid w:val="00112AF0"/>
    <w:rsid w:val="001154BE"/>
    <w:rsid w:val="00115BFB"/>
    <w:rsid w:val="001161D2"/>
    <w:rsid w:val="00120BF1"/>
    <w:rsid w:val="00121957"/>
    <w:rsid w:val="00121C1A"/>
    <w:rsid w:val="001220C4"/>
    <w:rsid w:val="001224D8"/>
    <w:rsid w:val="001226CD"/>
    <w:rsid w:val="00122EBC"/>
    <w:rsid w:val="00124423"/>
    <w:rsid w:val="001245D6"/>
    <w:rsid w:val="00124774"/>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4764B"/>
    <w:rsid w:val="001506DB"/>
    <w:rsid w:val="00150DA6"/>
    <w:rsid w:val="00150DAD"/>
    <w:rsid w:val="001512D6"/>
    <w:rsid w:val="00152C82"/>
    <w:rsid w:val="00153683"/>
    <w:rsid w:val="001545FF"/>
    <w:rsid w:val="00154DA2"/>
    <w:rsid w:val="00154E6A"/>
    <w:rsid w:val="00155B86"/>
    <w:rsid w:val="00156AFE"/>
    <w:rsid w:val="0015704B"/>
    <w:rsid w:val="00157ADC"/>
    <w:rsid w:val="00161B6E"/>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5998"/>
    <w:rsid w:val="00175CEF"/>
    <w:rsid w:val="00176276"/>
    <w:rsid w:val="001766A8"/>
    <w:rsid w:val="0017746F"/>
    <w:rsid w:val="001802E4"/>
    <w:rsid w:val="00180827"/>
    <w:rsid w:val="00180EF6"/>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5B69"/>
    <w:rsid w:val="0019604A"/>
    <w:rsid w:val="00196352"/>
    <w:rsid w:val="001965A3"/>
    <w:rsid w:val="001969F2"/>
    <w:rsid w:val="00196A50"/>
    <w:rsid w:val="001A0033"/>
    <w:rsid w:val="001A0470"/>
    <w:rsid w:val="001A04BC"/>
    <w:rsid w:val="001A1995"/>
    <w:rsid w:val="001A2232"/>
    <w:rsid w:val="001A23D5"/>
    <w:rsid w:val="001A24F1"/>
    <w:rsid w:val="001A2F00"/>
    <w:rsid w:val="001A38F0"/>
    <w:rsid w:val="001A412A"/>
    <w:rsid w:val="001A4D6F"/>
    <w:rsid w:val="001A5D55"/>
    <w:rsid w:val="001A6674"/>
    <w:rsid w:val="001A6911"/>
    <w:rsid w:val="001A6CE4"/>
    <w:rsid w:val="001A7A38"/>
    <w:rsid w:val="001A7FF8"/>
    <w:rsid w:val="001B05E9"/>
    <w:rsid w:val="001B1371"/>
    <w:rsid w:val="001B180E"/>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3466"/>
    <w:rsid w:val="001C55C0"/>
    <w:rsid w:val="001C55C1"/>
    <w:rsid w:val="001C599C"/>
    <w:rsid w:val="001C6A43"/>
    <w:rsid w:val="001C73A5"/>
    <w:rsid w:val="001C744C"/>
    <w:rsid w:val="001C7882"/>
    <w:rsid w:val="001D0B89"/>
    <w:rsid w:val="001D0E3C"/>
    <w:rsid w:val="001D0FA0"/>
    <w:rsid w:val="001D12BE"/>
    <w:rsid w:val="001D1943"/>
    <w:rsid w:val="001D22AF"/>
    <w:rsid w:val="001D281D"/>
    <w:rsid w:val="001D2B09"/>
    <w:rsid w:val="001D3AD5"/>
    <w:rsid w:val="001D412E"/>
    <w:rsid w:val="001D4E4A"/>
    <w:rsid w:val="001D589E"/>
    <w:rsid w:val="001D5A25"/>
    <w:rsid w:val="001D60AC"/>
    <w:rsid w:val="001D67CE"/>
    <w:rsid w:val="001D6A67"/>
    <w:rsid w:val="001D6B25"/>
    <w:rsid w:val="001D7D8E"/>
    <w:rsid w:val="001D7DF2"/>
    <w:rsid w:val="001E0211"/>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1F7D31"/>
    <w:rsid w:val="002000C4"/>
    <w:rsid w:val="002001EE"/>
    <w:rsid w:val="00200289"/>
    <w:rsid w:val="00200824"/>
    <w:rsid w:val="0020115E"/>
    <w:rsid w:val="002014B8"/>
    <w:rsid w:val="00201B7D"/>
    <w:rsid w:val="00202675"/>
    <w:rsid w:val="00202C40"/>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660"/>
    <w:rsid w:val="0023171D"/>
    <w:rsid w:val="00232B47"/>
    <w:rsid w:val="00232E7B"/>
    <w:rsid w:val="0023313C"/>
    <w:rsid w:val="002336ED"/>
    <w:rsid w:val="00233AC3"/>
    <w:rsid w:val="00233C45"/>
    <w:rsid w:val="00234A32"/>
    <w:rsid w:val="0023504C"/>
    <w:rsid w:val="00235D2B"/>
    <w:rsid w:val="00236B46"/>
    <w:rsid w:val="00237603"/>
    <w:rsid w:val="00237720"/>
    <w:rsid w:val="0023775A"/>
    <w:rsid w:val="00241574"/>
    <w:rsid w:val="00242ECF"/>
    <w:rsid w:val="002437A2"/>
    <w:rsid w:val="002437A6"/>
    <w:rsid w:val="00243B57"/>
    <w:rsid w:val="00244B89"/>
    <w:rsid w:val="00244CC4"/>
    <w:rsid w:val="00245358"/>
    <w:rsid w:val="00245D6E"/>
    <w:rsid w:val="00245DBB"/>
    <w:rsid w:val="00246C2F"/>
    <w:rsid w:val="00247257"/>
    <w:rsid w:val="00247A7E"/>
    <w:rsid w:val="00250202"/>
    <w:rsid w:val="00250B59"/>
    <w:rsid w:val="002510B7"/>
    <w:rsid w:val="00251835"/>
    <w:rsid w:val="00251BDC"/>
    <w:rsid w:val="00252452"/>
    <w:rsid w:val="00252A47"/>
    <w:rsid w:val="00253A7E"/>
    <w:rsid w:val="00253C2C"/>
    <w:rsid w:val="0025494D"/>
    <w:rsid w:val="00254C35"/>
    <w:rsid w:val="00254CBD"/>
    <w:rsid w:val="002552A8"/>
    <w:rsid w:val="0025568D"/>
    <w:rsid w:val="00255695"/>
    <w:rsid w:val="0025670F"/>
    <w:rsid w:val="002567AB"/>
    <w:rsid w:val="0025692E"/>
    <w:rsid w:val="00256986"/>
    <w:rsid w:val="00257604"/>
    <w:rsid w:val="00257939"/>
    <w:rsid w:val="00257A28"/>
    <w:rsid w:val="00257C68"/>
    <w:rsid w:val="00257E9D"/>
    <w:rsid w:val="00260B64"/>
    <w:rsid w:val="00260EFA"/>
    <w:rsid w:val="002617DB"/>
    <w:rsid w:val="00261D7B"/>
    <w:rsid w:val="00263605"/>
    <w:rsid w:val="002646B1"/>
    <w:rsid w:val="00265D43"/>
    <w:rsid w:val="00266C40"/>
    <w:rsid w:val="00267A32"/>
    <w:rsid w:val="00267D81"/>
    <w:rsid w:val="0027007B"/>
    <w:rsid w:val="002706E7"/>
    <w:rsid w:val="00271E67"/>
    <w:rsid w:val="002727BA"/>
    <w:rsid w:val="00273C64"/>
    <w:rsid w:val="00273F07"/>
    <w:rsid w:val="00273FA1"/>
    <w:rsid w:val="00274EAE"/>
    <w:rsid w:val="00275A04"/>
    <w:rsid w:val="00276658"/>
    <w:rsid w:val="00276970"/>
    <w:rsid w:val="002769D7"/>
    <w:rsid w:val="00276FCA"/>
    <w:rsid w:val="002778BF"/>
    <w:rsid w:val="0028080B"/>
    <w:rsid w:val="00280B81"/>
    <w:rsid w:val="002826F3"/>
    <w:rsid w:val="00282BF0"/>
    <w:rsid w:val="0028331C"/>
    <w:rsid w:val="00284027"/>
    <w:rsid w:val="002847D8"/>
    <w:rsid w:val="00284BFD"/>
    <w:rsid w:val="00285849"/>
    <w:rsid w:val="00285A1E"/>
    <w:rsid w:val="00285BA2"/>
    <w:rsid w:val="0028792C"/>
    <w:rsid w:val="00290914"/>
    <w:rsid w:val="00290DBB"/>
    <w:rsid w:val="00290F70"/>
    <w:rsid w:val="0029204E"/>
    <w:rsid w:val="00292ACF"/>
    <w:rsid w:val="00293A96"/>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5772"/>
    <w:rsid w:val="002A60D1"/>
    <w:rsid w:val="002A61CA"/>
    <w:rsid w:val="002A6BFC"/>
    <w:rsid w:val="002A7742"/>
    <w:rsid w:val="002B122F"/>
    <w:rsid w:val="002B1277"/>
    <w:rsid w:val="002B1B68"/>
    <w:rsid w:val="002B2D8C"/>
    <w:rsid w:val="002B4B87"/>
    <w:rsid w:val="002B5D12"/>
    <w:rsid w:val="002B5D89"/>
    <w:rsid w:val="002C002B"/>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E00"/>
    <w:rsid w:val="002F1E99"/>
    <w:rsid w:val="002F1EB0"/>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7D0"/>
    <w:rsid w:val="00312DCC"/>
    <w:rsid w:val="00313313"/>
    <w:rsid w:val="003134A9"/>
    <w:rsid w:val="003143AE"/>
    <w:rsid w:val="00314419"/>
    <w:rsid w:val="0031495D"/>
    <w:rsid w:val="00315719"/>
    <w:rsid w:val="003157C2"/>
    <w:rsid w:val="00315F8B"/>
    <w:rsid w:val="0031655A"/>
    <w:rsid w:val="00316628"/>
    <w:rsid w:val="00316982"/>
    <w:rsid w:val="0031728E"/>
    <w:rsid w:val="0031736E"/>
    <w:rsid w:val="00317967"/>
    <w:rsid w:val="003205AE"/>
    <w:rsid w:val="00320B1A"/>
    <w:rsid w:val="00320EF4"/>
    <w:rsid w:val="00321901"/>
    <w:rsid w:val="00321C83"/>
    <w:rsid w:val="003225B4"/>
    <w:rsid w:val="0032322E"/>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4045"/>
    <w:rsid w:val="003369C6"/>
    <w:rsid w:val="00337121"/>
    <w:rsid w:val="00337C5C"/>
    <w:rsid w:val="003413B3"/>
    <w:rsid w:val="00341ACD"/>
    <w:rsid w:val="00341E92"/>
    <w:rsid w:val="00341F6C"/>
    <w:rsid w:val="0034289D"/>
    <w:rsid w:val="00342F69"/>
    <w:rsid w:val="0034317B"/>
    <w:rsid w:val="0034321A"/>
    <w:rsid w:val="00345168"/>
    <w:rsid w:val="003459A8"/>
    <w:rsid w:val="00345ACB"/>
    <w:rsid w:val="00345C70"/>
    <w:rsid w:val="00346126"/>
    <w:rsid w:val="0034620C"/>
    <w:rsid w:val="003462C5"/>
    <w:rsid w:val="003465A7"/>
    <w:rsid w:val="0034685D"/>
    <w:rsid w:val="00346906"/>
    <w:rsid w:val="00346FDC"/>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7836"/>
    <w:rsid w:val="003679A2"/>
    <w:rsid w:val="00367FCF"/>
    <w:rsid w:val="00370161"/>
    <w:rsid w:val="00371963"/>
    <w:rsid w:val="00372320"/>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87"/>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3BA5"/>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9EB"/>
    <w:rsid w:val="003C3FFD"/>
    <w:rsid w:val="003C488A"/>
    <w:rsid w:val="003C4F41"/>
    <w:rsid w:val="003C5083"/>
    <w:rsid w:val="003C5355"/>
    <w:rsid w:val="003C5DB3"/>
    <w:rsid w:val="003C6A53"/>
    <w:rsid w:val="003C7187"/>
    <w:rsid w:val="003C7E12"/>
    <w:rsid w:val="003D06E6"/>
    <w:rsid w:val="003D13C7"/>
    <w:rsid w:val="003D1B4C"/>
    <w:rsid w:val="003D213B"/>
    <w:rsid w:val="003D217A"/>
    <w:rsid w:val="003D2BE0"/>
    <w:rsid w:val="003D367D"/>
    <w:rsid w:val="003D3763"/>
    <w:rsid w:val="003D4481"/>
    <w:rsid w:val="003D46E3"/>
    <w:rsid w:val="003D5117"/>
    <w:rsid w:val="003D52FA"/>
    <w:rsid w:val="003D573D"/>
    <w:rsid w:val="003D59DA"/>
    <w:rsid w:val="003D5E9F"/>
    <w:rsid w:val="003D63A2"/>
    <w:rsid w:val="003D6424"/>
    <w:rsid w:val="003D65C8"/>
    <w:rsid w:val="003D68A9"/>
    <w:rsid w:val="003E0D3C"/>
    <w:rsid w:val="003E1390"/>
    <w:rsid w:val="003E22C7"/>
    <w:rsid w:val="003E31E5"/>
    <w:rsid w:val="003E3491"/>
    <w:rsid w:val="003E3AD0"/>
    <w:rsid w:val="003F0266"/>
    <w:rsid w:val="003F0787"/>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83E"/>
    <w:rsid w:val="00403C45"/>
    <w:rsid w:val="00403EC1"/>
    <w:rsid w:val="004046A5"/>
    <w:rsid w:val="00407652"/>
    <w:rsid w:val="004078CB"/>
    <w:rsid w:val="00407BEA"/>
    <w:rsid w:val="00407C17"/>
    <w:rsid w:val="00410083"/>
    <w:rsid w:val="00410688"/>
    <w:rsid w:val="004109C7"/>
    <w:rsid w:val="0041223B"/>
    <w:rsid w:val="004140E1"/>
    <w:rsid w:val="00415BF9"/>
    <w:rsid w:val="00417C1D"/>
    <w:rsid w:val="00420A1F"/>
    <w:rsid w:val="0042150A"/>
    <w:rsid w:val="00422A58"/>
    <w:rsid w:val="00423AC5"/>
    <w:rsid w:val="004243A2"/>
    <w:rsid w:val="0042509B"/>
    <w:rsid w:val="004256F3"/>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4F8F"/>
    <w:rsid w:val="0043554E"/>
    <w:rsid w:val="00436D9B"/>
    <w:rsid w:val="00437B5C"/>
    <w:rsid w:val="0044000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473"/>
    <w:rsid w:val="00456510"/>
    <w:rsid w:val="00457112"/>
    <w:rsid w:val="004573C8"/>
    <w:rsid w:val="0045757D"/>
    <w:rsid w:val="00461FE0"/>
    <w:rsid w:val="00462010"/>
    <w:rsid w:val="0046239D"/>
    <w:rsid w:val="00462996"/>
    <w:rsid w:val="00462BEB"/>
    <w:rsid w:val="0046388E"/>
    <w:rsid w:val="0046412D"/>
    <w:rsid w:val="00464357"/>
    <w:rsid w:val="004647A0"/>
    <w:rsid w:val="00464A73"/>
    <w:rsid w:val="004659B4"/>
    <w:rsid w:val="00466063"/>
    <w:rsid w:val="004661BD"/>
    <w:rsid w:val="004662FA"/>
    <w:rsid w:val="00466829"/>
    <w:rsid w:val="00466EE4"/>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06A"/>
    <w:rsid w:val="0047759E"/>
    <w:rsid w:val="004775CC"/>
    <w:rsid w:val="00480CD6"/>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49"/>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6BB"/>
    <w:rsid w:val="004A2934"/>
    <w:rsid w:val="004A2A22"/>
    <w:rsid w:val="004A2F07"/>
    <w:rsid w:val="004A4038"/>
    <w:rsid w:val="004A4218"/>
    <w:rsid w:val="004A49D6"/>
    <w:rsid w:val="004A4F98"/>
    <w:rsid w:val="004A504A"/>
    <w:rsid w:val="004A5E94"/>
    <w:rsid w:val="004A6065"/>
    <w:rsid w:val="004A661B"/>
    <w:rsid w:val="004A6D63"/>
    <w:rsid w:val="004B057D"/>
    <w:rsid w:val="004B09C5"/>
    <w:rsid w:val="004B1BC4"/>
    <w:rsid w:val="004B217B"/>
    <w:rsid w:val="004B2507"/>
    <w:rsid w:val="004B2835"/>
    <w:rsid w:val="004B2E2C"/>
    <w:rsid w:val="004B385C"/>
    <w:rsid w:val="004B40BE"/>
    <w:rsid w:val="004B41DF"/>
    <w:rsid w:val="004B458D"/>
    <w:rsid w:val="004B488A"/>
    <w:rsid w:val="004B4E6B"/>
    <w:rsid w:val="004B5259"/>
    <w:rsid w:val="004B533B"/>
    <w:rsid w:val="004B57AB"/>
    <w:rsid w:val="004B59A3"/>
    <w:rsid w:val="004B6195"/>
    <w:rsid w:val="004B61D7"/>
    <w:rsid w:val="004B6857"/>
    <w:rsid w:val="004C052E"/>
    <w:rsid w:val="004C1A3A"/>
    <w:rsid w:val="004C21D6"/>
    <w:rsid w:val="004C22AA"/>
    <w:rsid w:val="004C2D09"/>
    <w:rsid w:val="004C3FE3"/>
    <w:rsid w:val="004C5A20"/>
    <w:rsid w:val="004C6065"/>
    <w:rsid w:val="004C637C"/>
    <w:rsid w:val="004C6E35"/>
    <w:rsid w:val="004C706B"/>
    <w:rsid w:val="004C7E8C"/>
    <w:rsid w:val="004D05BC"/>
    <w:rsid w:val="004D09BD"/>
    <w:rsid w:val="004D2032"/>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5D16"/>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7F0"/>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097"/>
    <w:rsid w:val="005263AC"/>
    <w:rsid w:val="005271FF"/>
    <w:rsid w:val="0052788A"/>
    <w:rsid w:val="005302AB"/>
    <w:rsid w:val="00531200"/>
    <w:rsid w:val="005318E6"/>
    <w:rsid w:val="00532C82"/>
    <w:rsid w:val="00532FED"/>
    <w:rsid w:val="0053404E"/>
    <w:rsid w:val="005359A8"/>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47D80"/>
    <w:rsid w:val="005505DF"/>
    <w:rsid w:val="00550DE3"/>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0D6D"/>
    <w:rsid w:val="00582128"/>
    <w:rsid w:val="005826AA"/>
    <w:rsid w:val="00582797"/>
    <w:rsid w:val="005832D1"/>
    <w:rsid w:val="005832FA"/>
    <w:rsid w:val="0058338D"/>
    <w:rsid w:val="00583B7B"/>
    <w:rsid w:val="00583C93"/>
    <w:rsid w:val="00584175"/>
    <w:rsid w:val="005841F6"/>
    <w:rsid w:val="005847FE"/>
    <w:rsid w:val="00584CAE"/>
    <w:rsid w:val="005854AF"/>
    <w:rsid w:val="005855E0"/>
    <w:rsid w:val="005864A9"/>
    <w:rsid w:val="005864CD"/>
    <w:rsid w:val="005868E1"/>
    <w:rsid w:val="00586FE3"/>
    <w:rsid w:val="00587227"/>
    <w:rsid w:val="005906A1"/>
    <w:rsid w:val="0059078B"/>
    <w:rsid w:val="00591737"/>
    <w:rsid w:val="005922DF"/>
    <w:rsid w:val="00593D02"/>
    <w:rsid w:val="00593D87"/>
    <w:rsid w:val="00594A15"/>
    <w:rsid w:val="005957B5"/>
    <w:rsid w:val="005958A7"/>
    <w:rsid w:val="005959F9"/>
    <w:rsid w:val="005975AE"/>
    <w:rsid w:val="00597EB1"/>
    <w:rsid w:val="005A090C"/>
    <w:rsid w:val="005A0A01"/>
    <w:rsid w:val="005A290C"/>
    <w:rsid w:val="005A3293"/>
    <w:rsid w:val="005A44F2"/>
    <w:rsid w:val="005A4C51"/>
    <w:rsid w:val="005A4F48"/>
    <w:rsid w:val="005A5456"/>
    <w:rsid w:val="005A64C0"/>
    <w:rsid w:val="005A71B9"/>
    <w:rsid w:val="005B0264"/>
    <w:rsid w:val="005B0E81"/>
    <w:rsid w:val="005B2319"/>
    <w:rsid w:val="005B2FC1"/>
    <w:rsid w:val="005B393D"/>
    <w:rsid w:val="005B3CFE"/>
    <w:rsid w:val="005B4B83"/>
    <w:rsid w:val="005B6400"/>
    <w:rsid w:val="005B67F6"/>
    <w:rsid w:val="005B712A"/>
    <w:rsid w:val="005B7504"/>
    <w:rsid w:val="005B7A1E"/>
    <w:rsid w:val="005B7A8F"/>
    <w:rsid w:val="005B7F24"/>
    <w:rsid w:val="005C091E"/>
    <w:rsid w:val="005C1468"/>
    <w:rsid w:val="005C152A"/>
    <w:rsid w:val="005C1E55"/>
    <w:rsid w:val="005C24C6"/>
    <w:rsid w:val="005C3470"/>
    <w:rsid w:val="005C3564"/>
    <w:rsid w:val="005C40BE"/>
    <w:rsid w:val="005C4FF9"/>
    <w:rsid w:val="005C5FE5"/>
    <w:rsid w:val="005C6306"/>
    <w:rsid w:val="005C6574"/>
    <w:rsid w:val="005C6B95"/>
    <w:rsid w:val="005C6E1D"/>
    <w:rsid w:val="005C7099"/>
    <w:rsid w:val="005C7D99"/>
    <w:rsid w:val="005D06CE"/>
    <w:rsid w:val="005D0F6C"/>
    <w:rsid w:val="005D1E11"/>
    <w:rsid w:val="005D2782"/>
    <w:rsid w:val="005D2A2E"/>
    <w:rsid w:val="005D34AA"/>
    <w:rsid w:val="005D38C3"/>
    <w:rsid w:val="005D4C35"/>
    <w:rsid w:val="005D532E"/>
    <w:rsid w:val="005D625F"/>
    <w:rsid w:val="005D69C5"/>
    <w:rsid w:val="005D6ECA"/>
    <w:rsid w:val="005D6F82"/>
    <w:rsid w:val="005D79B7"/>
    <w:rsid w:val="005D7C71"/>
    <w:rsid w:val="005E020B"/>
    <w:rsid w:val="005E0545"/>
    <w:rsid w:val="005E0710"/>
    <w:rsid w:val="005E1BCB"/>
    <w:rsid w:val="005E1F75"/>
    <w:rsid w:val="005E3844"/>
    <w:rsid w:val="005E39BE"/>
    <w:rsid w:val="005E4064"/>
    <w:rsid w:val="005E4B47"/>
    <w:rsid w:val="005E559E"/>
    <w:rsid w:val="005E5806"/>
    <w:rsid w:val="005E5EE0"/>
    <w:rsid w:val="005E672C"/>
    <w:rsid w:val="005E7F7F"/>
    <w:rsid w:val="005F0BE0"/>
    <w:rsid w:val="005F0D00"/>
    <w:rsid w:val="005F143F"/>
    <w:rsid w:val="005F1A81"/>
    <w:rsid w:val="005F2793"/>
    <w:rsid w:val="005F27A2"/>
    <w:rsid w:val="005F2AA6"/>
    <w:rsid w:val="005F2CFC"/>
    <w:rsid w:val="005F357D"/>
    <w:rsid w:val="005F4158"/>
    <w:rsid w:val="005F44D3"/>
    <w:rsid w:val="005F519F"/>
    <w:rsid w:val="005F554E"/>
    <w:rsid w:val="005F5940"/>
    <w:rsid w:val="005F6035"/>
    <w:rsid w:val="005F65F2"/>
    <w:rsid w:val="006001DE"/>
    <w:rsid w:val="006004A7"/>
    <w:rsid w:val="0060102B"/>
    <w:rsid w:val="00601FF8"/>
    <w:rsid w:val="0060262B"/>
    <w:rsid w:val="00602880"/>
    <w:rsid w:val="00602DF2"/>
    <w:rsid w:val="006056F4"/>
    <w:rsid w:val="00605862"/>
    <w:rsid w:val="00606F61"/>
    <w:rsid w:val="0060732E"/>
    <w:rsid w:val="00607596"/>
    <w:rsid w:val="00610542"/>
    <w:rsid w:val="006110F9"/>
    <w:rsid w:val="006118AF"/>
    <w:rsid w:val="00611C62"/>
    <w:rsid w:val="00613527"/>
    <w:rsid w:val="00614049"/>
    <w:rsid w:val="00614491"/>
    <w:rsid w:val="00614ED3"/>
    <w:rsid w:val="00615D76"/>
    <w:rsid w:val="00616705"/>
    <w:rsid w:val="006168FF"/>
    <w:rsid w:val="00620754"/>
    <w:rsid w:val="00621EBD"/>
    <w:rsid w:val="006221C8"/>
    <w:rsid w:val="0062291F"/>
    <w:rsid w:val="0062292E"/>
    <w:rsid w:val="006230F7"/>
    <w:rsid w:val="00623400"/>
    <w:rsid w:val="00624D95"/>
    <w:rsid w:val="00631BCB"/>
    <w:rsid w:val="00631DA7"/>
    <w:rsid w:val="006328C1"/>
    <w:rsid w:val="00632EA2"/>
    <w:rsid w:val="0063351F"/>
    <w:rsid w:val="00633978"/>
    <w:rsid w:val="006344EC"/>
    <w:rsid w:val="00635CCB"/>
    <w:rsid w:val="00636623"/>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20E7"/>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66CF"/>
    <w:rsid w:val="00666DC1"/>
    <w:rsid w:val="00666DC8"/>
    <w:rsid w:val="006700A1"/>
    <w:rsid w:val="0067088B"/>
    <w:rsid w:val="00670E50"/>
    <w:rsid w:val="006712B3"/>
    <w:rsid w:val="006718A6"/>
    <w:rsid w:val="00671ABB"/>
    <w:rsid w:val="0067304B"/>
    <w:rsid w:val="006731E4"/>
    <w:rsid w:val="0067412C"/>
    <w:rsid w:val="006743D4"/>
    <w:rsid w:val="006751BA"/>
    <w:rsid w:val="00675FAB"/>
    <w:rsid w:val="00676EA8"/>
    <w:rsid w:val="006778DD"/>
    <w:rsid w:val="00680B54"/>
    <w:rsid w:val="0068293D"/>
    <w:rsid w:val="00682B7B"/>
    <w:rsid w:val="00682FD4"/>
    <w:rsid w:val="00683DC6"/>
    <w:rsid w:val="00684C35"/>
    <w:rsid w:val="0068515F"/>
    <w:rsid w:val="006856A6"/>
    <w:rsid w:val="006856CA"/>
    <w:rsid w:val="00686249"/>
    <w:rsid w:val="006870A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53C8"/>
    <w:rsid w:val="006B65DC"/>
    <w:rsid w:val="006B72D2"/>
    <w:rsid w:val="006B7AB8"/>
    <w:rsid w:val="006C0712"/>
    <w:rsid w:val="006C0C10"/>
    <w:rsid w:val="006C0DAB"/>
    <w:rsid w:val="006C14E8"/>
    <w:rsid w:val="006C18B2"/>
    <w:rsid w:val="006C1EDA"/>
    <w:rsid w:val="006C3142"/>
    <w:rsid w:val="006C402F"/>
    <w:rsid w:val="006C4D5C"/>
    <w:rsid w:val="006C6026"/>
    <w:rsid w:val="006C7089"/>
    <w:rsid w:val="006C78AF"/>
    <w:rsid w:val="006D0F50"/>
    <w:rsid w:val="006D135B"/>
    <w:rsid w:val="006D154C"/>
    <w:rsid w:val="006D18A4"/>
    <w:rsid w:val="006D1963"/>
    <w:rsid w:val="006D1A5C"/>
    <w:rsid w:val="006D2023"/>
    <w:rsid w:val="006D238D"/>
    <w:rsid w:val="006D2869"/>
    <w:rsid w:val="006D2CF3"/>
    <w:rsid w:val="006D2EB9"/>
    <w:rsid w:val="006D3223"/>
    <w:rsid w:val="006D3DC3"/>
    <w:rsid w:val="006D3DFD"/>
    <w:rsid w:val="006D4357"/>
    <w:rsid w:val="006D4AA8"/>
    <w:rsid w:val="006D4E62"/>
    <w:rsid w:val="006D4EB0"/>
    <w:rsid w:val="006D4F1C"/>
    <w:rsid w:val="006D5145"/>
    <w:rsid w:val="006D5C42"/>
    <w:rsid w:val="006D70DD"/>
    <w:rsid w:val="006D723F"/>
    <w:rsid w:val="006D76C7"/>
    <w:rsid w:val="006D7A79"/>
    <w:rsid w:val="006E06FC"/>
    <w:rsid w:val="006E0983"/>
    <w:rsid w:val="006E0A5A"/>
    <w:rsid w:val="006E1D71"/>
    <w:rsid w:val="006E1E5D"/>
    <w:rsid w:val="006E21D7"/>
    <w:rsid w:val="006E2334"/>
    <w:rsid w:val="006E2357"/>
    <w:rsid w:val="006E2F39"/>
    <w:rsid w:val="006E3234"/>
    <w:rsid w:val="006E6217"/>
    <w:rsid w:val="006E65FF"/>
    <w:rsid w:val="006E6A3E"/>
    <w:rsid w:val="006E6A9C"/>
    <w:rsid w:val="006E7351"/>
    <w:rsid w:val="006E73F0"/>
    <w:rsid w:val="006E7461"/>
    <w:rsid w:val="006E7A35"/>
    <w:rsid w:val="006E7F87"/>
    <w:rsid w:val="006F0A8F"/>
    <w:rsid w:val="006F0A9C"/>
    <w:rsid w:val="006F0AA7"/>
    <w:rsid w:val="006F0EC1"/>
    <w:rsid w:val="006F1BB4"/>
    <w:rsid w:val="006F31C6"/>
    <w:rsid w:val="006F3342"/>
    <w:rsid w:val="006F3346"/>
    <w:rsid w:val="006F40BF"/>
    <w:rsid w:val="006F4269"/>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50A"/>
    <w:rsid w:val="00713BC5"/>
    <w:rsid w:val="00715D92"/>
    <w:rsid w:val="00715DB0"/>
    <w:rsid w:val="00716B22"/>
    <w:rsid w:val="00716C25"/>
    <w:rsid w:val="00716C8B"/>
    <w:rsid w:val="00717F26"/>
    <w:rsid w:val="0072099D"/>
    <w:rsid w:val="00720CDC"/>
    <w:rsid w:val="00721070"/>
    <w:rsid w:val="00721AD0"/>
    <w:rsid w:val="00721D76"/>
    <w:rsid w:val="00723241"/>
    <w:rsid w:val="007235B4"/>
    <w:rsid w:val="00723D3E"/>
    <w:rsid w:val="007248F9"/>
    <w:rsid w:val="0072495A"/>
    <w:rsid w:val="00724AB9"/>
    <w:rsid w:val="00724C53"/>
    <w:rsid w:val="00725869"/>
    <w:rsid w:val="0072633D"/>
    <w:rsid w:val="00726DCC"/>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55B"/>
    <w:rsid w:val="00744856"/>
    <w:rsid w:val="00745841"/>
    <w:rsid w:val="00746BF9"/>
    <w:rsid w:val="007477CD"/>
    <w:rsid w:val="00747FAC"/>
    <w:rsid w:val="007521FF"/>
    <w:rsid w:val="0075284F"/>
    <w:rsid w:val="00752E58"/>
    <w:rsid w:val="00753325"/>
    <w:rsid w:val="00753D85"/>
    <w:rsid w:val="007553D3"/>
    <w:rsid w:val="00755542"/>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BB8"/>
    <w:rsid w:val="00771CEA"/>
    <w:rsid w:val="0077367E"/>
    <w:rsid w:val="00774C71"/>
    <w:rsid w:val="007758A3"/>
    <w:rsid w:val="007776FC"/>
    <w:rsid w:val="007802BB"/>
    <w:rsid w:val="007804A1"/>
    <w:rsid w:val="00780E70"/>
    <w:rsid w:val="00781654"/>
    <w:rsid w:val="007821E5"/>
    <w:rsid w:val="007834B1"/>
    <w:rsid w:val="007841F8"/>
    <w:rsid w:val="00784CAF"/>
    <w:rsid w:val="00784CB6"/>
    <w:rsid w:val="00785676"/>
    <w:rsid w:val="00785A01"/>
    <w:rsid w:val="0078600A"/>
    <w:rsid w:val="007860D6"/>
    <w:rsid w:val="00786289"/>
    <w:rsid w:val="0078681E"/>
    <w:rsid w:val="00786D6F"/>
    <w:rsid w:val="0078758F"/>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A52"/>
    <w:rsid w:val="007B6CAF"/>
    <w:rsid w:val="007B6F63"/>
    <w:rsid w:val="007B735D"/>
    <w:rsid w:val="007C00F5"/>
    <w:rsid w:val="007C01BF"/>
    <w:rsid w:val="007C08C8"/>
    <w:rsid w:val="007C0972"/>
    <w:rsid w:val="007C09D9"/>
    <w:rsid w:val="007C100C"/>
    <w:rsid w:val="007C1886"/>
    <w:rsid w:val="007C1B28"/>
    <w:rsid w:val="007C1CBD"/>
    <w:rsid w:val="007C2952"/>
    <w:rsid w:val="007C2E3C"/>
    <w:rsid w:val="007C2FF8"/>
    <w:rsid w:val="007C3363"/>
    <w:rsid w:val="007C490C"/>
    <w:rsid w:val="007C4E49"/>
    <w:rsid w:val="007C52B7"/>
    <w:rsid w:val="007C549B"/>
    <w:rsid w:val="007C5689"/>
    <w:rsid w:val="007C671A"/>
    <w:rsid w:val="007C685B"/>
    <w:rsid w:val="007C6963"/>
    <w:rsid w:val="007C7C91"/>
    <w:rsid w:val="007C7FC5"/>
    <w:rsid w:val="007D0D5A"/>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6B53"/>
    <w:rsid w:val="007E6CD5"/>
    <w:rsid w:val="007E75CD"/>
    <w:rsid w:val="007F068B"/>
    <w:rsid w:val="007F07A3"/>
    <w:rsid w:val="007F2491"/>
    <w:rsid w:val="007F298A"/>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843"/>
    <w:rsid w:val="00805BE2"/>
    <w:rsid w:val="00806220"/>
    <w:rsid w:val="00806B3E"/>
    <w:rsid w:val="00810559"/>
    <w:rsid w:val="00810D47"/>
    <w:rsid w:val="00811410"/>
    <w:rsid w:val="00811C8E"/>
    <w:rsid w:val="0081269A"/>
    <w:rsid w:val="008128F5"/>
    <w:rsid w:val="00813DBC"/>
    <w:rsid w:val="00813EA3"/>
    <w:rsid w:val="0081452A"/>
    <w:rsid w:val="0081494F"/>
    <w:rsid w:val="00815297"/>
    <w:rsid w:val="00815B1F"/>
    <w:rsid w:val="00815B8E"/>
    <w:rsid w:val="00816F0F"/>
    <w:rsid w:val="00817461"/>
    <w:rsid w:val="008177E3"/>
    <w:rsid w:val="00817CE3"/>
    <w:rsid w:val="00817E02"/>
    <w:rsid w:val="00820599"/>
    <w:rsid w:val="00820751"/>
    <w:rsid w:val="008210C5"/>
    <w:rsid w:val="008217E8"/>
    <w:rsid w:val="0082251C"/>
    <w:rsid w:val="0082351F"/>
    <w:rsid w:val="00823891"/>
    <w:rsid w:val="008238FD"/>
    <w:rsid w:val="00823D8F"/>
    <w:rsid w:val="008247A4"/>
    <w:rsid w:val="00824A3C"/>
    <w:rsid w:val="00824A42"/>
    <w:rsid w:val="00824E76"/>
    <w:rsid w:val="00825487"/>
    <w:rsid w:val="00825A90"/>
    <w:rsid w:val="00825C91"/>
    <w:rsid w:val="0082609F"/>
    <w:rsid w:val="0082636C"/>
    <w:rsid w:val="0082667D"/>
    <w:rsid w:val="00826AEC"/>
    <w:rsid w:val="00826EB5"/>
    <w:rsid w:val="00827295"/>
    <w:rsid w:val="008303AD"/>
    <w:rsid w:val="00832ABF"/>
    <w:rsid w:val="00833471"/>
    <w:rsid w:val="00833B35"/>
    <w:rsid w:val="00834B2D"/>
    <w:rsid w:val="00835138"/>
    <w:rsid w:val="00835623"/>
    <w:rsid w:val="0083593D"/>
    <w:rsid w:val="00835ADB"/>
    <w:rsid w:val="00840360"/>
    <w:rsid w:val="008404FC"/>
    <w:rsid w:val="008415B8"/>
    <w:rsid w:val="00843319"/>
    <w:rsid w:val="0084612D"/>
    <w:rsid w:val="0084769D"/>
    <w:rsid w:val="008477EE"/>
    <w:rsid w:val="00847BA9"/>
    <w:rsid w:val="00850658"/>
    <w:rsid w:val="00850749"/>
    <w:rsid w:val="00850A39"/>
    <w:rsid w:val="00850BF1"/>
    <w:rsid w:val="008518B8"/>
    <w:rsid w:val="00852AE8"/>
    <w:rsid w:val="00852BAC"/>
    <w:rsid w:val="00852EC1"/>
    <w:rsid w:val="0085338E"/>
    <w:rsid w:val="008536F0"/>
    <w:rsid w:val="00853955"/>
    <w:rsid w:val="00855162"/>
    <w:rsid w:val="00856DED"/>
    <w:rsid w:val="00857A96"/>
    <w:rsid w:val="00857B66"/>
    <w:rsid w:val="00857E21"/>
    <w:rsid w:val="00860F29"/>
    <w:rsid w:val="00861630"/>
    <w:rsid w:val="008620D9"/>
    <w:rsid w:val="0086215B"/>
    <w:rsid w:val="00862C87"/>
    <w:rsid w:val="0086321E"/>
    <w:rsid w:val="008635EF"/>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373F"/>
    <w:rsid w:val="008742FC"/>
    <w:rsid w:val="0087509E"/>
    <w:rsid w:val="008757BD"/>
    <w:rsid w:val="008760A1"/>
    <w:rsid w:val="00876EE7"/>
    <w:rsid w:val="00876F27"/>
    <w:rsid w:val="00876F30"/>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ADB"/>
    <w:rsid w:val="00886C56"/>
    <w:rsid w:val="00886E44"/>
    <w:rsid w:val="00886F09"/>
    <w:rsid w:val="0088769D"/>
    <w:rsid w:val="00887CC1"/>
    <w:rsid w:val="00890657"/>
    <w:rsid w:val="008908CE"/>
    <w:rsid w:val="0089151B"/>
    <w:rsid w:val="00891AE7"/>
    <w:rsid w:val="00891BF5"/>
    <w:rsid w:val="00892C3E"/>
    <w:rsid w:val="00892D6F"/>
    <w:rsid w:val="00892E41"/>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3A1"/>
    <w:rsid w:val="008B0E51"/>
    <w:rsid w:val="008B1F0D"/>
    <w:rsid w:val="008B2386"/>
    <w:rsid w:val="008B24CE"/>
    <w:rsid w:val="008B2527"/>
    <w:rsid w:val="008B277E"/>
    <w:rsid w:val="008B2858"/>
    <w:rsid w:val="008B2CC8"/>
    <w:rsid w:val="008B374F"/>
    <w:rsid w:val="008B3EEB"/>
    <w:rsid w:val="008B4843"/>
    <w:rsid w:val="008B6877"/>
    <w:rsid w:val="008B7338"/>
    <w:rsid w:val="008B7B5A"/>
    <w:rsid w:val="008C0375"/>
    <w:rsid w:val="008C0FF4"/>
    <w:rsid w:val="008C19D1"/>
    <w:rsid w:val="008C2BA5"/>
    <w:rsid w:val="008C2DBC"/>
    <w:rsid w:val="008C3956"/>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30E5"/>
    <w:rsid w:val="008D4D7B"/>
    <w:rsid w:val="008D4F94"/>
    <w:rsid w:val="008D5028"/>
    <w:rsid w:val="008D55FC"/>
    <w:rsid w:val="008D56E3"/>
    <w:rsid w:val="008D5BC0"/>
    <w:rsid w:val="008D6164"/>
    <w:rsid w:val="008D76B1"/>
    <w:rsid w:val="008E0C02"/>
    <w:rsid w:val="008E1882"/>
    <w:rsid w:val="008E19B9"/>
    <w:rsid w:val="008E2522"/>
    <w:rsid w:val="008E2891"/>
    <w:rsid w:val="008E2953"/>
    <w:rsid w:val="008E2A41"/>
    <w:rsid w:val="008E2FC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43B"/>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5F0"/>
    <w:rsid w:val="0092620B"/>
    <w:rsid w:val="009262D1"/>
    <w:rsid w:val="00926397"/>
    <w:rsid w:val="00927396"/>
    <w:rsid w:val="009278BA"/>
    <w:rsid w:val="00930361"/>
    <w:rsid w:val="00930522"/>
    <w:rsid w:val="00932551"/>
    <w:rsid w:val="00932816"/>
    <w:rsid w:val="00933113"/>
    <w:rsid w:val="00933B13"/>
    <w:rsid w:val="009349AB"/>
    <w:rsid w:val="00934DCF"/>
    <w:rsid w:val="009351B9"/>
    <w:rsid w:val="009366FA"/>
    <w:rsid w:val="009373D3"/>
    <w:rsid w:val="0093764A"/>
    <w:rsid w:val="009378E0"/>
    <w:rsid w:val="00937C2D"/>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701"/>
    <w:rsid w:val="00957167"/>
    <w:rsid w:val="00957858"/>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70F"/>
    <w:rsid w:val="00994611"/>
    <w:rsid w:val="00995367"/>
    <w:rsid w:val="00995907"/>
    <w:rsid w:val="00996798"/>
    <w:rsid w:val="009A085E"/>
    <w:rsid w:val="009A0CEF"/>
    <w:rsid w:val="009A1DC6"/>
    <w:rsid w:val="009A20C6"/>
    <w:rsid w:val="009A2374"/>
    <w:rsid w:val="009A3A79"/>
    <w:rsid w:val="009A3B91"/>
    <w:rsid w:val="009A4B2D"/>
    <w:rsid w:val="009A50F0"/>
    <w:rsid w:val="009A530D"/>
    <w:rsid w:val="009A554E"/>
    <w:rsid w:val="009A57ED"/>
    <w:rsid w:val="009A5FAD"/>
    <w:rsid w:val="009A5FF2"/>
    <w:rsid w:val="009A7156"/>
    <w:rsid w:val="009A7D72"/>
    <w:rsid w:val="009B0E09"/>
    <w:rsid w:val="009B150C"/>
    <w:rsid w:val="009B17C8"/>
    <w:rsid w:val="009B2919"/>
    <w:rsid w:val="009B2A36"/>
    <w:rsid w:val="009B2EDE"/>
    <w:rsid w:val="009B2FC8"/>
    <w:rsid w:val="009B332C"/>
    <w:rsid w:val="009B4290"/>
    <w:rsid w:val="009B438B"/>
    <w:rsid w:val="009B468E"/>
    <w:rsid w:val="009B4DB5"/>
    <w:rsid w:val="009B5A1C"/>
    <w:rsid w:val="009B5B48"/>
    <w:rsid w:val="009B5FB6"/>
    <w:rsid w:val="009B6466"/>
    <w:rsid w:val="009B6EB2"/>
    <w:rsid w:val="009B73D0"/>
    <w:rsid w:val="009C0430"/>
    <w:rsid w:val="009C16C9"/>
    <w:rsid w:val="009C36E1"/>
    <w:rsid w:val="009C526B"/>
    <w:rsid w:val="009C5282"/>
    <w:rsid w:val="009C58A2"/>
    <w:rsid w:val="009C6446"/>
    <w:rsid w:val="009C6810"/>
    <w:rsid w:val="009C6F83"/>
    <w:rsid w:val="009C7317"/>
    <w:rsid w:val="009C7FA0"/>
    <w:rsid w:val="009D0588"/>
    <w:rsid w:val="009D0BDC"/>
    <w:rsid w:val="009D0ECA"/>
    <w:rsid w:val="009D119F"/>
    <w:rsid w:val="009D1D4C"/>
    <w:rsid w:val="009D1EC6"/>
    <w:rsid w:val="009D2E12"/>
    <w:rsid w:val="009D302C"/>
    <w:rsid w:val="009D3475"/>
    <w:rsid w:val="009D4F2F"/>
    <w:rsid w:val="009D5565"/>
    <w:rsid w:val="009D56AB"/>
    <w:rsid w:val="009D5F0B"/>
    <w:rsid w:val="009D6157"/>
    <w:rsid w:val="009D61BE"/>
    <w:rsid w:val="009D6E5D"/>
    <w:rsid w:val="009D6F4E"/>
    <w:rsid w:val="009D7CDC"/>
    <w:rsid w:val="009D7D01"/>
    <w:rsid w:val="009D7F11"/>
    <w:rsid w:val="009E1B16"/>
    <w:rsid w:val="009E1B96"/>
    <w:rsid w:val="009E1C25"/>
    <w:rsid w:val="009E22F5"/>
    <w:rsid w:val="009E2394"/>
    <w:rsid w:val="009E2FBD"/>
    <w:rsid w:val="009E324E"/>
    <w:rsid w:val="009E3726"/>
    <w:rsid w:val="009E4815"/>
    <w:rsid w:val="009E4D12"/>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2F73"/>
    <w:rsid w:val="00A036FC"/>
    <w:rsid w:val="00A04DA0"/>
    <w:rsid w:val="00A057A1"/>
    <w:rsid w:val="00A061A5"/>
    <w:rsid w:val="00A064D4"/>
    <w:rsid w:val="00A0675C"/>
    <w:rsid w:val="00A067B9"/>
    <w:rsid w:val="00A06D15"/>
    <w:rsid w:val="00A06DCC"/>
    <w:rsid w:val="00A0734D"/>
    <w:rsid w:val="00A10509"/>
    <w:rsid w:val="00A10A51"/>
    <w:rsid w:val="00A117A4"/>
    <w:rsid w:val="00A11D31"/>
    <w:rsid w:val="00A12EB0"/>
    <w:rsid w:val="00A13092"/>
    <w:rsid w:val="00A13EC9"/>
    <w:rsid w:val="00A14626"/>
    <w:rsid w:val="00A14B78"/>
    <w:rsid w:val="00A153D8"/>
    <w:rsid w:val="00A1540D"/>
    <w:rsid w:val="00A15924"/>
    <w:rsid w:val="00A15C14"/>
    <w:rsid w:val="00A167B8"/>
    <w:rsid w:val="00A16EB3"/>
    <w:rsid w:val="00A1746D"/>
    <w:rsid w:val="00A17837"/>
    <w:rsid w:val="00A17C9C"/>
    <w:rsid w:val="00A201A6"/>
    <w:rsid w:val="00A20D1E"/>
    <w:rsid w:val="00A212E4"/>
    <w:rsid w:val="00A21330"/>
    <w:rsid w:val="00A2156F"/>
    <w:rsid w:val="00A22D2A"/>
    <w:rsid w:val="00A22D6F"/>
    <w:rsid w:val="00A234BC"/>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538"/>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1AD"/>
    <w:rsid w:val="00A44322"/>
    <w:rsid w:val="00A44C24"/>
    <w:rsid w:val="00A44DF8"/>
    <w:rsid w:val="00A45565"/>
    <w:rsid w:val="00A45680"/>
    <w:rsid w:val="00A50643"/>
    <w:rsid w:val="00A510DC"/>
    <w:rsid w:val="00A517DF"/>
    <w:rsid w:val="00A51B40"/>
    <w:rsid w:val="00A51CFB"/>
    <w:rsid w:val="00A51E81"/>
    <w:rsid w:val="00A52C23"/>
    <w:rsid w:val="00A52DDD"/>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4CC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4E55"/>
    <w:rsid w:val="00A753F2"/>
    <w:rsid w:val="00A75FD4"/>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1B6"/>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726C"/>
    <w:rsid w:val="00A97439"/>
    <w:rsid w:val="00A97C7B"/>
    <w:rsid w:val="00AA0614"/>
    <w:rsid w:val="00AA0730"/>
    <w:rsid w:val="00AA08C4"/>
    <w:rsid w:val="00AA1C4F"/>
    <w:rsid w:val="00AA2984"/>
    <w:rsid w:val="00AA33FD"/>
    <w:rsid w:val="00AA36AD"/>
    <w:rsid w:val="00AA4DE1"/>
    <w:rsid w:val="00AA50D5"/>
    <w:rsid w:val="00AA6433"/>
    <w:rsid w:val="00AA6CAA"/>
    <w:rsid w:val="00AA6EBB"/>
    <w:rsid w:val="00AA712C"/>
    <w:rsid w:val="00AB07E4"/>
    <w:rsid w:val="00AB1D6D"/>
    <w:rsid w:val="00AB1E43"/>
    <w:rsid w:val="00AB1FD7"/>
    <w:rsid w:val="00AB2EC3"/>
    <w:rsid w:val="00AB4114"/>
    <w:rsid w:val="00AB6184"/>
    <w:rsid w:val="00AB65D5"/>
    <w:rsid w:val="00AB67BD"/>
    <w:rsid w:val="00AB7CBA"/>
    <w:rsid w:val="00AC0190"/>
    <w:rsid w:val="00AC0320"/>
    <w:rsid w:val="00AC1471"/>
    <w:rsid w:val="00AC2763"/>
    <w:rsid w:val="00AC2A32"/>
    <w:rsid w:val="00AC2B19"/>
    <w:rsid w:val="00AC2C11"/>
    <w:rsid w:val="00AC322B"/>
    <w:rsid w:val="00AC32E6"/>
    <w:rsid w:val="00AC3610"/>
    <w:rsid w:val="00AC3F5C"/>
    <w:rsid w:val="00AC4904"/>
    <w:rsid w:val="00AC4FF8"/>
    <w:rsid w:val="00AC5BA2"/>
    <w:rsid w:val="00AC5C23"/>
    <w:rsid w:val="00AC6632"/>
    <w:rsid w:val="00AC7645"/>
    <w:rsid w:val="00AC7A76"/>
    <w:rsid w:val="00AD00D5"/>
    <w:rsid w:val="00AD0131"/>
    <w:rsid w:val="00AD0CC7"/>
    <w:rsid w:val="00AD164D"/>
    <w:rsid w:val="00AD1900"/>
    <w:rsid w:val="00AD1F41"/>
    <w:rsid w:val="00AD286E"/>
    <w:rsid w:val="00AD4283"/>
    <w:rsid w:val="00AD4BF8"/>
    <w:rsid w:val="00AD5B74"/>
    <w:rsid w:val="00AD6D70"/>
    <w:rsid w:val="00AE1665"/>
    <w:rsid w:val="00AE1B98"/>
    <w:rsid w:val="00AE2EE5"/>
    <w:rsid w:val="00AE3042"/>
    <w:rsid w:val="00AE3AA3"/>
    <w:rsid w:val="00AE3BDD"/>
    <w:rsid w:val="00AE4394"/>
    <w:rsid w:val="00AE4486"/>
    <w:rsid w:val="00AE4E0D"/>
    <w:rsid w:val="00AE5718"/>
    <w:rsid w:val="00AE5A87"/>
    <w:rsid w:val="00AE6669"/>
    <w:rsid w:val="00AE6B26"/>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1DE9"/>
    <w:rsid w:val="00B03DC2"/>
    <w:rsid w:val="00B03EB0"/>
    <w:rsid w:val="00B03F40"/>
    <w:rsid w:val="00B03FBC"/>
    <w:rsid w:val="00B04756"/>
    <w:rsid w:val="00B051F5"/>
    <w:rsid w:val="00B058A5"/>
    <w:rsid w:val="00B063D2"/>
    <w:rsid w:val="00B0666D"/>
    <w:rsid w:val="00B06DFB"/>
    <w:rsid w:val="00B0789E"/>
    <w:rsid w:val="00B078F8"/>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1AD"/>
    <w:rsid w:val="00B206C3"/>
    <w:rsid w:val="00B21CDF"/>
    <w:rsid w:val="00B23380"/>
    <w:rsid w:val="00B234DA"/>
    <w:rsid w:val="00B2354C"/>
    <w:rsid w:val="00B249DE"/>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2DBF"/>
    <w:rsid w:val="00B835EC"/>
    <w:rsid w:val="00B90335"/>
    <w:rsid w:val="00B903B2"/>
    <w:rsid w:val="00B9048E"/>
    <w:rsid w:val="00B90DD5"/>
    <w:rsid w:val="00B91F6D"/>
    <w:rsid w:val="00B92519"/>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5C7A"/>
    <w:rsid w:val="00BA6435"/>
    <w:rsid w:val="00BA6B06"/>
    <w:rsid w:val="00BA6BC3"/>
    <w:rsid w:val="00BA700E"/>
    <w:rsid w:val="00BA7837"/>
    <w:rsid w:val="00BB06AD"/>
    <w:rsid w:val="00BB0C69"/>
    <w:rsid w:val="00BB1934"/>
    <w:rsid w:val="00BB200E"/>
    <w:rsid w:val="00BB2697"/>
    <w:rsid w:val="00BB2784"/>
    <w:rsid w:val="00BB2B28"/>
    <w:rsid w:val="00BB2FE2"/>
    <w:rsid w:val="00BB3308"/>
    <w:rsid w:val="00BB3C99"/>
    <w:rsid w:val="00BB40D2"/>
    <w:rsid w:val="00BB42ED"/>
    <w:rsid w:val="00BB431F"/>
    <w:rsid w:val="00BB476E"/>
    <w:rsid w:val="00BB4E89"/>
    <w:rsid w:val="00BB52F4"/>
    <w:rsid w:val="00BB5F09"/>
    <w:rsid w:val="00BB5F8B"/>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076"/>
    <w:rsid w:val="00BC78BF"/>
    <w:rsid w:val="00BD034F"/>
    <w:rsid w:val="00BD0D8F"/>
    <w:rsid w:val="00BD21D6"/>
    <w:rsid w:val="00BD276A"/>
    <w:rsid w:val="00BD30A7"/>
    <w:rsid w:val="00BD325A"/>
    <w:rsid w:val="00BD33A1"/>
    <w:rsid w:val="00BD373B"/>
    <w:rsid w:val="00BD41F6"/>
    <w:rsid w:val="00BD70DD"/>
    <w:rsid w:val="00BD76AB"/>
    <w:rsid w:val="00BD7739"/>
    <w:rsid w:val="00BD7DE3"/>
    <w:rsid w:val="00BE15CB"/>
    <w:rsid w:val="00BE17D6"/>
    <w:rsid w:val="00BE25CF"/>
    <w:rsid w:val="00BE2B6F"/>
    <w:rsid w:val="00BE3445"/>
    <w:rsid w:val="00BE35AB"/>
    <w:rsid w:val="00BE3ECF"/>
    <w:rsid w:val="00BE6B19"/>
    <w:rsid w:val="00BE7D22"/>
    <w:rsid w:val="00BF0701"/>
    <w:rsid w:val="00BF0E1F"/>
    <w:rsid w:val="00BF10BB"/>
    <w:rsid w:val="00BF1778"/>
    <w:rsid w:val="00BF1B20"/>
    <w:rsid w:val="00BF28BA"/>
    <w:rsid w:val="00BF31F9"/>
    <w:rsid w:val="00BF3EB9"/>
    <w:rsid w:val="00BF46F9"/>
    <w:rsid w:val="00C00379"/>
    <w:rsid w:val="00C0131A"/>
    <w:rsid w:val="00C03751"/>
    <w:rsid w:val="00C0390C"/>
    <w:rsid w:val="00C05500"/>
    <w:rsid w:val="00C0795B"/>
    <w:rsid w:val="00C1030E"/>
    <w:rsid w:val="00C10F3E"/>
    <w:rsid w:val="00C111FF"/>
    <w:rsid w:val="00C1125E"/>
    <w:rsid w:val="00C11514"/>
    <w:rsid w:val="00C11FF8"/>
    <w:rsid w:val="00C12470"/>
    <w:rsid w:val="00C12844"/>
    <w:rsid w:val="00C12A47"/>
    <w:rsid w:val="00C12DB3"/>
    <w:rsid w:val="00C134D6"/>
    <w:rsid w:val="00C13BA7"/>
    <w:rsid w:val="00C154B8"/>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5A21"/>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4C"/>
    <w:rsid w:val="00C47E51"/>
    <w:rsid w:val="00C504A4"/>
    <w:rsid w:val="00C51665"/>
    <w:rsid w:val="00C51979"/>
    <w:rsid w:val="00C56298"/>
    <w:rsid w:val="00C564D6"/>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4D98"/>
    <w:rsid w:val="00C653AF"/>
    <w:rsid w:val="00C653F6"/>
    <w:rsid w:val="00C6549C"/>
    <w:rsid w:val="00C6578F"/>
    <w:rsid w:val="00C658F3"/>
    <w:rsid w:val="00C6594C"/>
    <w:rsid w:val="00C65E8D"/>
    <w:rsid w:val="00C66203"/>
    <w:rsid w:val="00C66E84"/>
    <w:rsid w:val="00C67559"/>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31A"/>
    <w:rsid w:val="00C807E6"/>
    <w:rsid w:val="00C81757"/>
    <w:rsid w:val="00C825E1"/>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2F4"/>
    <w:rsid w:val="00C97919"/>
    <w:rsid w:val="00C97B81"/>
    <w:rsid w:val="00CA007D"/>
    <w:rsid w:val="00CA05A1"/>
    <w:rsid w:val="00CA0AFE"/>
    <w:rsid w:val="00CA0C2D"/>
    <w:rsid w:val="00CA1212"/>
    <w:rsid w:val="00CA1790"/>
    <w:rsid w:val="00CA1A39"/>
    <w:rsid w:val="00CA2189"/>
    <w:rsid w:val="00CA3168"/>
    <w:rsid w:val="00CA3EFF"/>
    <w:rsid w:val="00CA41EA"/>
    <w:rsid w:val="00CA47C9"/>
    <w:rsid w:val="00CA4817"/>
    <w:rsid w:val="00CA4BDF"/>
    <w:rsid w:val="00CA501B"/>
    <w:rsid w:val="00CA5610"/>
    <w:rsid w:val="00CA6211"/>
    <w:rsid w:val="00CA6D6B"/>
    <w:rsid w:val="00CA70F0"/>
    <w:rsid w:val="00CA753A"/>
    <w:rsid w:val="00CB000F"/>
    <w:rsid w:val="00CB0A07"/>
    <w:rsid w:val="00CB13D9"/>
    <w:rsid w:val="00CB25A8"/>
    <w:rsid w:val="00CB2604"/>
    <w:rsid w:val="00CB3269"/>
    <w:rsid w:val="00CB333A"/>
    <w:rsid w:val="00CB3485"/>
    <w:rsid w:val="00CB3A56"/>
    <w:rsid w:val="00CB4054"/>
    <w:rsid w:val="00CB4475"/>
    <w:rsid w:val="00CB4530"/>
    <w:rsid w:val="00CB50F5"/>
    <w:rsid w:val="00CB52C2"/>
    <w:rsid w:val="00CB65EE"/>
    <w:rsid w:val="00CC2FC3"/>
    <w:rsid w:val="00CC3E51"/>
    <w:rsid w:val="00CC4E4E"/>
    <w:rsid w:val="00CC53D5"/>
    <w:rsid w:val="00CC6107"/>
    <w:rsid w:val="00CC66EE"/>
    <w:rsid w:val="00CC7087"/>
    <w:rsid w:val="00CC7E08"/>
    <w:rsid w:val="00CD001A"/>
    <w:rsid w:val="00CD0F51"/>
    <w:rsid w:val="00CD1395"/>
    <w:rsid w:val="00CD3004"/>
    <w:rsid w:val="00CD3015"/>
    <w:rsid w:val="00CD37D6"/>
    <w:rsid w:val="00CD3A2D"/>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648F"/>
    <w:rsid w:val="00CF0331"/>
    <w:rsid w:val="00CF241B"/>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4D8F"/>
    <w:rsid w:val="00D1531F"/>
    <w:rsid w:val="00D156BC"/>
    <w:rsid w:val="00D15A02"/>
    <w:rsid w:val="00D15EF9"/>
    <w:rsid w:val="00D15F6C"/>
    <w:rsid w:val="00D16220"/>
    <w:rsid w:val="00D1639F"/>
    <w:rsid w:val="00D16ADE"/>
    <w:rsid w:val="00D170DB"/>
    <w:rsid w:val="00D17D84"/>
    <w:rsid w:val="00D210F3"/>
    <w:rsid w:val="00D2126A"/>
    <w:rsid w:val="00D215B5"/>
    <w:rsid w:val="00D2260D"/>
    <w:rsid w:val="00D22E09"/>
    <w:rsid w:val="00D23535"/>
    <w:rsid w:val="00D23F6C"/>
    <w:rsid w:val="00D2432C"/>
    <w:rsid w:val="00D249EF"/>
    <w:rsid w:val="00D2513D"/>
    <w:rsid w:val="00D2558C"/>
    <w:rsid w:val="00D260EC"/>
    <w:rsid w:val="00D26B63"/>
    <w:rsid w:val="00D270A0"/>
    <w:rsid w:val="00D2787C"/>
    <w:rsid w:val="00D27A6A"/>
    <w:rsid w:val="00D27C53"/>
    <w:rsid w:val="00D27F26"/>
    <w:rsid w:val="00D30F80"/>
    <w:rsid w:val="00D313DA"/>
    <w:rsid w:val="00D317CF"/>
    <w:rsid w:val="00D325BE"/>
    <w:rsid w:val="00D330A2"/>
    <w:rsid w:val="00D33EE1"/>
    <w:rsid w:val="00D353F1"/>
    <w:rsid w:val="00D35CF2"/>
    <w:rsid w:val="00D35D33"/>
    <w:rsid w:val="00D36653"/>
    <w:rsid w:val="00D379BD"/>
    <w:rsid w:val="00D37CBC"/>
    <w:rsid w:val="00D41904"/>
    <w:rsid w:val="00D41E82"/>
    <w:rsid w:val="00D4216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60C80"/>
    <w:rsid w:val="00D61C91"/>
    <w:rsid w:val="00D6210B"/>
    <w:rsid w:val="00D63FF7"/>
    <w:rsid w:val="00D64501"/>
    <w:rsid w:val="00D6451F"/>
    <w:rsid w:val="00D6452C"/>
    <w:rsid w:val="00D64799"/>
    <w:rsid w:val="00D65E9D"/>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0F1C"/>
    <w:rsid w:val="00D81030"/>
    <w:rsid w:val="00D818B0"/>
    <w:rsid w:val="00D81F42"/>
    <w:rsid w:val="00D82E44"/>
    <w:rsid w:val="00D832F4"/>
    <w:rsid w:val="00D83CD7"/>
    <w:rsid w:val="00D85E5C"/>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2601"/>
    <w:rsid w:val="00DA37A9"/>
    <w:rsid w:val="00DA3B6E"/>
    <w:rsid w:val="00DA4207"/>
    <w:rsid w:val="00DA4E33"/>
    <w:rsid w:val="00DA5F26"/>
    <w:rsid w:val="00DA6703"/>
    <w:rsid w:val="00DA675D"/>
    <w:rsid w:val="00DA6BDB"/>
    <w:rsid w:val="00DA7766"/>
    <w:rsid w:val="00DA7A48"/>
    <w:rsid w:val="00DB00FE"/>
    <w:rsid w:val="00DB011B"/>
    <w:rsid w:val="00DB01F7"/>
    <w:rsid w:val="00DB03FA"/>
    <w:rsid w:val="00DB050F"/>
    <w:rsid w:val="00DB0632"/>
    <w:rsid w:val="00DB0B7D"/>
    <w:rsid w:val="00DB146C"/>
    <w:rsid w:val="00DB2049"/>
    <w:rsid w:val="00DB35A4"/>
    <w:rsid w:val="00DB4BE2"/>
    <w:rsid w:val="00DB4C64"/>
    <w:rsid w:val="00DB5A59"/>
    <w:rsid w:val="00DB65C4"/>
    <w:rsid w:val="00DB65F1"/>
    <w:rsid w:val="00DB684A"/>
    <w:rsid w:val="00DB7006"/>
    <w:rsid w:val="00DC0112"/>
    <w:rsid w:val="00DC024A"/>
    <w:rsid w:val="00DC1010"/>
    <w:rsid w:val="00DC1626"/>
    <w:rsid w:val="00DC2963"/>
    <w:rsid w:val="00DC3597"/>
    <w:rsid w:val="00DC4268"/>
    <w:rsid w:val="00DC4AE1"/>
    <w:rsid w:val="00DC4F1A"/>
    <w:rsid w:val="00DC5108"/>
    <w:rsid w:val="00DC5F97"/>
    <w:rsid w:val="00DC6392"/>
    <w:rsid w:val="00DD0151"/>
    <w:rsid w:val="00DD18E3"/>
    <w:rsid w:val="00DD2954"/>
    <w:rsid w:val="00DD2FFC"/>
    <w:rsid w:val="00DD38A6"/>
    <w:rsid w:val="00DD3B44"/>
    <w:rsid w:val="00DD426A"/>
    <w:rsid w:val="00DD4315"/>
    <w:rsid w:val="00DD4466"/>
    <w:rsid w:val="00DD46EB"/>
    <w:rsid w:val="00DD4876"/>
    <w:rsid w:val="00DD5948"/>
    <w:rsid w:val="00DD70A6"/>
    <w:rsid w:val="00DD76D4"/>
    <w:rsid w:val="00DE0AC8"/>
    <w:rsid w:val="00DE0D12"/>
    <w:rsid w:val="00DE1FF3"/>
    <w:rsid w:val="00DE2088"/>
    <w:rsid w:val="00DE2BFF"/>
    <w:rsid w:val="00DE34EB"/>
    <w:rsid w:val="00DE375A"/>
    <w:rsid w:val="00DE3943"/>
    <w:rsid w:val="00DE446B"/>
    <w:rsid w:val="00DE45F5"/>
    <w:rsid w:val="00DE496B"/>
    <w:rsid w:val="00DE4AAB"/>
    <w:rsid w:val="00DE5068"/>
    <w:rsid w:val="00DE6173"/>
    <w:rsid w:val="00DE6213"/>
    <w:rsid w:val="00DE6390"/>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035"/>
    <w:rsid w:val="00E11838"/>
    <w:rsid w:val="00E11BB3"/>
    <w:rsid w:val="00E128EC"/>
    <w:rsid w:val="00E12A59"/>
    <w:rsid w:val="00E1356E"/>
    <w:rsid w:val="00E137F0"/>
    <w:rsid w:val="00E13CA1"/>
    <w:rsid w:val="00E143C3"/>
    <w:rsid w:val="00E14D3F"/>
    <w:rsid w:val="00E14F22"/>
    <w:rsid w:val="00E15362"/>
    <w:rsid w:val="00E15A4F"/>
    <w:rsid w:val="00E15BD5"/>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24"/>
    <w:rsid w:val="00E348CA"/>
    <w:rsid w:val="00E3570F"/>
    <w:rsid w:val="00E3626D"/>
    <w:rsid w:val="00E363FE"/>
    <w:rsid w:val="00E404A4"/>
    <w:rsid w:val="00E40E3D"/>
    <w:rsid w:val="00E429A0"/>
    <w:rsid w:val="00E4362F"/>
    <w:rsid w:val="00E4407A"/>
    <w:rsid w:val="00E44535"/>
    <w:rsid w:val="00E458B4"/>
    <w:rsid w:val="00E45F13"/>
    <w:rsid w:val="00E46776"/>
    <w:rsid w:val="00E467AE"/>
    <w:rsid w:val="00E4718A"/>
    <w:rsid w:val="00E474B5"/>
    <w:rsid w:val="00E4767D"/>
    <w:rsid w:val="00E50F69"/>
    <w:rsid w:val="00E51069"/>
    <w:rsid w:val="00E52360"/>
    <w:rsid w:val="00E52707"/>
    <w:rsid w:val="00E52B48"/>
    <w:rsid w:val="00E52F06"/>
    <w:rsid w:val="00E52F97"/>
    <w:rsid w:val="00E53DC2"/>
    <w:rsid w:val="00E54199"/>
    <w:rsid w:val="00E54D91"/>
    <w:rsid w:val="00E556A6"/>
    <w:rsid w:val="00E6102C"/>
    <w:rsid w:val="00E61538"/>
    <w:rsid w:val="00E61C9A"/>
    <w:rsid w:val="00E625C5"/>
    <w:rsid w:val="00E625E8"/>
    <w:rsid w:val="00E62AFA"/>
    <w:rsid w:val="00E62BC9"/>
    <w:rsid w:val="00E62D8D"/>
    <w:rsid w:val="00E63743"/>
    <w:rsid w:val="00E63C45"/>
    <w:rsid w:val="00E65328"/>
    <w:rsid w:val="00E65646"/>
    <w:rsid w:val="00E65933"/>
    <w:rsid w:val="00E65E2A"/>
    <w:rsid w:val="00E6632E"/>
    <w:rsid w:val="00E665DF"/>
    <w:rsid w:val="00E66EE9"/>
    <w:rsid w:val="00E67186"/>
    <w:rsid w:val="00E67881"/>
    <w:rsid w:val="00E67891"/>
    <w:rsid w:val="00E6796B"/>
    <w:rsid w:val="00E67D89"/>
    <w:rsid w:val="00E70657"/>
    <w:rsid w:val="00E70CEE"/>
    <w:rsid w:val="00E7163B"/>
    <w:rsid w:val="00E7200E"/>
    <w:rsid w:val="00E72B77"/>
    <w:rsid w:val="00E73DCF"/>
    <w:rsid w:val="00E747E0"/>
    <w:rsid w:val="00E748E3"/>
    <w:rsid w:val="00E752DD"/>
    <w:rsid w:val="00E760AB"/>
    <w:rsid w:val="00E77FAB"/>
    <w:rsid w:val="00E77FBE"/>
    <w:rsid w:val="00E805BF"/>
    <w:rsid w:val="00E80680"/>
    <w:rsid w:val="00E81BEC"/>
    <w:rsid w:val="00E81FA1"/>
    <w:rsid w:val="00E84A97"/>
    <w:rsid w:val="00E84D92"/>
    <w:rsid w:val="00E85446"/>
    <w:rsid w:val="00E85665"/>
    <w:rsid w:val="00E869F5"/>
    <w:rsid w:val="00E86A3C"/>
    <w:rsid w:val="00E86DAD"/>
    <w:rsid w:val="00E87EAE"/>
    <w:rsid w:val="00E917FE"/>
    <w:rsid w:val="00E922E2"/>
    <w:rsid w:val="00E93452"/>
    <w:rsid w:val="00E93B6F"/>
    <w:rsid w:val="00E93E2C"/>
    <w:rsid w:val="00E94782"/>
    <w:rsid w:val="00E95E40"/>
    <w:rsid w:val="00E95FA0"/>
    <w:rsid w:val="00E9641E"/>
    <w:rsid w:val="00E96730"/>
    <w:rsid w:val="00E96867"/>
    <w:rsid w:val="00E96E34"/>
    <w:rsid w:val="00E973C5"/>
    <w:rsid w:val="00E973CE"/>
    <w:rsid w:val="00E9755D"/>
    <w:rsid w:val="00E97D3D"/>
    <w:rsid w:val="00EA0BE2"/>
    <w:rsid w:val="00EA0D91"/>
    <w:rsid w:val="00EA190D"/>
    <w:rsid w:val="00EA1AEF"/>
    <w:rsid w:val="00EA2243"/>
    <w:rsid w:val="00EA2343"/>
    <w:rsid w:val="00EA2619"/>
    <w:rsid w:val="00EA2C72"/>
    <w:rsid w:val="00EA2FA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D48"/>
    <w:rsid w:val="00EC2ECF"/>
    <w:rsid w:val="00EC400F"/>
    <w:rsid w:val="00EC42AA"/>
    <w:rsid w:val="00EC528C"/>
    <w:rsid w:val="00EC53F8"/>
    <w:rsid w:val="00EC57D7"/>
    <w:rsid w:val="00EC5BC7"/>
    <w:rsid w:val="00EC5CE4"/>
    <w:rsid w:val="00EC628C"/>
    <w:rsid w:val="00EC6E53"/>
    <w:rsid w:val="00EC6F13"/>
    <w:rsid w:val="00EC73CA"/>
    <w:rsid w:val="00EC79A8"/>
    <w:rsid w:val="00ED0511"/>
    <w:rsid w:val="00ED0BF6"/>
    <w:rsid w:val="00ED0D1F"/>
    <w:rsid w:val="00ED1356"/>
    <w:rsid w:val="00ED1941"/>
    <w:rsid w:val="00ED198A"/>
    <w:rsid w:val="00ED445B"/>
    <w:rsid w:val="00ED4CAF"/>
    <w:rsid w:val="00ED4F6E"/>
    <w:rsid w:val="00ED4FEA"/>
    <w:rsid w:val="00ED7696"/>
    <w:rsid w:val="00ED79A6"/>
    <w:rsid w:val="00ED7FB1"/>
    <w:rsid w:val="00EE101C"/>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6F3"/>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0707"/>
    <w:rsid w:val="00F2106E"/>
    <w:rsid w:val="00F21238"/>
    <w:rsid w:val="00F215A6"/>
    <w:rsid w:val="00F21F75"/>
    <w:rsid w:val="00F220D0"/>
    <w:rsid w:val="00F221F6"/>
    <w:rsid w:val="00F22847"/>
    <w:rsid w:val="00F23225"/>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DAB"/>
    <w:rsid w:val="00F33FE8"/>
    <w:rsid w:val="00F3485D"/>
    <w:rsid w:val="00F34D70"/>
    <w:rsid w:val="00F35C04"/>
    <w:rsid w:val="00F35C4A"/>
    <w:rsid w:val="00F35D1B"/>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D15"/>
    <w:rsid w:val="00F54F31"/>
    <w:rsid w:val="00F55455"/>
    <w:rsid w:val="00F55B4C"/>
    <w:rsid w:val="00F56762"/>
    <w:rsid w:val="00F568AA"/>
    <w:rsid w:val="00F56FF8"/>
    <w:rsid w:val="00F571DE"/>
    <w:rsid w:val="00F605A5"/>
    <w:rsid w:val="00F608F2"/>
    <w:rsid w:val="00F61186"/>
    <w:rsid w:val="00F614C7"/>
    <w:rsid w:val="00F6180C"/>
    <w:rsid w:val="00F6184C"/>
    <w:rsid w:val="00F61D1F"/>
    <w:rsid w:val="00F6210D"/>
    <w:rsid w:val="00F62934"/>
    <w:rsid w:val="00F635BA"/>
    <w:rsid w:val="00F64065"/>
    <w:rsid w:val="00F645C9"/>
    <w:rsid w:val="00F64888"/>
    <w:rsid w:val="00F64BF4"/>
    <w:rsid w:val="00F64ED3"/>
    <w:rsid w:val="00F65C42"/>
    <w:rsid w:val="00F66471"/>
    <w:rsid w:val="00F664B0"/>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1291"/>
    <w:rsid w:val="00F812F1"/>
    <w:rsid w:val="00F82213"/>
    <w:rsid w:val="00F82359"/>
    <w:rsid w:val="00F83557"/>
    <w:rsid w:val="00F84817"/>
    <w:rsid w:val="00F84E55"/>
    <w:rsid w:val="00F85EDC"/>
    <w:rsid w:val="00F86825"/>
    <w:rsid w:val="00F86E1E"/>
    <w:rsid w:val="00F87022"/>
    <w:rsid w:val="00F87A03"/>
    <w:rsid w:val="00F87CA1"/>
    <w:rsid w:val="00F9078F"/>
    <w:rsid w:val="00F90C8A"/>
    <w:rsid w:val="00F916BE"/>
    <w:rsid w:val="00F91875"/>
    <w:rsid w:val="00F92819"/>
    <w:rsid w:val="00F92C39"/>
    <w:rsid w:val="00F937BC"/>
    <w:rsid w:val="00F9384E"/>
    <w:rsid w:val="00F93AB9"/>
    <w:rsid w:val="00F94518"/>
    <w:rsid w:val="00F954D1"/>
    <w:rsid w:val="00F965C0"/>
    <w:rsid w:val="00F96BA2"/>
    <w:rsid w:val="00F96E93"/>
    <w:rsid w:val="00F971AC"/>
    <w:rsid w:val="00F976A8"/>
    <w:rsid w:val="00FA0B45"/>
    <w:rsid w:val="00FA0C06"/>
    <w:rsid w:val="00FA0C9F"/>
    <w:rsid w:val="00FA12E8"/>
    <w:rsid w:val="00FA26BF"/>
    <w:rsid w:val="00FA29E4"/>
    <w:rsid w:val="00FA2CEE"/>
    <w:rsid w:val="00FA3B60"/>
    <w:rsid w:val="00FA56A5"/>
    <w:rsid w:val="00FA585E"/>
    <w:rsid w:val="00FA58D7"/>
    <w:rsid w:val="00FA63E1"/>
    <w:rsid w:val="00FA66A6"/>
    <w:rsid w:val="00FA6B49"/>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7EE"/>
    <w:rsid w:val="00FB746D"/>
    <w:rsid w:val="00FC061C"/>
    <w:rsid w:val="00FC078F"/>
    <w:rsid w:val="00FC149E"/>
    <w:rsid w:val="00FC1908"/>
    <w:rsid w:val="00FC22E3"/>
    <w:rsid w:val="00FC36F6"/>
    <w:rsid w:val="00FC5265"/>
    <w:rsid w:val="00FC5594"/>
    <w:rsid w:val="00FC5DC5"/>
    <w:rsid w:val="00FC7CAA"/>
    <w:rsid w:val="00FD03F0"/>
    <w:rsid w:val="00FD0A4A"/>
    <w:rsid w:val="00FD0AA5"/>
    <w:rsid w:val="00FD0C33"/>
    <w:rsid w:val="00FD1252"/>
    <w:rsid w:val="00FD1579"/>
    <w:rsid w:val="00FD1724"/>
    <w:rsid w:val="00FD23BD"/>
    <w:rsid w:val="00FD35F3"/>
    <w:rsid w:val="00FD3911"/>
    <w:rsid w:val="00FD3AEF"/>
    <w:rsid w:val="00FD3FBC"/>
    <w:rsid w:val="00FD4201"/>
    <w:rsid w:val="00FD52DA"/>
    <w:rsid w:val="00FD5B5D"/>
    <w:rsid w:val="00FD5C61"/>
    <w:rsid w:val="00FD6B52"/>
    <w:rsid w:val="00FD6CDC"/>
    <w:rsid w:val="00FD6DC1"/>
    <w:rsid w:val="00FD7A01"/>
    <w:rsid w:val="00FE0150"/>
    <w:rsid w:val="00FE0EAC"/>
    <w:rsid w:val="00FE0ED8"/>
    <w:rsid w:val="00FE0F4C"/>
    <w:rsid w:val="00FE1C57"/>
    <w:rsid w:val="00FE291F"/>
    <w:rsid w:val="00FE2F30"/>
    <w:rsid w:val="00FE3F47"/>
    <w:rsid w:val="00FE4A2A"/>
    <w:rsid w:val="00FE565D"/>
    <w:rsid w:val="00FE5D90"/>
    <w:rsid w:val="00FE5E77"/>
    <w:rsid w:val="00FE641E"/>
    <w:rsid w:val="00FE65B6"/>
    <w:rsid w:val="00FE6C2F"/>
    <w:rsid w:val="00FE727C"/>
    <w:rsid w:val="00FE798C"/>
    <w:rsid w:val="00FE7AC6"/>
    <w:rsid w:val="00FE7C97"/>
    <w:rsid w:val="00FF071E"/>
    <w:rsid w:val="00FF1944"/>
    <w:rsid w:val="00FF1A4C"/>
    <w:rsid w:val="00FF24B6"/>
    <w:rsid w:val="00FF3323"/>
    <w:rsid w:val="00FF4626"/>
    <w:rsid w:val="00FF4EB8"/>
    <w:rsid w:val="00FF515A"/>
    <w:rsid w:val="00FF5A30"/>
    <w:rsid w:val="00FF6016"/>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005099"/>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005099"/>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8742FC"/>
    <w:pPr>
      <w:spacing w:after="100"/>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26"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39" Type="http://schemas.openxmlformats.org/officeDocument/2006/relationships/hyperlink" Target="https://twitter.com/syeducation/status/1452724624651866119" TargetMode="External"/><Relationship Id="rId21" Type="http://schemas.openxmlformats.org/officeDocument/2006/relationships/hyperlink" Target="https://www.cos.io/blog/preregistering-secondary-data-analyses-yes-you-can" TargetMode="External"/><Relationship Id="rId34" Type="http://schemas.openxmlformats.org/officeDocument/2006/relationships/hyperlink" Target="https://www.apa.org/topics/research/data-science" TargetMode="External"/><Relationship Id="rId42" Type="http://schemas.openxmlformats.org/officeDocument/2006/relationships/hyperlink" Target="https://frq.gouv.qc.ca/revues_predatrices/" TargetMode="External"/><Relationship Id="rId47" Type="http://schemas.openxmlformats.org/officeDocument/2006/relationships/hyperlink" Target="https://www.coalition-s.org/action-plan-for-diamond-open-access/" TargetMode="External"/><Relationship Id="rId50" Type="http://schemas.openxmlformats.org/officeDocument/2006/relationships/hyperlink" Target="https://osf.io/2jt9u/" TargetMode="External"/><Relationship Id="rId55" Type="http://schemas.openxmlformats.org/officeDocument/2006/relationships/hyperlink" Target="https://doi.org/10.1038/s41562-018-0399-z" TargetMode="External"/><Relationship Id="rId63"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68" Type="http://schemas.openxmlformats.org/officeDocument/2006/relationships/hyperlink" Target="https://doi.org/10.1371/journal.pone.0253129" TargetMode="External"/><Relationship Id="rId76" Type="http://schemas.openxmlformats.org/officeDocument/2006/relationships/hyperlink" Target="https://doi.org/10.20982/tqmp.16.4.p376" TargetMode="External"/><Relationship Id="rId84" Type="http://schemas.openxmlformats.org/officeDocument/2006/relationships/hyperlink" Target="https://doi.org/10.3389/fpsyg.2016.01832" TargetMode="External"/><Relationship Id="rId7" Type="http://schemas.openxmlformats.org/officeDocument/2006/relationships/endnotes" Target="endnotes.xml"/><Relationship Id="rId71" Type="http://schemas.openxmlformats.org/officeDocument/2006/relationships/hyperlink" Target="https://doi.org/10.1027/1864-9335/a000192"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image" Target="media/image9.jpg"/><Relationship Id="rId11" Type="http://schemas.openxmlformats.org/officeDocument/2006/relationships/image" Target="media/image2.png"/><Relationship Id="rId24" Type="http://schemas.openxmlformats.org/officeDocument/2006/relationships/hyperlink" Target="https://osf.io/" TargetMode="External"/><Relationship Id="rId32" Type="http://schemas.openxmlformats.org/officeDocument/2006/relationships/hyperlink" Target="http://statcheck.io/" TargetMode="External"/><Relationship Id="rId37" Type="http://schemas.openxmlformats.org/officeDocument/2006/relationships/hyperlink" Target="https://help.osf.io/article/230-preprint-faqs" TargetMode="External"/><Relationship Id="rId40" Type="http://schemas.openxmlformats.org/officeDocument/2006/relationships/hyperlink" Target="https://frq.gouv.qc.ca/science-ouverte/" TargetMode="External"/><Relationship Id="rId45" Type="http://schemas.openxmlformats.org/officeDocument/2006/relationships/hyperlink" Target="https://uqam-ca.libguides.com/editeurs-predateurs/" TargetMode="External"/><Relationship Id="rId53" Type="http://schemas.openxmlformats.org/officeDocument/2006/relationships/hyperlink" Target="https://www.uoguelph.ca/psychology/graduate/thesis-statistics" TargetMode="External"/><Relationship Id="rId58" Type="http://schemas.openxmlformats.org/officeDocument/2006/relationships/hyperlink" Target="https://doi.org/10.1177/1745691612459059" TargetMode="External"/><Relationship Id="rId66" Type="http://schemas.openxmlformats.org/officeDocument/2006/relationships/hyperlink" Target="https://doi.org/10.1080/02763869.2020.1704597" TargetMode="External"/><Relationship Id="rId74" Type="http://schemas.openxmlformats.org/officeDocument/2006/relationships/hyperlink" Target="https://osf.io/2jt9u" TargetMode="External"/><Relationship Id="rId79" Type="http://schemas.openxmlformats.org/officeDocument/2006/relationships/hyperlink" Target="https://doi.org/10.1371/journal.pcbi.1010139"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62/qss_a_00043" TargetMode="External"/><Relationship Id="rId82" Type="http://schemas.openxmlformats.org/officeDocument/2006/relationships/hyperlink" Target="https://doi.org/10.31222/osf.io/md2xz" TargetMode="External"/><Relationship Id="rId19" Type="http://schemas.openxmlformats.org/officeDocument/2006/relationships/hyperlink" Target="https://arstechnica.com/science/2019/02/the-replication-crisis-may-also-be-a-theory-crisis/"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www.cos.io/blog/preregistering-secondary-data-analyses-yes-you-can" TargetMode="External"/><Relationship Id="rId27" Type="http://schemas.openxmlformats.org/officeDocument/2006/relationships/hyperlink" Target="https://osf.io/" TargetMode="External"/><Relationship Id="rId30" Type="http://schemas.openxmlformats.org/officeDocument/2006/relationships/hyperlink" Target="https://easystats.github.io/report/index.html" TargetMode="External"/><Relationship Id="rId35" Type="http://schemas.openxmlformats.org/officeDocument/2006/relationships/image" Target="media/image10.jpg"/><Relationship Id="rId43" Type="http://schemas.openxmlformats.org/officeDocument/2006/relationships/hyperlink" Target="https://uqam-ca.libguides.com/editeurs-predateurs/" TargetMode="External"/><Relationship Id="rId48" Type="http://schemas.openxmlformats.org/officeDocument/2006/relationships/hyperlink" Target="https://osf.io/" TargetMode="External"/><Relationship Id="rId56" Type="http://schemas.openxmlformats.org/officeDocument/2006/relationships/hyperlink" Target="https://osf.io/v7ndz" TargetMode="External"/><Relationship Id="rId64" Type="http://schemas.openxmlformats.org/officeDocument/2006/relationships/hyperlink" Target="https://doi.org/doi:10.1098/rsos.220099" TargetMode="External"/><Relationship Id="rId69" Type="http://schemas.openxmlformats.org/officeDocument/2006/relationships/hyperlink" Target="https://doi.org/10.1177/2515245917747656" TargetMode="External"/><Relationship Id="rId77" Type="http://schemas.openxmlformats.org/officeDocument/2006/relationships/hyperlink" Target="https://doi.org/10.1080/09515089.2022.2113771" TargetMode="External"/><Relationship Id="rId8" Type="http://schemas.openxmlformats.org/officeDocument/2006/relationships/image" Target="media/image1.png"/><Relationship Id="rId51" Type="http://schemas.openxmlformats.org/officeDocument/2006/relationships/hyperlink" Target="https://www.uoguelph.ca/psychology/graduate/thesis-statistics" TargetMode="External"/><Relationship Id="rId72" Type="http://schemas.openxmlformats.org/officeDocument/2006/relationships/hyperlink" Target="https://doi.org/10.3758/s13428-015-0664-2" TargetMode="External"/><Relationship Id="rId80" Type="http://schemas.openxmlformats.org/officeDocument/2006/relationships/hyperlink" Target="https://behavioralscientist.org/psychologys-increased-rigor-is-good-news-but-is-it-only-good-news/" TargetMode="External"/><Relationship Id="rId85" Type="http://schemas.openxmlformats.org/officeDocument/2006/relationships/hyperlink" Target="https://doi.org/10.1037/teo0000137"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image" Target="media/image7.jpg"/><Relationship Id="rId33" Type="http://schemas.openxmlformats.org/officeDocument/2006/relationships/hyperlink" Target="https://datahowler.wordpress.com/2016/09/10/no-more-excuses-r-is-better-than-spss-for-psychology-undergrads-and-students-agree/" TargetMode="External"/><Relationship Id="rId38" Type="http://schemas.openxmlformats.org/officeDocument/2006/relationships/hyperlink" Target="https://help.osf.io/article/230-preprint-faqs" TargetMode="External"/><Relationship Id="rId46" Type="http://schemas.openxmlformats.org/officeDocument/2006/relationships/hyperlink" Target="https://oaaustralasia.org/2021/05/25/what-are-the-different-types-of-open-access/" TargetMode="External"/><Relationship Id="rId59" Type="http://schemas.openxmlformats.org/officeDocument/2006/relationships/hyperlink" Target="https://doi.org/10.1177/1745691612462587" TargetMode="External"/><Relationship Id="rId67" Type="http://schemas.openxmlformats.org/officeDocument/2006/relationships/hyperlink" Target="https://doi.org/10.1371/journal.pmed.0020124" TargetMode="External"/><Relationship Id="rId20" Type="http://schemas.openxmlformats.org/officeDocument/2006/relationships/hyperlink" Target="https://www.apa.org/pubs/journals/resources/open-science-badges" TargetMode="External"/><Relationship Id="rId41" Type="http://schemas.openxmlformats.org/officeDocument/2006/relationships/hyperlink" Target="https://www.nature.com/articles/d41586-021-00883-6" TargetMode="External"/><Relationship Id="rId54" Type="http://schemas.openxmlformats.org/officeDocument/2006/relationships/hyperlink" Target="https://doi.org/10.1007/s10654-021-00839-0" TargetMode="External"/><Relationship Id="rId62" Type="http://schemas.openxmlformats.org/officeDocument/2006/relationships/hyperlink" Target="https://doi.org/10.7554/eLife.52646" TargetMode="External"/><Relationship Id="rId70" Type="http://schemas.openxmlformats.org/officeDocument/2006/relationships/hyperlink" Target="https://doi.org/doi:10.1073/pnas.1708274114" TargetMode="External"/><Relationship Id="rId75" Type="http://schemas.openxmlformats.org/officeDocument/2006/relationships/hyperlink" Target="https://www.R-project.org/" TargetMode="External"/><Relationship Id="rId83" Type="http://schemas.openxmlformats.org/officeDocument/2006/relationships/hyperlink" Target="https://doi.org/10.1177/1745691612463078"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psychologie.uqam.ca/wp-content/uploads/sites/73/2021/01/Prd_-final-adopte%CC%81-copie.pdf" TargetMode="External"/><Relationship Id="rId28" Type="http://schemas.openxmlformats.org/officeDocument/2006/relationships/image" Target="media/image8.jpg"/><Relationship Id="rId36" Type="http://schemas.openxmlformats.org/officeDocument/2006/relationships/hyperlink" Target="https://psyarxiv.com/" TargetMode="External"/><Relationship Id="rId49" Type="http://schemas.openxmlformats.org/officeDocument/2006/relationships/hyperlink" Target="https://psysciacc.org/" TargetMode="External"/><Relationship Id="rId57" Type="http://schemas.openxmlformats.org/officeDocument/2006/relationships/hyperlink" Target="https://psychologie.uqam.ca/wp-content/uploads/sites/73/2021/01/Prd_-final-adopte%CC%81-copie.pdf" TargetMode="External"/><Relationship Id="rId10" Type="http://schemas.openxmlformats.org/officeDocument/2006/relationships/hyperlink" Target="https://vusci.blog/2020/04/17/reproducibilitea-blends-and-flavors/" TargetMode="External"/><Relationship Id="rId31" Type="http://schemas.openxmlformats.org/officeDocument/2006/relationships/hyperlink" Target="https://rempsyc.remi-theriault.com/articles/table" TargetMode="External"/><Relationship Id="rId44" Type="http://schemas.openxmlformats.org/officeDocument/2006/relationships/hyperlink" Target="https://frq.gouv.qc.ca/revues_predatrices/" TargetMode="External"/><Relationship Id="rId52" Type="http://schemas.openxmlformats.org/officeDocument/2006/relationships/hyperlink" Target="http://statcheck.io/" TargetMode="External"/><Relationship Id="rId60" Type="http://schemas.openxmlformats.org/officeDocument/2006/relationships/hyperlink" Target="https://frq.gouv.qc.ca/app/uploads/2022/06/politique-libre-acces-revisee_vf.pdf" TargetMode="External"/><Relationship Id="rId65" Type="http://schemas.openxmlformats.org/officeDocument/2006/relationships/hyperlink" Target="https://doi.org/10.1007/s11192-019-03301-x" TargetMode="External"/><Relationship Id="rId73" Type="http://schemas.openxmlformats.org/officeDocument/2006/relationships/hyperlink" Target="https://doi.org/doi:10.1126/science.aac4716" TargetMode="External"/><Relationship Id="rId78" Type="http://schemas.openxmlformats.org/officeDocument/2006/relationships/hyperlink" Target="https://doi.org/10.1038/533147a" TargetMode="External"/><Relationship Id="rId81" Type="http://schemas.openxmlformats.org/officeDocument/2006/relationships/hyperlink" Target="https://doi.org/10.1001/jama.2017.21168"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12612</Words>
  <Characters>71892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Thériault, Rémi</cp:lastModifiedBy>
  <cp:revision>5</cp:revision>
  <cp:lastPrinted>2023-05-12T22:14:00Z</cp:lastPrinted>
  <dcterms:created xsi:type="dcterms:W3CDTF">2023-05-12T22:14:00Z</dcterms:created>
  <dcterms:modified xsi:type="dcterms:W3CDTF">2023-05-12T22:14:00Z</dcterms:modified>
</cp:coreProperties>
</file>