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4F46E5"/>
          <w:sz w:val="72"/>
          <w:szCs w:val="72"/>
        </w:rPr>
        <w:t xml:space="preserve">CRM-ANTIGRAVITY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E293B"/>
          <w:sz w:val="40"/>
          <w:szCs w:val="40"/>
        </w:rPr>
        <w:t xml:space="preserve">Маркетингов план за монетизиране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475569"/>
          <w:sz w:val="26"/>
          <w:szCs w:val="26"/>
        </w:rPr>
        <w:t xml:space="preserve">Български пазар | 2026</w:t>
      </w:r>
    </w:p>
    <w:p>
      <w:pPr>
        <w:pBdr>
          <w:bottom w:val="single" w:color="CBD5E1" w:sz="4" w:space="1"/>
        </w:pBdr>
        <w:spacing w:after="80" w:before="80"/>
      </w:pPr>
      <w:r>
        <w:t xml:space="preserve"/>
      </w:r>
    </w:p>
    <w:p>
      <w:pPr>
        <w:spacing w:after="0" w:befor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Целев пазар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България — малък бизнес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Модел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SaaS + Услуги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Потенциал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4,500–12,000 лв./мес.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4F46E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1. Резюме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CRM-Antigravity е собствена SaaS CRM платформа, изградена върху React, Node.js и PostgreSQL. Системата е готова за production среда и предлага управление на клиенти, автоматизирани имейли, webhook интеграции и многоезичен интерфейс (BG / EN / HE).</w:t>
      </w:r>
    </w:p>
    <w:p>
      <w:pPr>
        <w:spacing w:after="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Целта на този план е да трансформира готовия продукт в генератор на приходи чрез три основни канала: SaaS абонаменти, внедряване по поръчка и white-label препродажба.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4F46E5"/>
                <w:sz w:val="24"/>
                <w:szCs w:val="24"/>
              </w:rPr>
              <w:t xml:space="preserve">Ключови числа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Целев клиент: малък бизнес с 1–20 служители в България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Средна цена: 39 лв./мес. (Starter) до 159 лв./мес. (Agency)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Break-even: 35–40 платени абоната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Реалистичен приход в рамките на 12 месеца: 4,500–12,000 лв./мес.</w:t>
            </w:r>
          </w:p>
        </w:tc>
      </w:tr>
    </w:tbl>
    <w:p>
      <w:pPr>
        <w:pStyle w:val="Heading1"/>
        <w:pBdr>
          <w:bottom w:val="single" w:color="4F46E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2. Анализ на пазара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2.1 Целеви сегменти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Фокусът е върху малки бизнеси в България, които работят с клиенти на индивидуална основа и нямат вече система за тяхното следене.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80"/>
        <w:gridCol w:w="348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Сегмент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Примери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Болка, която решаваме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Фрийлансъри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Уеб дизайн, копирайтинг, консултанти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Загубени клиенти, пропуснати follow-up-и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Здраве &amp; красота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Козметичен салон, фитнес, физиотерапия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Без проследяване на клиентски истории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Недвижими имоти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Агенти и брокери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Много клиенти, без структура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Образование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Частни учители, езикови школи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Ръчно следене на плащания и контакти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Малка търговия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B2B дистрибутори, доставчици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Нуждают се от тръбопровод за продажби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2.2 Размер на пазара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В България има над 380,000 регистрирани малки предприятия (НСИ, 2024). Около 15–20% активно търсят дигитални инструменти. Дори 0.1% пазарен дял = 380 платени клиента = ~15,000 лв./мес.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2.3 Конкурентна среда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Конкурент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Цена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Предимство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Слабост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HubSpot Free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0 / €50+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Световен бранд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Сложен, на английски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Pipedrive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€15/мес.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Добър UI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Скъп, не е на BG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Bitrix24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0 / €50+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Всичко в едно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Много сложен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Excel / Тетрадка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0 лв.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Позната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Нула автоматизация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CRM-Antigravity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39–159 лв.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BG, прост, автоматизиран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Нов, без brand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F46E5"/>
          <w:sz w:val="22"/>
          <w:szCs w:val="22"/>
        </w:rPr>
        <w:t xml:space="preserve">Основното предимство: CRM-Antigravity е на български, по-евтин от международните алтернативи, специално насочен за малкия бизнес — без излишна сложност.</w:t>
      </w:r>
    </w:p>
    <w:p>
      <w:pPr>
        <w:pStyle w:val="Heading1"/>
        <w:pBdr>
          <w:bottom w:val="single" w:color="4F46E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3. Модел на монетизиране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3.1 Канал 1: SaaS абонаменти (основен приход)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6"/>
                <w:szCs w:val="26"/>
              </w:rPr>
              <w:t xml:space="preserve">Starter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38"/>
                <w:szCs w:val="38"/>
              </w:rPr>
              <w:t xml:space="preserve">39 лв./мес.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Professional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79 лв./мес.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Agency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159 лв./мес.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До 100 клиента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Webhook интеграция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Email автоматизация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1 потребител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До 1,000 клиента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Неограничени webhooks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Приоритетна поддръжка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До 5 потребителя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Неограничени клиенти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White-label опция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Дедикиран сървър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Неограничени потребители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3.2 Канал 2: Внедряване по поръчка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Настройваш CRM-а за конкретен бизнес — свързваш формите, настройваш имейли, обучаваш ги. Цена: 500–2,000 лв. еднократно + месечен абонамент.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Пакет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Съдържание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Basic Setup (500 лв.)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Инсталация, 1 форма, email шаблон, 2 часа обучение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Full Setup (1,200 лв.)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Персонализиране, до 3 форми, автоматизации, 4 часа обучение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Enterprise (2,000+ лв.)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Custom разработка, интеграции, обучение на екип, 3-мес. поддръжка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3.3 Канал 3: White-Label за агенции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Дигиталните агенции могат да купят лиценза, да сложат своето лого и да го продават на клиентите си. Цена: 299 лв./мес. за до 10 клиента или 4,999 лв. еднократен perpetual лиценз.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3.4 Финансова прогноза (12 месеца)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580"/>
        <w:gridCol w:w="258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Период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SaaS абонати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Приход SaaS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Общ приход (est.)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М1–М3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5–15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200–600 лв./мес.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500–1,500 лв./мес.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М4–М6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15–35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600–1,400 лв./мес.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1,500–3,500 лв./мес.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М7–М9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35–60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1,400–2,400 лв./мес.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3,000–5,000 лв./мес.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М10–М12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60–100+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2,400–4,000 лв./мес.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5,000–9,000 лв./мес.</w:t>
            </w:r>
          </w:p>
        </w:tc>
      </w:tr>
    </w:tbl>
    <w:p>
      <w:pPr>
        <w:pStyle w:val="Heading1"/>
        <w:pBdr>
          <w:bottom w:val="single" w:color="4F46E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4. Go-to-Market стратегия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4.1 Фаза 1: Основи (Месец 1–2)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Преди да харчиме пари за реклама, трябва да имаме стабилна основа: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Хостинг + домейн: Render.com (сървър) + crm-bg.com (~30 лв./год.)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Лендинг страница: цени, функции, форма за демо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Stripe интеграция: онлайн плащане на абонаменти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Първи 5 бета клиента: безплатен достъп 3 мес. срещу testimonial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4.2 Фаза 2: Съдържание + SEO (Месец 2–4)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Blog: "Как да организираш клиентите си без Excel", "CRM за козметичен салон"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SEO ключови: 'црм за малък бизнес българия', 'управление клиенти програма'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YouTube: кратъко демо видео (2–3 мин.) на български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Facebook: стойностни постове в групи 'Дигитален малък бизнес България'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4.3 Фаза 3: Платена реклама (Месец 3+)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Канал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Съобщение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Бюджет/мес.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Facebook Ads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"Stopвай да губиш клиенти — 30 дни безплатно"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200–400 лв.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Google Ads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Ключови: CRM, управление клиенти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150–300 лв.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LinkedIn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Таргет: собственици на малки фирми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100–200 лв.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4.4 Фаза 4: Партньорства (Месец 4+)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Счетоводни кантори — работят с десетки малки фирми, могат да препоръчват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Уеб агенции — white-label сделки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Бизнес инкубатори и коуркинги — демо сесии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Facebook групи на фрийлансъри и предприемачи</w:t>
      </w:r>
    </w:p>
    <w:p>
      <w:pPr>
        <w:pStyle w:val="Heading1"/>
        <w:pBdr>
          <w:bottom w:val="single" w:color="4F46E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5. Маркетингови съобщения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5.1 Основно послание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4F46E5"/>
                <w:sz w:val="24"/>
                <w:szCs w:val="24"/>
              </w:rPr>
              <w:t xml:space="preserve">"Най-простият начин да следиш клиентите си на български — от първото запитване до спечелената сделка."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Без сложни настройки. Без английски интерфейс. Без скрити такси.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5.2 Послания по сегменти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Сегмент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Болка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Послание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Фрийлансър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Забравям за клиентите след оферта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"Never пропуснат клиент"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Салон / Фитнес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Не следя историята на клиента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"Всичко за клиента на едно място"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Агент недвижимости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Много клиенти, без структура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"Виж тръбопровода с един поглед"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Малка търговия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Правя всичко ръчно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"Спести 2 часа на ден"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5.3 Социални мрежи — контент план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760"/>
        <w:gridCol w:w="2000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Ден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Тип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Тема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Цел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Пон.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Образователен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"5 признака, че имаш нужда от CRM"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Осведоменост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Ср.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Демо / Скрийншот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Как се добавя клиент за 30 сек.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Интерес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Пет.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Testimonial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Цитат от бета потребител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Доверие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Нед.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Промо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"30 дни безплатно — регистрирай се"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Конверсия</w:t>
            </w:r>
          </w:p>
        </w:tc>
      </w:tr>
    </w:tbl>
    <w:p>
      <w:pPr>
        <w:pStyle w:val="Heading1"/>
        <w:pBdr>
          <w:bottom w:val="single" w:color="4F46E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6. Конкретен план за действие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960"/>
        <w:gridCol w:w="180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Приор.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Действие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Детайли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Срок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KRIT.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Хостинг + домейн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Render.com + crm-bg.com (~30 лв./год.)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Седм. 1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KRIT.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Stripe плащане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Интегрирай онлайн абонамент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Седм. 2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KRIT.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Лендинг страница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Цени, функции, форма за демо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Седм. 2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VISOKO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5 бета кл.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От обкръжението, безпл. 3 мес.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Мес. 1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VISOKO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Лого + брандинг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Canva или Fiverr (~100 лв.)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Мес. 1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SRED.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Facebook страница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Редовни постове, 3–4/седм.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Мес. 1–2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SRED.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Блог (3 статии)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SEO ориентирано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Мес. 2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SRED.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YouTube демо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Кратъко видео на BG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Мес. 2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NISKO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Google Ads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Стартирай с 150 лв./мес.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Мес. 3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NISKO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White-label партн.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Подход към агенции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Мес. 3–4</w:t>
            </w:r>
          </w:p>
        </w:tc>
      </w:tr>
    </w:tbl>
    <w:p>
      <w:pPr>
        <w:pStyle w:val="Heading1"/>
        <w:pBdr>
          <w:bottom w:val="single" w:color="4F46E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7. KPI — Мерим успеха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2800"/>
        <w:gridCol w:w="2800"/>
      </w:tblGrid>
      <w:tr>
        <w:trPr>
          <w:tblHeader/>
        </w:trPr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Метрика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Цел (6 мес.)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Цел (12 мес.)</w:t>
            </w:r>
          </w:p>
        </w:tc>
      </w:tr>
      <w:tr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Платени абонати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20–35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60–100+</w:t>
            </w:r>
          </w:p>
        </w:tc>
      </w:tr>
      <w:tr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Месечен приход (MRR)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800–1,400 лв.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2,400–4,500 лв.</w:t>
            </w:r>
          </w:p>
        </w:tc>
      </w:tr>
      <w:tr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Приход от внедрявания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1–3 проекта/кв.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2–5 проекта/кв.</w:t>
            </w:r>
          </w:p>
        </w:tc>
      </w:tr>
      <w:tr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Конверсия demo → платен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15–25%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25–35%</w:t>
            </w:r>
          </w:p>
        </w:tc>
      </w:tr>
      <w:tr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Churn rate (отписвания)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&lt; 8%/мес.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&lt; 5%/мес.</w:t>
            </w:r>
          </w:p>
        </w:tc>
      </w:tr>
      <w:tr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Органичен трафик (SEO)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200 посещения/мес.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800+ посещения/мес.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4F46E5"/>
                <w:sz w:val="24"/>
                <w:szCs w:val="24"/>
              </w:rPr>
              <w:t xml:space="preserve">Препоръки за проследяване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Google Analytics 4 — за трафик и конверсии на лендинг страницата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Stripe Dashboard — за MRR, churn, среден приход на клиент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Собственият CRM — за нови клиенти, статуси, загубени сделки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Месечен отчет: 1 час преглед на числата, 1 решение за оптимизация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1"/>
      </w:pBdr>
      <w:spacing w:after="0" w:before="120"/>
      <w:jc w:val="center"/>
    </w:pPr>
    <w:r>
      <w:rPr>
        <w:rFonts w:ascii="Arial" w:cs="Arial" w:eastAsia="Arial" w:hAnsi="Arial"/>
        <w:color w:val="475569"/>
        <w:sz w:val="18"/>
        <w:szCs w:val="18"/>
      </w:rPr>
      <w:t xml:space="preserve">Страница </w:t>
    </w:r>
    <w:r>
      <w:rPr>
        <w:rFonts w:ascii="Arial" w:cs="Arial" w:eastAsia="Arial" w:hAnsi="Arial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8"/>
        <w:szCs w:val="18"/>
      </w:rPr>
      <w:t xml:space="preserve"> | Деян Арие ©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2" w:space="1"/>
      </w:pBdr>
      <w:spacing w:after="120" w:before="0"/>
    </w:pPr>
    <w:r>
      <w:rPr>
        <w:rFonts w:ascii="Arial" w:cs="Arial" w:eastAsia="Arial" w:hAnsi="Arial"/>
        <w:color w:val="475569"/>
        <w:sz w:val="18"/>
        <w:szCs w:val="18"/>
      </w:rPr>
      <w:t xml:space="preserve">CRM-Antigravity  |  Маркетингов план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2026-03-20T14:10:37.740Z</dcterms:created>
  <dcterms:modified xsi:type="dcterms:W3CDTF">2026-03-20T14:10:37.741Z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