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8F6D335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r w:rsidR="00FB045F" w:rsidRPr="00F75CB7">
        <w:rPr>
          <w:rFonts w:ascii="Arno Pro" w:hAnsi="Arno Pro" w:cs="Arial"/>
        </w:rPr>
        <w:t>nationalite_creancier}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{den</w:t>
      </w:r>
      <w:r w:rsidR="00FB045F" w:rsidRPr="00F75CB7">
        <w:rPr>
          <w:rFonts w:ascii="Arno Pro" w:hAnsi="Arno Pro" w:cs="Arial"/>
        </w:rPr>
        <w:t>omination_sociale_creancier}</w:t>
      </w:r>
      <w:r w:rsidR="005569BA" w:rsidRPr="00F75CB7">
        <w:rPr>
          <w:rFonts w:ascii="Arno Pro" w:hAnsi="Arno Pro" w:cs="Arial"/>
        </w:rPr>
        <w:t xml:space="preserve"> {forme_juridique_creancier}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</w:t>
      </w:r>
      <w:r w:rsidR="007C2284">
        <w:rPr>
          <w:rFonts w:ascii="Arno Pro" w:hAnsi="Arno Pro" w:cs="Arial"/>
        </w:rPr>
        <w:t xml:space="preserve">au </w:t>
      </w:r>
      <w:r w:rsidR="000D658B" w:rsidRPr="004F267A">
        <w:rPr>
          <w:rFonts w:ascii="Arno Pro" w:hAnsi="Arno Pro" w:cs="Arial"/>
        </w:rPr>
        <w:t>{</w:t>
      </w:r>
      <w:r w:rsidR="000D658B" w:rsidRPr="00F75CB7">
        <w:rPr>
          <w:rFonts w:ascii="Arno Pro" w:hAnsi="Arno Pro" w:cs="Arial"/>
        </w:rPr>
        <w:t>adresse_creancier}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{code_postal_creancier} {ville_creancier}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{pays_creancier}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r w:rsidR="006A7093" w:rsidRPr="00F75CB7">
        <w:rPr>
          <w:rFonts w:ascii="Arno Pro" w:hAnsi="Arno Pro" w:cs="Arial"/>
        </w:rPr>
        <w:t>capital_social_creancier}</w:t>
      </w:r>
      <w:r w:rsidRPr="004F267A">
        <w:rPr>
          <w:rFonts w:ascii="Arno Pro" w:hAnsi="Arno Pro" w:cs="Arial"/>
        </w:rPr>
        <w:t xml:space="preserve"> euros,</w:t>
      </w:r>
      <w:r w:rsidR="000D4922">
        <w:rPr>
          <w:rFonts w:ascii="Arno Pro" w:hAnsi="Arno Pro" w:cs="Arial"/>
        </w:rPr>
        <w:t>{#isFrançaise}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_creancier} RCS {ville_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_creancier}</w:t>
      </w:r>
      <w:r w:rsidR="000D4922">
        <w:rPr>
          <w:rFonts w:ascii="Arno Pro" w:hAnsi="Arno Pro" w:cs="Arial"/>
        </w:rPr>
        <w:t>{/}{#isItalienne}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{numero_Reg_Soc} </w:t>
      </w:r>
      <w:r w:rsidR="0036250F" w:rsidRPr="0036250F">
        <w:rPr>
          <w:rFonts w:ascii="Arno Pro" w:hAnsi="Arno Pro" w:cs="Arial"/>
        </w:rPr>
        <w:t>Trib.</w:t>
      </w:r>
      <w:r w:rsidR="0036250F">
        <w:rPr>
          <w:rFonts w:ascii="Arno Pro" w:hAnsi="Arno Pro" w:cs="Arial"/>
        </w:rPr>
        <w:t xml:space="preserve"> {ville_RCS_creancier}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{numero_CCIAA}</w:t>
      </w:r>
      <w:r w:rsidR="0036250F" w:rsidRPr="0036250F">
        <w:rPr>
          <w:rFonts w:ascii="Arno Pro" w:hAnsi="Arno Pro" w:cs="Arial"/>
        </w:rPr>
        <w:t>, Cod. Fisc. et numéro de TVA</w:t>
      </w:r>
      <w:r w:rsidR="0036250F">
        <w:rPr>
          <w:rFonts w:ascii="Arno Pro" w:hAnsi="Arno Pro" w:cs="Arial"/>
        </w:rPr>
        <w:t xml:space="preserve"> {numero_code_fiscal_TVA}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r w:rsidR="00D630D5" w:rsidRPr="00054784">
        <w:rPr>
          <w:rFonts w:ascii="Arno Pro" w:hAnsi="Arno Pro" w:cs="Arial"/>
          <w:color w:val="000000" w:themeColor="text1"/>
        </w:rPr>
        <w:t>isFemale}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{#isMale}M.{/}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{prenom_representant_legal_creancier} {nom_representant_legal_creancier}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r w:rsidR="00877175" w:rsidRPr="00F75CB7">
        <w:rPr>
          <w:rFonts w:ascii="Arno Pro" w:hAnsi="Arno Pro" w:cs="Arial"/>
        </w:rPr>
        <w:t>fonction_representant_legal_creancier}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{adresse_debiteur}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{code_postal_debiteur}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{ville_debiteur}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{pays_debiteur}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{numero_RCS_debiteur}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{ville_RCS_debiteur}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{prenom_representant_legal_debiteur}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{nom_representant_legal_debiteur}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{fonction_representant_legal_</w:t>
      </w:r>
      <w:r w:rsidR="00744AFD" w:rsidRPr="00947F3A">
        <w:rPr>
          <w:rFonts w:ascii="Arno Pro" w:hAnsi="Arno Pro" w:cs="Arial"/>
        </w:rPr>
        <w:t>debiteur}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{#isProduitsServices}produits vendus et services fournis{/}</w:t>
      </w:r>
      <w:r w:rsidR="006E2ADE">
        <w:rPr>
          <w:rFonts w:ascii="Arno Pro" w:hAnsi="Arno Pro" w:cs="Arial"/>
          <w:color w:val="000000" w:themeColor="text1"/>
        </w:rPr>
        <w:t>{#isProduits}produits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#isServices</w:t>
      </w:r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{denomination_sociale_debiteur}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r w:rsidR="00AC1A12" w:rsidRPr="00055251">
        <w:rPr>
          <w:rFonts w:ascii="Arno Pro" w:hAnsi="Arno Pro" w:cs="Arial"/>
          <w:color w:val="000000" w:themeColor="text1"/>
        </w:rPr>
        <w:t>forme_juridique_debiteur}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{#isHT}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{/}</w:t>
            </w:r>
            <w:r w:rsidR="00416399">
              <w:rPr>
                <w:rFonts w:ascii="Arno Pro" w:hAnsi="Arno Pro" w:cs="Arial"/>
                <w:color w:val="000000" w:themeColor="text1"/>
              </w:rPr>
              <w:t>{#isTTC}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312" w:type="dxa"/>
            <w:vAlign w:val="center"/>
          </w:tcPr>
          <w:p w14:paraId="422791E2" w14:textId="3DE4012B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bookmarkStart w:id="0" w:name="_GoBack"/>
            <w:bookmarkEnd w:id="0"/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{numero_facture}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{date_facture}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{#isFacturesHT}{montant_facture_ht}{/}{#isFacturesTTC}{montant_facture_ttc}{/}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{echeance_facture}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{calcul_solde_du}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{numero_avoir}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{date_avoir}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{#isAvoirsHT}{montant_avoir_ht}{/}{#isAvoirsTTC}{montant_avoir_ttc}{/}{/avoirs}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{#acomptes}{numero_acompte}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{date_acompte}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{#isAcomptesHT}{montant_acompte_ht}{/}{#isAcomptesTTC}{montant_acompte_ttc}{/}{/acomptes}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{numero_partiel}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{date_partiel}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{#isPartielsHT}{montant_partiel_ht}{/}{#isPartielsTTC}{montant_partiel_ttc}{/}{/partiels}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{#isCreanceHT}{calcul_creance_principale_HT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62E78C51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{#factures}</w:t>
      </w:r>
      <w:r w:rsidRPr="006E343A">
        <w:rPr>
          <w:rFonts w:ascii="Arno Pro" w:hAnsi="Arno Pro" w:cs="Arial"/>
          <w:color w:val="000000" w:themeColor="text1"/>
        </w:rPr>
        <w:t>{#isPaiementEcheance}</w:t>
      </w:r>
      <w:r>
        <w:rPr>
          <w:rFonts w:ascii="Arno Pro" w:hAnsi="Arno Pro" w:cs="Arial"/>
          <w:color w:val="000000" w:themeColor="text1"/>
        </w:rPr>
        <w:t>Les factures devaient être payées à</w:t>
      </w:r>
      <w:r w:rsidR="00DB75DA">
        <w:rPr>
          <w:rFonts w:ascii="Arno Pro" w:hAnsi="Arno Pro" w:cs="Arial"/>
          <w:color w:val="000000" w:themeColor="text1"/>
        </w:rPr>
        <w:t xml:space="preserve"> [</w:t>
      </w:r>
      <w:r w:rsidR="00DB75DA" w:rsidRPr="00697877">
        <w:rPr>
          <w:rFonts w:ascii="Arno Pro" w:hAnsi="Arno Pro" w:cs="Arial"/>
          <w:color w:val="000000" w:themeColor="text1"/>
          <w:highlight w:val="yellow"/>
        </w:rPr>
        <w:t>indiquer le délai de paiement</w:t>
      </w:r>
      <w:r w:rsidR="00DB75DA" w:rsidRPr="00697877">
        <w:rPr>
          <w:rFonts w:ascii="Arno Pro" w:hAnsi="Arno Pro" w:cs="Arial"/>
          <w:color w:val="000000" w:themeColor="text1"/>
        </w:rPr>
        <w:t>]</w:t>
      </w:r>
      <w:r>
        <w:rPr>
          <w:rFonts w:ascii="Arno Pro" w:hAnsi="Arno Pro" w:cs="Arial"/>
          <w:color w:val="000000" w:themeColor="text1"/>
        </w:rPr>
        <w:t>{/}{/factures}</w:t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63E2E8DB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>{#factures}</w:t>
      </w:r>
      <w:r w:rsidRPr="00FC75C1">
        <w:rPr>
          <w:rFonts w:ascii="Arno Pro" w:hAnsi="Arno Pro" w:cs="Arial"/>
        </w:rPr>
        <w:t>{#isPaiementLivraison</w:t>
      </w:r>
      <w:r>
        <w:rPr>
          <w:rFonts w:ascii="Arno Pro" w:hAnsi="Arno Pro" w:cs="Arial"/>
        </w:rPr>
        <w:t xml:space="preserve">}{denomination_sociale_debiteur}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 xml:space="preserve">{denomination_sociale_creancier}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{/}</w:t>
      </w:r>
      <w:r>
        <w:rPr>
          <w:rFonts w:ascii="Arno Pro" w:hAnsi="Arno Pro" w:cs="Arial"/>
          <w:color w:val="000000"/>
          <w:shd w:val="clear" w:color="auto" w:fill="FFFFFF"/>
        </w:rPr>
        <w:t>{/factures}</w:t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{#isProduitsServices}</w:t>
      </w:r>
      <w:r w:rsidR="00B42CE5" w:rsidRPr="00C83BC9">
        <w:rPr>
          <w:rFonts w:ascii="Arno Pro" w:hAnsi="Arno Pro" w:cs="Arial"/>
          <w:color w:val="000000" w:themeColor="text1"/>
        </w:rPr>
        <w:t xml:space="preserve"> </w:t>
      </w:r>
      <w:r w:rsidR="00B42CE5">
        <w:rPr>
          <w:rFonts w:ascii="Arno Pro" w:hAnsi="Arno Pro" w:cs="Arial"/>
          <w:color w:val="000000" w:themeColor="text1"/>
        </w:rPr>
        <w:t>livré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{#isProduits}livré la totalité de la marchandise{/}{#isServices}fourni la totalité des prestations{/}.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r w:rsidR="00113C0C" w:rsidRPr="00024964">
        <w:rPr>
          <w:rFonts w:ascii="Arno Pro" w:hAnsi="Arno Pro" w:cs="Arial"/>
        </w:rPr>
        <w:t>denomination_sociale_creancier}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4111"/>
        <w:gridCol w:w="4422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{#isCreanceHT}{calcul_creance_principale_HT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{#isHT}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{#isTTC}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</w:p>
        </w:tc>
        <w:tc>
          <w:tcPr>
            <w:tcW w:w="2806" w:type="dxa"/>
            <w:vAlign w:val="center"/>
          </w:tcPr>
          <w:p w14:paraId="6F1C128A" w14:textId="58ABBE6C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{numero_facture}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{date_facture}</w:t>
            </w:r>
            <w:r w:rsidR="00DB62FF">
              <w:rPr>
                <w:rFonts w:ascii="Arno Pro" w:hAnsi="Arno Pro" w:cs="Arial"/>
                <w:color w:val="000000" w:themeColor="text1"/>
              </w:rPr>
              <w:t>{/facture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63009467" w14:textId="28C08FEF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5FC08A9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5BC5F21E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7777777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5531" w:type="dxa"/>
            <w:vAlign w:val="center"/>
          </w:tcPr>
          <w:p w14:paraId="33B2FB61" w14:textId="3FF9E94D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MontantHono}{montant_honoraires}{/} {#isHonorairesHT}HT{/}{#isHonorairesTTC}TTC{/}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{art_700}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{ville_TC_Opposition}.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{denomination_sociale_creancier}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{denomination_sociale_debiteur}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{numero_facture}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{date_facture}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{numero_commande}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{numero_document_transport}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{denomination_sociale_debiteur}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{forme_juridique_debiteur}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{ville_TC_Opposition}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{forme</w:t>
      </w:r>
      <w:r w:rsidR="00FF3E66" w:rsidRPr="004F267A">
        <w:rPr>
          <w:rFonts w:ascii="Arno Pro" w:hAnsi="Arno Pro" w:cs="Arial"/>
          <w:color w:val="000000" w:themeColor="text1"/>
        </w:rPr>
        <w:t>_juridique_debiteur}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lastRenderedPageBreak/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{denomination_sociale_creancier</w:t>
      </w:r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{forme_juridique_creancier}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{#isHT}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EA8BA" w14:textId="77777777" w:rsidR="000077CF" w:rsidRDefault="000077CF" w:rsidP="00433B3F">
      <w:pPr>
        <w:spacing w:after="0" w:line="240" w:lineRule="auto"/>
      </w:pPr>
      <w:r>
        <w:separator/>
      </w:r>
    </w:p>
  </w:endnote>
  <w:endnote w:type="continuationSeparator" w:id="0">
    <w:p w14:paraId="294B3294" w14:textId="77777777" w:rsidR="000077CF" w:rsidRDefault="000077CF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BC1AA" w14:textId="77777777" w:rsidR="000077CF" w:rsidRDefault="000077CF" w:rsidP="00433B3F">
      <w:pPr>
        <w:spacing w:after="0" w:line="240" w:lineRule="auto"/>
      </w:pPr>
      <w:r>
        <w:separator/>
      </w:r>
    </w:p>
  </w:footnote>
  <w:footnote w:type="continuationSeparator" w:id="0">
    <w:p w14:paraId="6149A0EA" w14:textId="77777777" w:rsidR="000077CF" w:rsidRDefault="000077CF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077CF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B548A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84354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B0C8B"/>
    <w:rsid w:val="00DB62FF"/>
    <w:rsid w:val="00DB75DA"/>
    <w:rsid w:val="00DC55B6"/>
    <w:rsid w:val="00DD2209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28A2A-2921-1D4A-A1F0-7794E014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1105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171</cp:revision>
  <cp:lastPrinted>2014-08-29T10:03:00Z</cp:lastPrinted>
  <dcterms:created xsi:type="dcterms:W3CDTF">2018-11-11T21:27:00Z</dcterms:created>
  <dcterms:modified xsi:type="dcterms:W3CDTF">2019-01-23T16:50:00Z</dcterms:modified>
</cp:coreProperties>
</file>