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r w:rsidR="00C25DFA" w:rsidRPr="004B0E6F">
        <w:rPr>
          <w:rFonts w:ascii="Arno Pro" w:hAnsi="Arno Pro"/>
          <w:sz w:val="22"/>
          <w:szCs w:val="22"/>
        </w:rPr>
        <w:t/>
      </w:r>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23/01/2019</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r w:rsidR="00F35839" w:rsidRPr="008702D9">
        <w:rPr>
          <w:rFonts w:ascii="Arno Pro" w:hAnsi="Arno Pro" w:cs="Arial"/>
          <w:color w:val="000000" w:themeColor="text1"/>
          <w:sz w:val="22"/>
          <w:szCs w:val="22"/>
        </w:rPr>
        <w:t/>
      </w:r>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r w:rsidR="00C25DFA" w:rsidRPr="008702D9">
        <w:rPr>
          <w:rFonts w:ascii="Arno Pro" w:eastAsiaTheme="minorHAnsi" w:hAnsi="Arno Pro" w:cstheme="minorBidi"/>
          <w:sz w:val="22"/>
          <w:szCs w:val="22"/>
          <w:lang w:eastAsia="en-US"/>
        </w:rPr>
        <w:t/>
      </w:r>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r w:rsidR="00023A59" w:rsidRPr="008702D9">
        <w:rPr>
          <w:rFonts w:ascii="Arno Pro" w:hAnsi="Arno Pro" w:cs="Arial"/>
          <w:color w:val="000000" w:themeColor="text1"/>
          <w:sz w:val="22"/>
          <w:szCs w:val="22"/>
          <w:lang w:val="fr-FR"/>
        </w:rPr>
        <w:t/>
      </w:r>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r w:rsidR="002F25CC" w:rsidRPr="004B0E6F">
        <w:rPr>
          <w:rFonts w:ascii="Arno Pro" w:hAnsi="Arno Pro" w:cs="Arial"/>
          <w:color w:val="000000" w:themeColor="text1"/>
          <w:sz w:val="22"/>
          <w:szCs w:val="22"/>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9B169E">
        <w:rPr>
          <w:rFonts w:ascii="Arno Pro" w:hAnsi="Arno Pro" w:cs="Arial"/>
          <w:color w:val="000000" w:themeColor="text1"/>
          <w:sz w:val="22"/>
          <w:szCs w:val="22"/>
          <w:lang w:val="fr-FR"/>
        </w:rPr>
        <w:t xml:space="preserve">produits vendus et services fournis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1234567</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12/01/2016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876A35" w:rsidRPr="001C0B1C">
              <w:rPr>
                <w:rFonts w:ascii="Arno Pro" w:hAnsi="Arno Pro" w:cs="Arial"/>
                <w:color w:val="000000" w:themeColor="text1"/>
                <w:sz w:val="18"/>
                <w:szCs w:val="18"/>
                <w:lang w:val="fr-FR"/>
              </w:rPr>
              <w:t/>
            </w:r>
            <w:r w:rsidRPr="001C0B1C">
              <w:rPr>
                <w:rFonts w:ascii="Arno Pro" w:hAnsi="Arno Pro" w:cs="Arial"/>
                <w:color w:val="000000" w:themeColor="text1"/>
                <w:sz w:val="18"/>
                <w:szCs w:val="18"/>
                <w:lang w:val="fr-FR"/>
              </w:rPr>
              <w:t xml:space="preserve">12000</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23/04/2016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876</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12/09/2016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876A35" w:rsidRPr="001C0B1C">
              <w:rPr>
                <w:rFonts w:ascii="Arno Pro" w:hAnsi="Arno Pro" w:cs="Arial"/>
                <w:color w:val="000000" w:themeColor="text1"/>
                <w:sz w:val="18"/>
                <w:szCs w:val="18"/>
                <w:lang w:val="fr-FR"/>
              </w:rPr>
              <w:t/>
            </w:r>
            <w:r w:rsidRPr="001C0B1C">
              <w:rPr>
                <w:rFonts w:ascii="Arno Pro" w:hAnsi="Arno Pro" w:cs="Arial"/>
                <w:color w:val="000000" w:themeColor="text1"/>
                <w:sz w:val="18"/>
                <w:szCs w:val="18"/>
                <w:lang w:val="fr-FR"/>
              </w:rPr>
              <w:t xml:space="preserve">45000</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12/10/2016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00002</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29/01/2016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000007</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15/02/2016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400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781228</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24/09/2016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1290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11112222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21/03/2016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400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88899922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781227</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20/09/2016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550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1234567</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28/06/2016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TC2842</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09/01/2017</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2500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778128</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24/12/2016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5500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EE3D94"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1327BA" w:rsidRPr="00FC75C1">
        <w:rPr>
          <w:rFonts w:ascii="Arno Pro" w:hAnsi="Arno Pro" w:cs="Arial"/>
          <w:sz w:val="22"/>
          <w:szCs w:val="22"/>
          <w:lang w:val="fr-FR"/>
        </w:rPr>
        <w:t/>
      </w:r>
      <w:r w:rsidR="00FC75C1" w:rsidRPr="00FC75C1">
        <w:rPr>
          <w:rFonts w:ascii="Arno Pro" w:hAnsi="Arno Pro" w:cs="Arial"/>
          <w:sz w:val="22"/>
          <w:szCs w:val="22"/>
          <w:lang w:val="fr-FR"/>
        </w:rPr>
        <w:t/>
      </w:r>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w:t>
      </w:r>
      <w:r w:rsidR="007D4D99">
        <w:rPr>
          <w:rFonts w:ascii="Arno Pro" w:hAnsi="Arno Pro" w:cs="Arial"/>
          <w:sz w:val="22"/>
          <w:szCs w:val="22"/>
          <w:lang w:val="fr-FR"/>
        </w:rPr>
        <w:t xml:space="preserve">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C83BC9">
        <w:rPr>
          <w:rFonts w:ascii="Arno Pro" w:hAnsi="Arno Pro" w:cs="Arial"/>
          <w:color w:val="000000" w:themeColor="text1"/>
          <w:sz w:val="22"/>
          <w:szCs w:val="22"/>
          <w:lang w:val="fr-FR"/>
        </w:rPr>
        <w:t xml:space="preserve">livré la totalité de la marchandise et fourni la totalité des prestations </w:t>
      </w:r>
      <w:r w:rsidR="00814F3A">
        <w:rPr>
          <w:rFonts w:ascii="Arno Pro" w:hAnsi="Arno Pro" w:cs="Arial"/>
          <w:color w:val="000000" w:themeColor="text1"/>
          <w:sz w:val="22"/>
          <w:szCs w:val="22"/>
          <w:lang w:val="fr-FR"/>
        </w:rPr>
        <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r w:rsidR="00392E9E">
        <w:rPr>
          <w:rFonts w:ascii="Arno Pro" w:hAnsi="Arno Pro" w:cs="Arial"/>
          <w:color w:val="000000" w:themeColor="text1"/>
          <w:sz w:val="22"/>
          <w:szCs w:val="22"/>
          <w:shd w:val="clear" w:color="auto" w:fill="FFFFFF"/>
          <w:lang w:val="fr-FR"/>
        </w:rPr>
        <w:t xml:space="preserve">80</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xml:space="preserve">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 xml:space="preserve">54109.25</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 xml:space="preserve">80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xml:space="preserve">10289.25</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xml:space="preserve">80</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2A2CF4" w:rsidRDefault="007E1B54" w:rsidP="002A2CF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bookmarkStart w:id="0" w:name="_GoBack"/>
      <w:bookmarkEnd w:id="0"/>
    </w:p>
    <w:sectPr w:rsidR="002B45FD" w:rsidRPr="002A2CF4"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CD74" w14:textId="77777777" w:rsidR="00CA4C8D" w:rsidRDefault="00CA4C8D">
      <w:pPr>
        <w:spacing w:after="0"/>
      </w:pPr>
      <w:r>
        <w:separator/>
      </w:r>
    </w:p>
  </w:endnote>
  <w:endnote w:type="continuationSeparator" w:id="0">
    <w:p w14:paraId="39BBFC30" w14:textId="77777777" w:rsidR="00CA4C8D" w:rsidRDefault="00CA4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F87F" w14:textId="77777777" w:rsidR="00CA4C8D" w:rsidRDefault="00CA4C8D">
      <w:pPr>
        <w:spacing w:after="0"/>
      </w:pPr>
      <w:r>
        <w:separator/>
      </w:r>
    </w:p>
  </w:footnote>
  <w:footnote w:type="continuationSeparator" w:id="0">
    <w:p w14:paraId="21734BAB" w14:textId="77777777" w:rsidR="00CA4C8D" w:rsidRDefault="00CA4C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23B72"/>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625A2"/>
    <w:rsid w:val="00C74F53"/>
    <w:rsid w:val="00C765D3"/>
    <w:rsid w:val="00C839E1"/>
    <w:rsid w:val="00C83BC9"/>
    <w:rsid w:val="00C97108"/>
    <w:rsid w:val="00C97FDD"/>
    <w:rsid w:val="00CA4C8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102A-25D6-EF40-9B89-37F34BF6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663</Words>
  <Characters>3647</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213</cp:revision>
  <cp:lastPrinted>2018-10-19T13:20:00Z</cp:lastPrinted>
  <dcterms:created xsi:type="dcterms:W3CDTF">2018-11-26T02:43:00Z</dcterms:created>
  <dcterms:modified xsi:type="dcterms:W3CDTF">2019-01-23T08:12:00Z</dcterms:modified>
</cp:coreProperties>
</file>