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40"/>
          <w:szCs w:val="40"/>
        </w:rPr>
        <w:t>Описание сообщений и ошибок</w:t>
      </w:r>
    </w:p>
    <w:p>
      <w:pPr>
        <w:pStyle w:val="Normal"/>
        <w:jc w:val="center"/>
        <w:rPr/>
      </w:pPr>
      <w:r>
        <w:rPr>
          <w:rFonts w:cs="Arial" w:ascii="Arial" w:hAnsi="Arial"/>
          <w:sz w:val="40"/>
          <w:szCs w:val="40"/>
        </w:rPr>
        <w:t>(режим «Анализ формулировки нарушений»)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Листов ___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3540" w:firstLine="708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Исполнитель: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ind w:left="3540" w:firstLine="708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_________________/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2018 год</w:t>
      </w:r>
      <w:r>
        <w:br w:type="page"/>
      </w:r>
    </w:p>
    <w:p>
      <w:pPr>
        <w:pStyle w:val="Normal"/>
        <w:rPr>
          <w:rFonts w:ascii="Arial" w:hAnsi="Arial" w:cs="Arial"/>
          <w:color w:val="1E5E9F" w:themeColor="accent2" w:themeShade="bf"/>
          <w:sz w:val="40"/>
          <w:szCs w:val="40"/>
        </w:rPr>
      </w:pPr>
      <w:r>
        <w:rPr>
          <w:rFonts w:cs="Arial" w:ascii="Arial" w:hAnsi="Arial"/>
          <w:color w:val="1E5E9F" w:themeColor="accent2" w:themeShade="bf"/>
          <w:sz w:val="40"/>
          <w:szCs w:val="40"/>
        </w:rPr>
      </w:r>
    </w:p>
    <w:p>
      <w:pPr>
        <w:pStyle w:val="Toaheading"/>
        <w:spacing w:lineRule="auto" w:line="480" w:before="0" w:after="0"/>
        <w:jc w:val="center"/>
        <w:rPr/>
      </w:pPr>
      <w:bookmarkStart w:id="0" w:name="_Toc509500591"/>
      <w:bookmarkEnd w:id="0"/>
      <w:r>
        <w:rPr>
          <w:rFonts w:ascii="Times New Roman" w:hAnsi="Times New Roman"/>
          <w:color w:val="1E5E9F" w:themeColor="accent2" w:themeShade="bf"/>
          <w:sz w:val="32"/>
          <w:szCs w:val="32"/>
        </w:rPr>
        <w:t>СОДЕРЖАНИЕ</w:t>
      </w:r>
    </w:p>
    <w:p>
      <w:pPr>
        <w:pStyle w:val="12"/>
        <w:numPr>
          <w:ilvl w:val="0"/>
          <w:numId w:val="2"/>
        </w:numPr>
        <w:tabs>
          <w:tab w:val="right" w:pos="9921" w:leader="dot"/>
        </w:tabs>
        <w:ind w:firstLine="680"/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27_1532589049">
        <w:r>
          <w:rPr>
            <w:webHidden/>
            <w:rStyle w:val="Style17"/>
            <w:vanish w:val="false"/>
          </w:rPr>
          <w:t>1. ОБЩИЕ СВЕДЕНИЯ О ПРОГРАММЕ</w:t>
          <w:tab/>
          <w:t>3</w:t>
        </w:r>
      </w:hyperlink>
    </w:p>
    <w:p>
      <w:pPr>
        <w:pStyle w:val="12"/>
        <w:numPr>
          <w:ilvl w:val="0"/>
          <w:numId w:val="2"/>
        </w:numPr>
        <w:tabs>
          <w:tab w:val="right" w:pos="9921" w:leader="dot"/>
        </w:tabs>
        <w:ind w:firstLine="680"/>
        <w:rPr/>
      </w:pPr>
      <w:hyperlink w:anchor="__RefHeading___Toc129_1532589049">
        <w:r>
          <w:rPr>
            <w:webHidden/>
            <w:rStyle w:val="Style17"/>
            <w:vanish w:val="false"/>
          </w:rPr>
          <w:t>Принятые условные обозначения и сокращения:</w:t>
          <w:tab/>
          <w:t>3</w:t>
        </w:r>
      </w:hyperlink>
    </w:p>
    <w:p>
      <w:pPr>
        <w:pStyle w:val="12"/>
        <w:numPr>
          <w:ilvl w:val="0"/>
          <w:numId w:val="2"/>
        </w:numPr>
        <w:tabs>
          <w:tab w:val="right" w:pos="9921" w:leader="dot"/>
        </w:tabs>
        <w:ind w:firstLine="680"/>
        <w:rPr/>
      </w:pPr>
      <w:hyperlink w:anchor="__RefHeading___Toc131_1532589049">
        <w:r>
          <w:rPr>
            <w:webHidden/>
            <w:rStyle w:val="Style17"/>
            <w:vanish w:val="false"/>
          </w:rPr>
          <w:t>3. ТИПЫ РЕЗУЛЬТАТОВ И СООБЩЕНИЙ</w:t>
          <w:tab/>
          <w:t>5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fldChar w:fldCharType="end"/>
      </w:r>
    </w:p>
    <w:p>
      <w:pPr>
        <w:pStyle w:val="1"/>
        <w:numPr>
          <w:ilvl w:val="0"/>
          <w:numId w:val="3"/>
        </w:numPr>
        <w:spacing w:lineRule="auto" w:line="360"/>
        <w:rPr>
          <w:rFonts w:ascii="Times New Roman" w:hAnsi="Times New Roman"/>
          <w:color w:val="1E5E9F" w:themeColor="accent2" w:themeShade="bf"/>
        </w:rPr>
      </w:pPr>
      <w:bookmarkStart w:id="1" w:name="__RefHeading___Toc127_1532589049"/>
      <w:bookmarkStart w:id="2" w:name="_Toc509500592"/>
      <w:bookmarkEnd w:id="1"/>
      <w:r>
        <w:rPr>
          <w:rFonts w:ascii="Times New Roman" w:hAnsi="Times New Roman"/>
          <w:color w:val="0070C0"/>
        </w:rPr>
        <w:t>ОБЩИЕ СВЕДЕНИЯ О ПРОГРАММЕ</w:t>
      </w:r>
      <w:bookmarkEnd w:id="2"/>
      <w:r>
        <w:rPr>
          <w:rFonts w:ascii="Times New Roman" w:hAnsi="Times New Roman"/>
          <w:color w:val="0070C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0"/>
        </w:numPr>
        <w:spacing w:lineRule="auto" w:line="360"/>
        <w:ind w:left="2133" w:hanging="0"/>
        <w:rPr>
          <w:sz w:val="28"/>
          <w:szCs w:val="28"/>
        </w:rPr>
      </w:pPr>
      <w:bookmarkStart w:id="3" w:name="__RefHeading___Toc129_1532589049"/>
      <w:bookmarkStart w:id="4" w:name="_Toc509500593"/>
      <w:bookmarkEnd w:id="3"/>
      <w:r>
        <w:rPr>
          <w:sz w:val="28"/>
          <w:szCs w:val="28"/>
        </w:rPr>
        <w:t>Принятые условные обозначения и сокращения</w:t>
      </w:r>
      <w:bookmarkStart w:id="5" w:name="_GoBack"/>
      <w:bookmarkEnd w:id="4"/>
      <w:bookmarkEnd w:id="5"/>
      <w:r>
        <w:rPr>
          <w:sz w:val="28"/>
          <w:szCs w:val="28"/>
        </w:rPr>
        <w:t>: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НПА – нормативно-правовой акт</w:t>
      </w:r>
    </w:p>
    <w:p>
      <w:pPr>
        <w:pStyle w:val="Normal"/>
        <w:spacing w:lineRule="auto" w:line="360"/>
        <w:ind w:left="709" w:hanging="0"/>
        <w:rPr>
          <w:sz w:val="28"/>
          <w:szCs w:val="28"/>
        </w:rPr>
      </w:pPr>
      <w:r>
        <w:rPr>
          <w:sz w:val="28"/>
          <w:szCs w:val="28"/>
        </w:rPr>
        <w:t>Первоначальная редакция – первоначальный вариант документа (до внесения изменений)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Осн. – основной документ</w:t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</w:rPr>
        <w:t>Изм. – документ, который вносит изменения в основной документ</w:t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</w:rPr>
        <w:t>Ссылка формулировки нарушений — ссылка на НПА или раздел НПА, на основании которого формируется нарушение.</w:t>
      </w:r>
    </w:p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b/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b/>
          <w:bCs/>
          <w:color w:val="0070C0"/>
          <w:kern w:val="2"/>
          <w:sz w:val="32"/>
          <w:szCs w:val="32"/>
        </w:rPr>
        <w:t>СТРУКТУРА ПРОГРАММНОГО РЕЖИМА «АНАЛИЗ ФОРМУЛИРОВКИ НАРУШЕНИЙ»</w:t>
      </w:r>
    </w:p>
    <w:p>
      <w:pPr>
        <w:pStyle w:val="Normal"/>
        <w:rPr>
          <w:b/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kern w:val="2"/>
          <w:sz w:val="28"/>
          <w:szCs w:val="28"/>
        </w:rPr>
      </w:pPr>
      <w:r>
        <w:rPr>
          <w:b w:val="false"/>
          <w:bCs w:val="false"/>
          <w:i w:val="false"/>
          <w:iCs w:val="false"/>
          <w:kern w:val="2"/>
          <w:sz w:val="28"/>
          <w:szCs w:val="28"/>
        </w:rPr>
        <w:t>Режим «Анализ формулировки нарушений» состоит из двух подрежимов: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kern w:val="2"/>
          <w:sz w:val="28"/>
          <w:szCs w:val="28"/>
        </w:rPr>
      </w:pPr>
      <w:r>
        <w:rPr>
          <w:b w:val="false"/>
          <w:bCs w:val="false"/>
          <w:i w:val="false"/>
          <w:iCs w:val="false"/>
          <w:kern w:val="2"/>
          <w:sz w:val="28"/>
          <w:szCs w:val="28"/>
        </w:rPr>
        <w:t>Автоматическое формирование ссылок для формулировок нарушений;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  <w:kern w:val="2"/>
          <w:sz w:val="28"/>
          <w:szCs w:val="28"/>
        </w:rPr>
      </w:pPr>
      <w:r>
        <w:rPr>
          <w:b w:val="false"/>
          <w:bCs w:val="false"/>
          <w:i w:val="false"/>
          <w:iCs w:val="false"/>
          <w:kern w:val="2"/>
          <w:sz w:val="28"/>
          <w:szCs w:val="28"/>
        </w:rPr>
        <w:t>Список ссылок формулировок нарушений.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kern w:val="2"/>
          <w:sz w:val="28"/>
          <w:szCs w:val="28"/>
        </w:rPr>
        <w:t xml:space="preserve">Первый подрежим предназначен для анализа наличия существующих ссылок в новых редакциях НПА и автоматизированного их создания. </w:t>
      </w:r>
    </w:p>
    <w:p>
      <w:pPr>
        <w:pStyle w:val="Normal"/>
        <w:widowControl/>
        <w:numPr>
          <w:ilvl w:val="0"/>
          <w:numId w:val="0"/>
        </w:numPr>
        <w:tabs>
          <w:tab w:val="left" w:pos="800" w:leader="none"/>
        </w:tabs>
        <w:bidi w:val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kern w:val="2"/>
          <w:sz w:val="28"/>
          <w:szCs w:val="28"/>
        </w:rPr>
        <w:t>Второй подрежим предназначен для визуализации существующих ссылок в  редакциях НПА и ошибок, полученных в процессе автоматизированного создания ссылок (результаты работы первого подрежима).</w:t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6" w:name="__RefHeading___Toc131_1532589049"/>
      <w:bookmarkStart w:id="7" w:name="_Toc509500594"/>
      <w:bookmarkEnd w:id="6"/>
      <w:r>
        <w:rPr>
          <w:rFonts w:ascii="Times New Roman" w:hAnsi="Times New Roman"/>
          <w:color w:val="0070C0"/>
        </w:rPr>
        <w:t>ТИПЫ</w:t>
      </w:r>
      <w:bookmarkEnd w:id="7"/>
      <w:r>
        <w:rPr>
          <w:rFonts w:ascii="Times New Roman" w:hAnsi="Times New Roman"/>
          <w:color w:val="0070C0"/>
        </w:rPr>
        <w:t xml:space="preserve"> РЕЗУЛЬТАТОВ И СООБЩЕНИЙ</w:t>
      </w:r>
    </w:p>
    <w:p>
      <w:pPr>
        <w:pStyle w:val="Normal"/>
        <w:spacing w:lineRule="auto" w:line="312" w:before="12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12" w:before="120" w:after="0"/>
        <w:ind w:firstLine="709"/>
        <w:jc w:val="both"/>
        <w:rPr/>
      </w:pPr>
      <w:r>
        <w:rPr>
          <w:sz w:val="28"/>
          <w:szCs w:val="28"/>
        </w:rPr>
        <w:t>После окончания работы подрежима «</w:t>
      </w:r>
      <w:r>
        <w:rPr>
          <w:b w:val="false"/>
          <w:bCs w:val="false"/>
          <w:i w:val="false"/>
          <w:iCs w:val="false"/>
          <w:kern w:val="2"/>
          <w:sz w:val="28"/>
          <w:szCs w:val="28"/>
        </w:rPr>
        <w:t>Автоматическое формирование ссылок для формулировок нарушений</w:t>
      </w:r>
      <w:r>
        <w:rPr>
          <w:sz w:val="28"/>
          <w:szCs w:val="28"/>
        </w:rPr>
        <w:t>» на экран выводится протокол работы, который может содержать следующие результаты:</w:t>
      </w:r>
    </w:p>
    <w:tbl>
      <w:tblPr>
        <w:tblW w:w="10041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79"/>
        <w:gridCol w:w="4961"/>
      </w:tblGrid>
      <w:tr>
        <w:trPr>
          <w:tblHeader w:val="true"/>
        </w:trPr>
        <w:tc>
          <w:tcPr>
            <w:tcW w:w="5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/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/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rPr>
          <w:tblHeader w:val="true"/>
        </w:trPr>
        <w:tc>
          <w:tcPr>
            <w:tcW w:w="5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Добавлено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Сссылка актуальна для проанализированной редакции и была успешно добавлена в БД</w:t>
            </w:r>
          </w:p>
        </w:tc>
      </w:tr>
      <w:tr>
        <w:trPr>
          <w:tblHeader w:val="true"/>
        </w:trPr>
        <w:tc>
          <w:tcPr>
            <w:tcW w:w="5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Style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ссылке нарушения неверно указана пустая редакция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записи БД для ссылки не указана редакция, хотя должна быть. Актуально для старых записей. Возможно автоматическое исправление.</w:t>
            </w:r>
          </w:p>
        </w:tc>
      </w:tr>
      <w:tr>
        <w:trPr>
          <w:tblHeader w:val="true"/>
        </w:trPr>
        <w:tc>
          <w:tcPr>
            <w:tcW w:w="5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Style3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найдена ссылка в редакции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найден элемент по указанной ссылке в указанной редакции. Требуется решение оператора о наличии или отсутствии ссылки на самом деле. </w:t>
            </w:r>
          </w:p>
        </w:tc>
      </w:tr>
      <w:tr>
        <w:trPr>
          <w:tblHeader w:val="true"/>
        </w:trPr>
        <w:tc>
          <w:tcPr>
            <w:tcW w:w="5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</w:trPr>
        <w:tc>
          <w:tcPr>
            <w:tcW w:w="5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работе с подрежимом «</w:t>
      </w:r>
      <w:r>
        <w:rPr>
          <w:b w:val="false"/>
          <w:bCs w:val="false"/>
          <w:i w:val="false"/>
          <w:iCs w:val="false"/>
          <w:kern w:val="2"/>
          <w:sz w:val="28"/>
          <w:szCs w:val="28"/>
        </w:rPr>
        <w:t>Список ссылок формулировок нарушений</w:t>
      </w:r>
      <w:r>
        <w:rPr>
          <w:sz w:val="28"/>
          <w:szCs w:val="28"/>
        </w:rPr>
        <w:t>» оператор может столкнуться со следующими сообщениями: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41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71"/>
        <w:gridCol w:w="3373"/>
        <w:gridCol w:w="3297"/>
      </w:tblGrid>
      <w:tr>
        <w:trPr>
          <w:tblHeader w:val="true"/>
        </w:trPr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Ситуация</w:t>
            </w:r>
          </w:p>
        </w:tc>
        <w:tc>
          <w:tcPr>
            <w:tcW w:w="3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/>
            </w:pPr>
            <w:r>
              <w:rPr>
                <w:sz w:val="28"/>
                <w:szCs w:val="28"/>
              </w:rPr>
              <w:t>Сообщение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/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rPr>
          <w:tblHeader w:val="true"/>
        </w:trPr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просмотре  ссылок формулировки нарушения есть комментарий к ссылке </w:t>
            </w:r>
          </w:p>
        </w:tc>
        <w:tc>
          <w:tcPr>
            <w:tcW w:w="3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БД нет ссылки на элемент</w:t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БД  присутствует текстовое значение ссылки, но отсутствует идентификатор элемента структуры </w:t>
            </w:r>
          </w:p>
        </w:tc>
      </w:tr>
      <w:tr>
        <w:trPr>
          <w:tblHeader w:val="true"/>
        </w:trPr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</w:trPr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</w:trPr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true"/>
        </w:trPr>
        <w:tc>
          <w:tcPr>
            <w:tcW w:w="3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3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pBdr>
        <w:top w:val="thinThickSmallGap" w:sz="24" w:space="1" w:color="622423"/>
      </w:pBdr>
      <w:jc w:val="right"/>
      <w:rPr/>
    </w:pPr>
    <w:r>
      <w:rPr>
        <w:rFonts w:cs="Cambria" w:ascii="Cambria" w:hAnsi="Cambria"/>
      </w:rPr>
      <w:t xml:space="preserve">Страница </w:t>
    </w:r>
    <w:r>
      <w:rPr>
        <w:rFonts w:cs="Cambria" w:ascii="Cambria" w:hAnsi="Cambria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2133" w:hanging="705"/>
      </w:p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3">
    <w:name w:val="Heading 3"/>
    <w:basedOn w:val="Normal"/>
    <w:qFormat/>
    <w:pPr>
      <w:keepNext w:val="true"/>
      <w:numPr>
        <w:ilvl w:val="2"/>
        <w:numId w:val="1"/>
      </w:numPr>
      <w:ind w:firstLine="680"/>
      <w:jc w:val="both"/>
      <w:outlineLvl w:val="2"/>
    </w:pPr>
    <w:rPr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Calibri" w:hAnsi="Calibri"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cs="Symbol"/>
      <w:sz w:val="28"/>
      <w:szCs w:val="28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/>
  </w:style>
  <w:style w:type="character" w:styleId="WW8Num13z0" w:customStyle="1">
    <w:name w:val="WW8Num13z0"/>
    <w:qFormat/>
    <w:rPr>
      <w:sz w:val="28"/>
      <w:szCs w:val="28"/>
    </w:rPr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21" w:customStyle="1">
    <w:name w:val="Заголовок 2 Знак"/>
    <w:qFormat/>
    <w:rPr>
      <w:rFonts w:ascii="Arial" w:hAnsi="Arial" w:eastAsia="Times New Roman" w:cs="Times New Roman"/>
      <w:b/>
      <w:i/>
      <w:sz w:val="28"/>
      <w:szCs w:val="20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  <w:sz w:val="28"/>
      <w:szCs w:val="28"/>
    </w:rPr>
  </w:style>
  <w:style w:type="character" w:styleId="Style11" w:customStyle="1">
    <w:name w:val="Примечание - текст Знак"/>
    <w:qFormat/>
    <w:rPr>
      <w:rFonts w:ascii="Calibri" w:hAnsi="Calibri" w:eastAsia="Calibri" w:cs="Times New Roman"/>
      <w:shd w:fill="C0C0C0" w:val="clear"/>
    </w:rPr>
  </w:style>
  <w:style w:type="character" w:styleId="Style12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3" w:customStyle="1">
    <w:name w:val="Верхний колонтитул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Style14" w:customStyle="1">
    <w:name w:val="Нижний колонтитул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11" w:customStyle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5">
    <w:name w:val="Интернет-ссылка"/>
    <w:basedOn w:val="DefaultParagraphFont"/>
    <w:uiPriority w:val="99"/>
    <w:unhideWhenUsed/>
    <w:rsid w:val="006a3745"/>
    <w:rPr>
      <w:color w:val="9454C3" w:themeColor="hyperlink"/>
      <w:u w:val="single"/>
    </w:rPr>
  </w:style>
  <w:style w:type="character" w:styleId="Style16" w:customStyle="1">
    <w:name w:val="Текст примечания Знак"/>
    <w:basedOn w:val="DefaultParagraphFont"/>
    <w:link w:val="af1"/>
    <w:uiPriority w:val="99"/>
    <w:semiHidden/>
    <w:qFormat/>
    <w:rPr>
      <w:rFonts w:ascii="Times New Roman" w:hAnsi="Times New Roman" w:eastAsia="Times New Roman" w:cs="Times New Roman"/>
      <w:sz w:val="20"/>
      <w:szCs w:val="20"/>
      <w:lang w:bidi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rFonts w:cs="Symbol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Style24" w:customStyle="1">
    <w:name w:val="Примечание - текст"/>
    <w:basedOn w:val="Normal"/>
    <w:qFormat/>
    <w:pPr>
      <w:shd w:val="clear" w:color="auto" w:fill="C0C0C0"/>
      <w:spacing w:lineRule="auto" w:line="276" w:before="0" w:after="200"/>
      <w:ind w:left="1134" w:hanging="0"/>
    </w:pPr>
    <w:rPr>
      <w:rFonts w:ascii="Calibri" w:hAnsi="Calibri" w:eastAsia="Calibri" w:cs="Calibri"/>
      <w:sz w:val="22"/>
      <w:szCs w:val="22"/>
    </w:rPr>
  </w:style>
  <w:style w:type="paragraph" w:styleId="Style25" w:customStyle="1">
    <w:name w:val="Примечание - заголовок"/>
    <w:basedOn w:val="Normal"/>
    <w:qFormat/>
    <w:pPr>
      <w:shd w:val="clear" w:color="auto" w:fill="808080"/>
      <w:spacing w:lineRule="auto" w:line="276" w:before="0" w:after="200"/>
      <w:ind w:left="1134" w:hanging="0"/>
    </w:pPr>
    <w:rPr>
      <w:rFonts w:ascii="Calibri" w:hAnsi="Calibri" w:eastAsia="Calibri" w:cs="Calibri"/>
      <w:sz w:val="22"/>
      <w:szCs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6">
    <w:name w:val="Header"/>
    <w:basedOn w:val="Normal"/>
    <w:pPr/>
    <w:rPr/>
  </w:style>
  <w:style w:type="paragraph" w:styleId="Style27">
    <w:name w:val="Footer"/>
    <w:basedOn w:val="Normal"/>
    <w:pPr/>
    <w:rPr/>
  </w:style>
  <w:style w:type="paragraph" w:styleId="Toaheading">
    <w:name w:val="toa heading"/>
    <w:basedOn w:val="1"/>
    <w:qFormat/>
    <w:pPr>
      <w:keepLines/>
      <w:numPr>
        <w:ilvl w:val="0"/>
        <w:numId w:val="0"/>
      </w:numPr>
      <w:spacing w:lineRule="auto" w:line="276" w:before="480" w:after="0"/>
    </w:pPr>
    <w:rPr>
      <w:color w:val="365F91"/>
      <w:sz w:val="28"/>
      <w:szCs w:val="28"/>
    </w:rPr>
  </w:style>
  <w:style w:type="paragraph" w:styleId="22">
    <w:name w:val="TOC 2"/>
    <w:basedOn w:val="Normal"/>
    <w:uiPriority w:val="39"/>
    <w:pPr>
      <w:tabs>
        <w:tab w:val="right" w:pos="9911" w:leader="dot"/>
      </w:tabs>
      <w:ind w:left="200" w:hanging="200"/>
    </w:pPr>
    <w:rPr/>
  </w:style>
  <w:style w:type="paragraph" w:styleId="12">
    <w:name w:val="TOC 1"/>
    <w:basedOn w:val="3"/>
    <w:uiPriority w:val="39"/>
    <w:pPr>
      <w:numPr>
        <w:ilvl w:val="0"/>
        <w:numId w:val="0"/>
      </w:numPr>
      <w:bidi w:val="0"/>
      <w:ind w:firstLine="680"/>
      <w:jc w:val="left"/>
    </w:pPr>
    <w:rPr/>
  </w:style>
  <w:style w:type="paragraph" w:styleId="32">
    <w:name w:val="TOC 3"/>
    <w:basedOn w:val="Normal"/>
    <w:pPr>
      <w:ind w:left="400" w:hanging="0"/>
    </w:pPr>
    <w:rPr/>
  </w:style>
  <w:style w:type="paragraph" w:styleId="Annotationtext">
    <w:name w:val="annotation text"/>
    <w:basedOn w:val="Normal"/>
    <w:link w:val="af2"/>
    <w:uiPriority w:val="99"/>
    <w:semiHidden/>
    <w:unhideWhenUsed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Базовая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BDE09-D505-45EA-A4DA-0976C5F0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LibreOffice/5.4.3.2$Windows_X86_64 LibreOffice_project/92a7159f7e4af62137622921e809f8546db437e5</Application>
  <Pages>4</Pages>
  <Words>278</Words>
  <Characters>1904</Characters>
  <CharactersWithSpaces>2149</CharactersWithSpaces>
  <Paragraphs>41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2018-03-22T13:34:00Z</dcterms:created>
  <dc:creator>Миленина Лидия Дмитриевна</dc:creator>
  <dc:description/>
  <dc:language>ru-RU</dc:language>
  <cp:lastModifiedBy/>
  <dcterms:modified xsi:type="dcterms:W3CDTF">2018-03-23T11:56:50Z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