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2D">
      <w:pPr>
        <w:pStyle w:val="2"/>
        <w:spacing w:before="0" w:after="0" w:line="360" w:lineRule="auto"/>
        <w:jc w:val="both"/>
        <w:rPr>
          <w:color w:val="4F81BD"/>
          <w:sz w:val="28"/>
          <w:szCs w:val="28"/>
        </w:rPr>
      </w:pPr>
      <w:r>
        <w:rPr>
          <w:color w:val="4F81BD"/>
          <w:sz w:val="28"/>
          <w:szCs w:val="28"/>
          <w:rtl w:val="0"/>
        </w:rPr>
        <w:t>Table des Matières</w:t>
      </w:r>
    </w:p>
    <w:sdt>
      <w:sdtPr>
        <w:id w:val="147462091"/>
        <w:docPartObj>
          <w:docPartGallery w:val="Table of Contents"/>
          <w:docPartUnique/>
        </w:docPartObj>
      </w:sdtPr>
      <w:sdtContent>
        <w:p w14:paraId="0000002E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"_30j0zll"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PRÉAMBULE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I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"_30j0zll" </w:instrText>
          </w:r>
          <w:r>
            <w:fldChar w:fldCharType="separate"/>
          </w:r>
        </w:p>
        <w:p w14:paraId="0000002F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"_3znysh7"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REMERCIEMENTS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II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"_3znysh7" </w:instrText>
          </w:r>
          <w:r>
            <w:fldChar w:fldCharType="separate"/>
          </w:r>
        </w:p>
        <w:p w14:paraId="00000030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Table des Matières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III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"_2et92p0" </w:instrText>
          </w:r>
          <w:r>
            <w:fldChar w:fldCharType="separate"/>
          </w:r>
        </w:p>
        <w:p w14:paraId="00000031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"_tyjcwt"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SIGLES ET ABRÉVIATIONS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VII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"_tyjcwt" </w:instrText>
          </w:r>
          <w:r>
            <w:fldChar w:fldCharType="separate"/>
          </w:r>
        </w:p>
        <w:p w14:paraId="00000032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left" w:pos="420"/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rFonts w:ascii="Noto Sans Symbols" w:hAnsi="Noto Sans Symbols" w:eastAsia="Noto Sans Symbols" w:cs="Noto Sans Symbols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❖</w:t>
          </w:r>
          <w:r>
            <w:rPr>
              <w:rFonts w:ascii="Noto Sans Symbols" w:hAnsi="Noto Sans Symbols" w:eastAsia="Noto Sans Symbols" w:cs="Noto Sans Symbols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"_3dy6vkm" \h </w:instrText>
          </w:r>
          <w:r>
            <w:fldChar w:fldCharType="separate"/>
          </w:r>
          <w:r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Glossaire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IX</w:t>
          </w:r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fldChar w:fldCharType="end"/>
          </w:r>
        </w:p>
        <w:p w14:paraId="00000033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"_1t3h5sf"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CHAPITRE I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XIII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"_1t3h5sf" </w:instrText>
          </w:r>
          <w:r>
            <w:fldChar w:fldCharType="separate"/>
          </w:r>
        </w:p>
        <w:p w14:paraId="00000034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"_4d34og8"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PHASE CONCEPTUELLE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XIII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"_4d34og8" </w:instrText>
          </w:r>
          <w:r>
            <w:fldChar w:fldCharType="separate"/>
          </w:r>
        </w:p>
        <w:p w14:paraId="00000035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44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"_2s8eyo1"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INTRODUCTION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"_2s8eyo1" </w:instrText>
          </w:r>
          <w:r>
            <w:fldChar w:fldCharType="separate"/>
          </w:r>
        </w:p>
        <w:p w14:paraId="00000036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"_17dp8vu"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Chapitre 1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"_17dp8vu" </w:instrText>
          </w:r>
          <w:r>
            <w:fldChar w:fldCharType="separate"/>
          </w:r>
        </w:p>
        <w:p w14:paraId="00000037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44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"_3rdcrjn"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I.1-PARTANT DE LA SITUATION D’APPEL À LA QUESTION DE DÉPART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"_3rdcrjn" </w:instrText>
          </w:r>
          <w:r>
            <w:fldChar w:fldCharType="separate"/>
          </w:r>
        </w:p>
        <w:p w14:paraId="00000038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"_26in1rg"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I.1.1-JUSTIFICATION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"_26in1rg" </w:instrText>
          </w:r>
          <w:r>
            <w:fldChar w:fldCharType="separate"/>
          </w:r>
        </w:p>
        <w:p w14:paraId="00000039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"_lnxbz9"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1.1.2- INTERET DU SUJET DE LA RECHERCHE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"_lnxbz9" </w:instrText>
          </w:r>
          <w:r>
            <w:fldChar w:fldCharType="separate"/>
          </w:r>
        </w:p>
        <w:p w14:paraId="0000003A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"_35nkun2"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1.1.3-PROBLÉMATIQUE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"_35nkun2" </w:instrText>
          </w:r>
          <w:r>
            <w:fldChar w:fldCharType="separate"/>
          </w:r>
        </w:p>
        <w:p w14:paraId="0000003B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"_1ksv4uv"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1.1.4-HYPOTHÈSE DE LA RECHERCHE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"_1ksv4uv" </w:instrText>
          </w:r>
          <w:r>
            <w:fldChar w:fldCharType="separate"/>
          </w:r>
        </w:p>
        <w:p w14:paraId="0000003C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"_44sinio"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1-1-5-OPÉRATIONALISATION DES VARIABLES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"_44sinio" </w:instrText>
          </w:r>
          <w:r>
            <w:fldChar w:fldCharType="separate"/>
          </w:r>
        </w:p>
        <w:p w14:paraId="0000003D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"_2jxsxqh"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1.1.6-OBJECTIFS DE LA RECHERCHE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"_2jxsxqh" </w:instrText>
          </w:r>
          <w:r>
            <w:fldChar w:fldCharType="separate"/>
          </w:r>
        </w:p>
        <w:p w14:paraId="0000003E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44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"_z337ya"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1.2- RECENSIONS DES ECRITS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"_z337ya" </w:instrText>
          </w:r>
          <w:r>
            <w:fldChar w:fldCharType="separate"/>
          </w:r>
        </w:p>
        <w:p w14:paraId="0000003F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"_3j2qqm3"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1.2.1-L’appareil génital ou appareil de reproduction féminin.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"_3j2qqm3" </w:instrText>
          </w:r>
          <w:r>
            <w:fldChar w:fldCharType="separate"/>
          </w:r>
        </w:p>
        <w:p w14:paraId="00000040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"_1y810tw"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1.2.2-Histoire de la ménopause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18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"_1y810tw" </w:instrText>
          </w:r>
          <w:r>
            <w:fldChar w:fldCharType="separate"/>
          </w:r>
        </w:p>
        <w:p w14:paraId="00000041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"_4i7ojhp"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1.2.3-MÉNOPAUSE EN HAITI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"_4i7ojhp" </w:instrText>
          </w:r>
          <w:r>
            <w:fldChar w:fldCharType="separate"/>
          </w:r>
        </w:p>
        <w:p w14:paraId="00000042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"_2xcytpi"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1.2.4-Définition de la ménopause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"_2xcytpi" </w:instrText>
          </w:r>
          <w:r>
            <w:fldChar w:fldCharType="separate"/>
          </w:r>
        </w:p>
        <w:p w14:paraId="00000043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"_1ci93xb"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1.2.5-LES DIFFÉRENTS FACTEURS BIO PSYCO SOCIAUX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26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"_1ci93xb" </w:instrText>
          </w:r>
          <w:r>
            <w:fldChar w:fldCharType="separate"/>
          </w:r>
        </w:p>
        <w:p w14:paraId="00000044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"_3whwml4"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1.2.6-DIFFERENCE ENTRE LA MENOPAUSE ET L’ANDROPAUSE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28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"_3whwml4" </w:instrText>
          </w:r>
          <w:r>
            <w:fldChar w:fldCharType="separate"/>
          </w:r>
        </w:p>
        <w:p w14:paraId="00000045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"_2bn6wsx"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1.2.7-COMPLICATIONS LIEES A LA MENOPAUSE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29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"_2bn6wsx" </w:instrText>
          </w:r>
          <w:r>
            <w:fldChar w:fldCharType="separate"/>
          </w:r>
        </w:p>
        <w:p w14:paraId="00000046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"_qsh70q"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1.2.8-DIAGNOSTICS DE LA MENOPAUSE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"_qsh70q" </w:instrText>
          </w:r>
          <w:r>
            <w:fldChar w:fldCharType="separate"/>
          </w:r>
        </w:p>
        <w:p w14:paraId="00000047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"_3as4poj"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1.2.9-PRISE EN CHARGE DE LA MÉNOPAUSE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"_3as4poj" </w:instrText>
          </w:r>
          <w:r>
            <w:fldChar w:fldCharType="separate"/>
          </w:r>
        </w:p>
        <w:p w14:paraId="00000048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"_1pxezwc"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1.2.10-Règles hygiéno diététiques dans la prise en charge de la ménopause.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"_1pxezwc" </w:instrText>
          </w:r>
          <w:r>
            <w:fldChar w:fldCharType="separate"/>
          </w:r>
        </w:p>
        <w:p w14:paraId="00000049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"_49x2ik5"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1.2.11-Traitement médical –Hormono- thérapie de substitution (THS)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"_49x2ik5" </w:instrText>
          </w:r>
          <w:r>
            <w:fldChar w:fldCharType="separate"/>
          </w:r>
        </w:p>
        <w:p w14:paraId="0000004A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"_2p2csry"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1.2.12-CADRE THÉORIQUE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"_2p2csry" </w:instrText>
          </w:r>
          <w:r>
            <w:fldChar w:fldCharType="separate"/>
          </w:r>
        </w:p>
        <w:p w14:paraId="0000004B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"_147n2zr"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CHAPITRE II: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47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"_147n2zr" </w:instrText>
          </w:r>
          <w:r>
            <w:fldChar w:fldCharType="separate"/>
          </w:r>
        </w:p>
        <w:p w14:paraId="0000004C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"_3o7alnk"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MÉTHODOLOGIE DE LA RECHERCHE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47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"_3o7alnk" </w:instrText>
          </w:r>
          <w:r>
            <w:fldChar w:fldCharType="separate"/>
          </w:r>
        </w:p>
        <w:p w14:paraId="0000004D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"_23ckvvd"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Chapitre 2--Méthodologie de la recherche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48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"_23ckvvd" </w:instrText>
          </w:r>
          <w:r>
            <w:fldChar w:fldCharType="separate"/>
          </w:r>
        </w:p>
        <w:p w14:paraId="0000004E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"_ihv636"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2.1-ÉCHANTILLONNAGE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"_ihv636" </w:instrText>
          </w:r>
          <w:r>
            <w:fldChar w:fldCharType="separate"/>
          </w:r>
        </w:p>
        <w:p w14:paraId="0000004F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"_32hioqz"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2.2-POPULATION CIBLE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"_32hioqz" </w:instrText>
          </w:r>
          <w:r>
            <w:fldChar w:fldCharType="separate"/>
          </w:r>
        </w:p>
        <w:p w14:paraId="00000050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"_1hmsyys"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2.3-COLLECTE DES DONNEES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"_1hmsyys" </w:instrText>
          </w:r>
          <w:r>
            <w:fldChar w:fldCharType="separate"/>
          </w:r>
        </w:p>
        <w:p w14:paraId="00000051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"_41mghml"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2.4-DEROULEMENT DE L’ENQUETE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50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"_41mghml" </w:instrText>
          </w:r>
          <w:r>
            <w:fldChar w:fldCharType="separate"/>
          </w:r>
        </w:p>
        <w:p w14:paraId="00000052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"_2grqrue"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2.5-METHODES, OUTILS ET TECHNIQUE DE TRAVAIL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"_2grqrue" </w:instrText>
          </w:r>
          <w:r>
            <w:fldChar w:fldCharType="separate"/>
          </w:r>
        </w:p>
        <w:p w14:paraId="00000053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"_vx1227"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CHAPITRE III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52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"_vx1227" </w:instrText>
          </w:r>
          <w:r>
            <w:fldChar w:fldCharType="separate"/>
          </w:r>
        </w:p>
        <w:p w14:paraId="00000054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"_3fwokq0"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PHASE EMPIRIQUE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52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"_3fwokq0" </w:instrText>
          </w:r>
          <w:r>
            <w:fldChar w:fldCharType="separate"/>
          </w:r>
        </w:p>
        <w:p w14:paraId="00000055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"_1v1yuxt"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3.1-L’ÉTHIQUE DE LA RECHERCHE</w:t>
          </w:r>
          <w:r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53</w:t>
          </w:r>
          <w:r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"_1v1yuxt" </w:instrText>
          </w:r>
          <w:r>
            <w:fldChar w:fldCharType="separate"/>
          </w:r>
        </w:p>
        <w:p w14:paraId="00000056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"_4f1mdlm" \h </w:instrText>
          </w:r>
          <w:r>
            <w:fldChar w:fldCharType="separate"/>
          </w:r>
          <w:r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3.2-VALIDATION DES INSTRUMENTS DE MESURE</w:t>
          </w:r>
          <w:r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53</w:t>
          </w:r>
          <w:r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"_4f1mdlm" </w:instrText>
          </w:r>
          <w:r>
            <w:fldChar w:fldCharType="separate"/>
          </w:r>
        </w:p>
        <w:p w14:paraId="00000057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"_2u6wntf"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CHAPITRE IV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56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"_2u6wntf" </w:instrText>
          </w:r>
          <w:r>
            <w:fldChar w:fldCharType="separate"/>
          </w:r>
        </w:p>
        <w:p w14:paraId="00000058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"_19c6y18"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PHASE ANALYTIQUE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56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"_19c6y18" </w:instrText>
          </w:r>
          <w:r>
            <w:fldChar w:fldCharType="separate"/>
          </w:r>
        </w:p>
        <w:p w14:paraId="00000059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"_3tbugp1"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4.1-ANALYSE ET INTERPRÉTATION DES RÉSULTATS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57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"_3tbugp1" </w:instrText>
          </w:r>
          <w:r>
            <w:fldChar w:fldCharType="separate"/>
          </w:r>
        </w:p>
        <w:p w14:paraId="0000005A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"_28h4qwu"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4.2-DISCUSSION DES RÉSULTATS ET RECOMMENDATIONS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71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"_28h4qwu" </w:instrText>
          </w:r>
          <w:r>
            <w:fldChar w:fldCharType="separate"/>
          </w:r>
        </w:p>
        <w:p w14:paraId="0000005B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"_nmf14n"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4.3-VERIFICATION DES HYPOTHÈSES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72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"_nmf14n" </w:instrText>
          </w:r>
          <w:r>
            <w:fldChar w:fldCharType="separate"/>
          </w:r>
        </w:p>
        <w:p w14:paraId="0000005C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"_37m2jsg"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4.4-DISCUSSION DES RÉSULTATS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73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"_37m2jsg" </w:instrText>
          </w:r>
          <w:r>
            <w:fldChar w:fldCharType="separate"/>
          </w:r>
        </w:p>
        <w:p w14:paraId="0000005D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"_1mrcu09"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4.5-DIAGNOSTIC INFIRMIER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74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"_1mrcu09" </w:instrText>
          </w:r>
          <w:r>
            <w:fldChar w:fldCharType="separate"/>
          </w:r>
        </w:p>
        <w:p w14:paraId="0000005E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"_46r0co2"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4.6-IMPLICATIONS INFIRMIERES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"_46r0co2" </w:instrText>
          </w:r>
          <w:r>
            <w:fldChar w:fldCharType="separate"/>
          </w:r>
        </w:p>
        <w:p w14:paraId="0000005F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880" w:right="0" w:firstLine="0"/>
            <w:jc w:val="left"/>
            <w:rPr>
              <w:rFonts w:ascii="Cambria" w:hAnsi="Cambria" w:eastAsia="Cambria" w:cs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"_2lwamvv"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4.7-SUGGESTIONS ET RECOMMANDATIONS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75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"_2lwamvv" </w:instrText>
          </w:r>
          <w:r>
            <w:fldChar w:fldCharType="separate"/>
          </w:r>
        </w:p>
        <w:p w14:paraId="00000060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"_111kx3o"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4.8-CONCLUSION GÉNÉRALE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77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"_111kx3o" </w:instrText>
          </w:r>
          <w:r>
            <w:fldChar w:fldCharType="separate"/>
          </w:r>
        </w:p>
        <w:p w14:paraId="00000061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left" w:pos="420"/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"_3l18frh" \h </w:instrText>
          </w:r>
          <w:r>
            <w:fldChar w:fldCharType="separate"/>
          </w:r>
          <w:r>
            <w:rPr>
              <w:rFonts w:ascii="Noto Sans Symbols" w:hAnsi="Noto Sans Symbols" w:eastAsia="Noto Sans Symbols" w:cs="Noto Sans Symbols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❖</w:t>
          </w:r>
          <w:r>
            <w:rPr>
              <w:rFonts w:ascii="Noto Sans Symbols" w:hAnsi="Noto Sans Symbols" w:eastAsia="Noto Sans Symbols" w:cs="Noto Sans Symbols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"_3l18frh" \h </w:instrText>
          </w:r>
          <w:r>
            <w:fldChar w:fldCharType="separate"/>
          </w:r>
          <w:r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_3l18frh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BIBLIOGRAPHIE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78</w:t>
          </w:r>
          <w:r>
            <w:fldChar w:fldCharType="begin"/>
          </w:r>
          <w:r>
            <w:instrText xml:space="preserve"> HYPERLINK \l "_3l18frh" </w:instrText>
          </w:r>
          <w:r>
            <w:fldChar w:fldCharType="separate"/>
          </w:r>
          <w: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left" w:pos="420"/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"_206ipza" \h </w:instrText>
          </w:r>
          <w:r>
            <w:fldChar w:fldCharType="separate"/>
          </w:r>
          <w:r>
            <w:rPr>
              <w:rFonts w:ascii="Noto Sans Symbols" w:hAnsi="Noto Sans Symbols" w:eastAsia="Noto Sans Symbols" w:cs="Noto Sans Symbols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❖</w:t>
          </w:r>
          <w:r>
            <w:rPr>
              <w:rFonts w:ascii="Noto Sans Symbols" w:hAnsi="Noto Sans Symbols" w:eastAsia="Noto Sans Symbols" w:cs="Noto Sans Symbols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"_206ipza" \h </w:instrText>
          </w:r>
          <w:r>
            <w:fldChar w:fldCharType="separate"/>
          </w:r>
          <w:r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_206ipza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WEBOGRAPHIE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79</w:t>
          </w:r>
          <w:r>
            <w:fldChar w:fldCharType="begin"/>
          </w:r>
          <w:r>
            <w:instrText xml:space="preserve"> HYPERLINK \l "_206ipza" </w:instrText>
          </w:r>
          <w:r>
            <w:fldChar w:fldCharType="separate"/>
          </w:r>
          <w: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right" w:pos="9350"/>
            </w:tabs>
            <w:spacing w:before="0" w:after="0" w:line="276" w:lineRule="auto"/>
            <w:ind w:left="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"_4k668n3"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ANNEXE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80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"_4k668n3" </w:instrText>
          </w:r>
          <w:r>
            <w:fldChar w:fldCharType="separate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fill="auto"/>
            <w:tabs>
              <w:tab w:val="left" w:pos="880"/>
              <w:tab w:val="right" w:pos="9350"/>
            </w:tabs>
            <w:spacing w:before="0" w:after="0" w:line="276" w:lineRule="auto"/>
            <w:ind w:left="440" w:right="0" w:firstLine="0"/>
            <w:jc w:val="left"/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"_2zbgiuw" \h </w:instrText>
          </w:r>
          <w:r>
            <w:fldChar w:fldCharType="separate"/>
          </w:r>
          <w:r>
            <w:rPr>
              <w:rFonts w:ascii="Noto Sans Symbols" w:hAnsi="Noto Sans Symbols" w:eastAsia="Noto Sans Symbols" w:cs="Noto Sans Symbols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❖</w:t>
          </w:r>
          <w:r>
            <w:rPr>
              <w:rFonts w:ascii="Noto Sans Symbols" w:hAnsi="Noto Sans Symbols" w:eastAsia="Noto Sans Symbols" w:cs="Noto Sans Symbols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"_2zbgiuw" \h </w:instrText>
          </w:r>
          <w:r>
            <w:fldChar w:fldCharType="separate"/>
          </w:r>
          <w:r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Cambria" w:hAnsi="Cambria" w:eastAsia="Cambria" w:cs="Cambria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_2zbgiuw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QUESTIONNAIRE D’ENQUÈTE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82</w:t>
          </w:r>
          <w:r>
            <w:fldChar w:fldCharType="begin"/>
          </w:r>
          <w:r>
            <w:instrText xml:space="preserve"> HYPERLINK \l "_2zbgiuw" </w:instrText>
          </w:r>
          <w:r>
            <w:fldChar w:fldCharType="separate"/>
          </w:r>
          <w:r>
            <w:fldChar w:fldCharType="end"/>
          </w:r>
        </w:p>
        <w:p w14:paraId="1E0DC26F">
          <w:r>
            <w:fldChar w:fldCharType="end"/>
          </w:r>
          <w:r>
            <w:fldChar w:fldCharType="end"/>
          </w:r>
          <w:bookmarkStart w:id="0" w:name="_GoBack"/>
          <w:bookmarkEnd w:id="0"/>
        </w:p>
      </w:sdtContent>
    </w:sdt>
    <w:sectPr>
      <w:pgSz w:w="12240" w:h="15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2390"/>
    <w:rsid w:val="1AA2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fr-FR"/>
    </w:rPr>
  </w:style>
  <w:style w:type="paragraph" w:styleId="2">
    <w:name w:val="heading 1"/>
    <w:basedOn w:val="1"/>
    <w:next w:val="1"/>
    <w:uiPriority w:val="0"/>
    <w:pPr>
      <w:keepNext/>
      <w:keepLine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400" w:after="120"/>
    </w:pPr>
    <w:rPr>
      <w:rFonts w:ascii="Times New Roman" w:hAnsi="Times New Roman" w:eastAsia="Times New Roman" w:cs="Times New Roman"/>
      <w:b/>
      <w:color w:val="000000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2025-03-27T20:02:00Z</dcterms:created>
  <dc:creator>Comptant.com</dc:creator>
  <cp:lastModifiedBy>Comptant.com</cp:lastModifiedBy>
  <dcterms:modified xsi:type="dcterms:W3CDTF">2025-03-27T20:03:42Z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3084-12.2.0.20326</vt:lpwstr>
  </property>
  <property fmtid="{D5CDD505-2E9C-101B-9397-08002B2CF9AE}" pid="3" name="ICV">
    <vt:lpwstr>9DDEC5CD81D64F608694E0E35A396AB8_11</vt:lpwstr>
  </property>
</Properties>
</file>