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7FD" w:rsidRPr="00B060A5" w:rsidRDefault="001F07FD" w:rsidP="001F07FD">
      <w:pPr>
        <w:shd w:val="clear" w:color="auto" w:fill="FFFFFF"/>
        <w:spacing w:after="0" w:line="240" w:lineRule="auto"/>
        <w:ind w:right="-1134"/>
        <w:jc w:val="both"/>
        <w:outlineLvl w:val="1"/>
        <w:rPr>
          <w:rFonts w:ascii="Arial" w:eastAsia="Times New Roman" w:hAnsi="Arial" w:cs="Arial"/>
          <w:b/>
          <w:bCs/>
          <w:color w:val="000000"/>
          <w:bdr w:val="none" w:sz="0" w:space="0" w:color="auto" w:frame="1"/>
          <w:lang w:eastAsia="fr-FR"/>
        </w:rPr>
      </w:pPr>
    </w:p>
    <w:tbl>
      <w:tblPr>
        <w:tblpPr w:leftFromText="141" w:rightFromText="141" w:bottomFromText="160" w:horzAnchor="margin" w:tblpX="-142" w:tblpY="-765"/>
        <w:tblW w:w="6995" w:type="dxa"/>
        <w:tblLook w:val="04A0" w:firstRow="1" w:lastRow="0" w:firstColumn="1" w:lastColumn="0" w:noHBand="0" w:noVBand="1"/>
      </w:tblPr>
      <w:tblGrid>
        <w:gridCol w:w="1779"/>
        <w:gridCol w:w="5216"/>
      </w:tblGrid>
      <w:tr w:rsidR="001F07FD" w:rsidRPr="00B060A5" w:rsidTr="00A7709D">
        <w:trPr>
          <w:trHeight w:val="1985"/>
        </w:trPr>
        <w:tc>
          <w:tcPr>
            <w:tcW w:w="1779" w:type="dxa"/>
            <w:hideMark/>
          </w:tcPr>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r w:rsidRPr="00B060A5">
              <w:rPr>
                <w:rFonts w:ascii="Arial" w:eastAsia="Times New Roman" w:hAnsi="Arial" w:cs="Arial"/>
                <w:b/>
                <w:bCs/>
                <w:noProof/>
                <w:color w:val="000000"/>
                <w:bdr w:val="none" w:sz="0" w:space="0" w:color="auto" w:frame="1"/>
                <w:lang w:eastAsia="fr-FR"/>
              </w:rPr>
              <w:drawing>
                <wp:inline distT="0" distB="0" distL="0" distR="0" wp14:anchorId="4ADE0D07" wp14:editId="43A6A035">
                  <wp:extent cx="628650" cy="571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900" cy="582636"/>
                          </a:xfrm>
                          <a:prstGeom prst="rect">
                            <a:avLst/>
                          </a:prstGeom>
                          <a:noFill/>
                          <a:ln>
                            <a:noFill/>
                          </a:ln>
                        </pic:spPr>
                      </pic:pic>
                    </a:graphicData>
                  </a:graphic>
                </wp:inline>
              </w:drawing>
            </w:r>
            <w:r w:rsidRPr="00B060A5">
              <w:rPr>
                <w:rFonts w:ascii="Arial" w:eastAsia="Times New Roman" w:hAnsi="Arial" w:cs="Arial"/>
                <w:b/>
                <w:bCs/>
                <w:color w:val="000000"/>
                <w:bdr w:val="none" w:sz="0" w:space="0" w:color="auto" w:frame="1"/>
                <w:lang w:eastAsia="fr-FR"/>
              </w:rPr>
              <w:tab/>
            </w:r>
            <w:r w:rsidRPr="00B060A5">
              <w:rPr>
                <w:rFonts w:ascii="Arial" w:eastAsia="Times New Roman" w:hAnsi="Arial" w:cs="Arial"/>
                <w:b/>
                <w:bCs/>
                <w:color w:val="000000"/>
                <w:bdr w:val="none" w:sz="0" w:space="0" w:color="auto" w:frame="1"/>
                <w:lang w:eastAsia="fr-FR"/>
              </w:rPr>
              <w:tab/>
            </w:r>
          </w:p>
        </w:tc>
        <w:tc>
          <w:tcPr>
            <w:tcW w:w="5216" w:type="dxa"/>
          </w:tcPr>
          <w:p w:rsidR="001F07FD" w:rsidRPr="00B060A5" w:rsidRDefault="001F07FD" w:rsidP="00A7709D">
            <w:pPr>
              <w:shd w:val="clear" w:color="auto" w:fill="FFFFFF"/>
              <w:spacing w:after="0" w:line="240" w:lineRule="auto"/>
              <w:jc w:val="both"/>
              <w:outlineLvl w:val="1"/>
              <w:rPr>
                <w:rFonts w:ascii="Arial" w:eastAsia="Times New Roman" w:hAnsi="Arial" w:cs="Arial"/>
                <w:bCs/>
                <w:color w:val="000000"/>
                <w:bdr w:val="none" w:sz="0" w:space="0" w:color="auto" w:frame="1"/>
                <w:lang w:val="en-US" w:eastAsia="fr-FR"/>
              </w:rPr>
            </w:pPr>
            <w:proofErr w:type="spellStart"/>
            <w:r w:rsidRPr="00B060A5">
              <w:rPr>
                <w:rFonts w:ascii="Arial" w:eastAsia="Times New Roman" w:hAnsi="Arial" w:cs="Arial"/>
                <w:bCs/>
                <w:color w:val="000000"/>
                <w:bdr w:val="none" w:sz="0" w:space="0" w:color="auto" w:frame="1"/>
                <w:lang w:val="en-US" w:eastAsia="fr-FR"/>
              </w:rPr>
              <w:t>Lycée</w:t>
            </w:r>
            <w:proofErr w:type="spellEnd"/>
            <w:r w:rsidRPr="00B060A5">
              <w:rPr>
                <w:rFonts w:ascii="Arial" w:eastAsia="Times New Roman" w:hAnsi="Arial" w:cs="Arial"/>
                <w:bCs/>
                <w:color w:val="000000"/>
                <w:bdr w:val="none" w:sz="0" w:space="0" w:color="auto" w:frame="1"/>
                <w:lang w:val="en-US" w:eastAsia="fr-FR"/>
              </w:rPr>
              <w:t xml:space="preserve"> BILLES</w:t>
            </w:r>
          </w:p>
          <w:p w:rsidR="001F07FD" w:rsidRPr="00B060A5" w:rsidRDefault="001F07FD" w:rsidP="00A7709D">
            <w:pPr>
              <w:shd w:val="clear" w:color="auto" w:fill="FFFFFF"/>
              <w:spacing w:after="0" w:line="240" w:lineRule="auto"/>
              <w:jc w:val="both"/>
              <w:outlineLvl w:val="1"/>
              <w:rPr>
                <w:rFonts w:ascii="Arial" w:eastAsia="Times New Roman" w:hAnsi="Arial" w:cs="Arial"/>
                <w:bCs/>
                <w:color w:val="000000"/>
                <w:bdr w:val="none" w:sz="0" w:space="0" w:color="auto" w:frame="1"/>
                <w:lang w:val="en-US" w:eastAsia="fr-FR"/>
              </w:rPr>
            </w:pPr>
            <w:r w:rsidRPr="00B060A5">
              <w:rPr>
                <w:rFonts w:ascii="Arial" w:eastAsia="Times New Roman" w:hAnsi="Arial" w:cs="Arial"/>
                <w:bCs/>
                <w:color w:val="000000"/>
                <w:bdr w:val="none" w:sz="0" w:space="0" w:color="auto" w:frame="1"/>
                <w:lang w:val="en-US" w:eastAsia="fr-FR"/>
              </w:rPr>
              <w:t xml:space="preserve">Bilingual </w:t>
            </w:r>
            <w:proofErr w:type="spellStart"/>
            <w:r w:rsidRPr="00B060A5">
              <w:rPr>
                <w:rFonts w:ascii="Arial" w:eastAsia="Times New Roman" w:hAnsi="Arial" w:cs="Arial"/>
                <w:bCs/>
                <w:color w:val="000000"/>
                <w:bdr w:val="none" w:sz="0" w:space="0" w:color="auto" w:frame="1"/>
                <w:lang w:val="en-US" w:eastAsia="fr-FR"/>
              </w:rPr>
              <w:t>Lycée</w:t>
            </w:r>
            <w:proofErr w:type="spellEnd"/>
            <w:r w:rsidRPr="00B060A5">
              <w:rPr>
                <w:rFonts w:ascii="Arial" w:eastAsia="Times New Roman" w:hAnsi="Arial" w:cs="Arial"/>
                <w:bCs/>
                <w:color w:val="000000"/>
                <w:bdr w:val="none" w:sz="0" w:space="0" w:color="auto" w:frame="1"/>
                <w:lang w:val="en-US" w:eastAsia="fr-FR"/>
              </w:rPr>
              <w:t xml:space="preserve"> of Excellence in Sciences</w:t>
            </w:r>
          </w:p>
          <w:p w:rsidR="001F07FD" w:rsidRPr="00B060A5" w:rsidRDefault="001F07FD" w:rsidP="00A7709D">
            <w:pPr>
              <w:shd w:val="clear" w:color="auto" w:fill="FFFFFF"/>
              <w:spacing w:after="0" w:line="240" w:lineRule="auto"/>
              <w:jc w:val="both"/>
              <w:outlineLvl w:val="1"/>
              <w:rPr>
                <w:rFonts w:ascii="Arial" w:eastAsia="Times New Roman" w:hAnsi="Arial" w:cs="Arial"/>
                <w:bCs/>
                <w:color w:val="000000"/>
                <w:bdr w:val="none" w:sz="0" w:space="0" w:color="auto" w:frame="1"/>
                <w:lang w:eastAsia="fr-FR"/>
              </w:rPr>
            </w:pPr>
            <w:r w:rsidRPr="00B060A5">
              <w:rPr>
                <w:rFonts w:ascii="Arial" w:eastAsia="Times New Roman" w:hAnsi="Arial" w:cs="Arial"/>
                <w:bCs/>
                <w:color w:val="000000"/>
                <w:bdr w:val="none" w:sz="0" w:space="0" w:color="auto" w:frame="1"/>
                <w:lang w:eastAsia="fr-FR"/>
              </w:rPr>
              <w:t>Lycée Bilingue d’Excellence pour les Sciences</w:t>
            </w:r>
          </w:p>
          <w:p w:rsidR="001F07FD" w:rsidRPr="00B060A5" w:rsidRDefault="001F07FD" w:rsidP="00A7709D">
            <w:pPr>
              <w:shd w:val="clear" w:color="auto" w:fill="FFFFFF"/>
              <w:spacing w:after="0" w:line="240" w:lineRule="auto"/>
              <w:jc w:val="both"/>
              <w:outlineLvl w:val="1"/>
              <w:rPr>
                <w:rFonts w:ascii="Arial" w:eastAsia="Times New Roman" w:hAnsi="Arial" w:cs="Arial"/>
                <w:bCs/>
                <w:i/>
                <w:color w:val="000000"/>
                <w:bdr w:val="none" w:sz="0" w:space="0" w:color="auto" w:frame="1"/>
                <w:lang w:eastAsia="fr-FR"/>
              </w:rPr>
            </w:pPr>
            <w:r w:rsidRPr="00B060A5">
              <w:rPr>
                <w:rFonts w:ascii="Arial" w:eastAsia="Times New Roman" w:hAnsi="Arial" w:cs="Arial"/>
                <w:bCs/>
                <w:i/>
                <w:color w:val="000000"/>
                <w:bdr w:val="none" w:sz="0" w:space="0" w:color="auto" w:frame="1"/>
                <w:lang w:eastAsia="fr-FR"/>
              </w:rPr>
              <w:t>Reconnu par arrêté MEN n°004716 du 06 mars 2020</w:t>
            </w:r>
          </w:p>
          <w:p w:rsidR="001F07FD" w:rsidRPr="00B060A5" w:rsidRDefault="001F07FD" w:rsidP="00A7709D">
            <w:pPr>
              <w:shd w:val="clear" w:color="auto" w:fill="FFFFFF"/>
              <w:spacing w:after="0" w:line="240" w:lineRule="auto"/>
              <w:jc w:val="both"/>
              <w:outlineLvl w:val="1"/>
              <w:rPr>
                <w:rFonts w:ascii="Arial" w:eastAsia="Times New Roman" w:hAnsi="Arial" w:cs="Arial"/>
                <w:b/>
                <w:bCs/>
                <w:i/>
                <w:color w:val="000000"/>
                <w:bdr w:val="none" w:sz="0" w:space="0" w:color="auto" w:frame="1"/>
                <w:lang w:eastAsia="fr-FR"/>
              </w:rPr>
            </w:pP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r w:rsidRPr="00B060A5">
              <w:rPr>
                <w:rFonts w:ascii="Arial" w:eastAsia="Times New Roman" w:hAnsi="Arial" w:cs="Arial"/>
                <w:b/>
                <w:bCs/>
                <w:color w:val="000000"/>
                <w:bdr w:val="none" w:sz="0" w:space="0" w:color="auto" w:frame="1"/>
                <w:lang w:eastAsia="fr-FR"/>
              </w:rPr>
              <w:t>CENTRE DE DOCUMENTATION ET D’INFORMATION</w:t>
            </w:r>
            <w:r>
              <w:rPr>
                <w:rFonts w:ascii="Arial" w:eastAsia="Times New Roman" w:hAnsi="Arial" w:cs="Arial"/>
                <w:b/>
                <w:bCs/>
                <w:color w:val="000000"/>
                <w:bdr w:val="none" w:sz="0" w:space="0" w:color="auto" w:frame="1"/>
                <w:lang w:eastAsia="fr-FR"/>
              </w:rPr>
              <w:t xml:space="preserve"> cdi/billes</w:t>
            </w: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r w:rsidRPr="00B060A5">
              <w:rPr>
                <w:rFonts w:ascii="Arial" w:eastAsia="Times New Roman" w:hAnsi="Arial" w:cs="Arial"/>
                <w:b/>
                <w:bCs/>
                <w:color w:val="000000"/>
                <w:bdr w:val="none" w:sz="0" w:space="0" w:color="auto" w:frame="1"/>
                <w:lang w:eastAsia="fr-FR"/>
              </w:rPr>
              <w:t>COURS : Initiation à la recherche documentaire</w:t>
            </w: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p>
          <w:p w:rsidR="001F07FD" w:rsidRPr="00B060A5" w:rsidRDefault="001F07FD" w:rsidP="00A7709D">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p>
        </w:tc>
      </w:tr>
    </w:tbl>
    <w:p w:rsidR="001F07FD" w:rsidRDefault="001F07FD" w:rsidP="007E099F">
      <w:pPr>
        <w:spacing w:after="0"/>
        <w:contextualSpacing/>
        <w:jc w:val="center"/>
        <w:rPr>
          <w:rFonts w:ascii="Arial" w:hAnsi="Arial" w:cs="Arial"/>
          <w:b/>
          <w:sz w:val="20"/>
          <w:szCs w:val="20"/>
        </w:rPr>
      </w:pPr>
    </w:p>
    <w:p w:rsidR="001F07FD" w:rsidRDefault="001F07FD" w:rsidP="007E099F">
      <w:pPr>
        <w:spacing w:after="0"/>
        <w:contextualSpacing/>
        <w:jc w:val="center"/>
        <w:rPr>
          <w:rFonts w:ascii="Arial" w:hAnsi="Arial" w:cs="Arial"/>
          <w:b/>
          <w:sz w:val="20"/>
          <w:szCs w:val="20"/>
        </w:rPr>
      </w:pPr>
    </w:p>
    <w:p w:rsidR="001F07FD" w:rsidRDefault="001F07FD" w:rsidP="007E099F">
      <w:pPr>
        <w:spacing w:after="0"/>
        <w:contextualSpacing/>
        <w:jc w:val="center"/>
        <w:rPr>
          <w:rFonts w:ascii="Arial" w:hAnsi="Arial" w:cs="Arial"/>
          <w:b/>
          <w:sz w:val="20"/>
          <w:szCs w:val="20"/>
        </w:rPr>
      </w:pPr>
    </w:p>
    <w:p w:rsidR="001F07FD" w:rsidRDefault="001F07FD" w:rsidP="007E099F">
      <w:pPr>
        <w:spacing w:after="0"/>
        <w:contextualSpacing/>
        <w:jc w:val="center"/>
        <w:rPr>
          <w:rFonts w:ascii="Arial" w:hAnsi="Arial" w:cs="Arial"/>
          <w:b/>
          <w:sz w:val="20"/>
          <w:szCs w:val="20"/>
        </w:rPr>
      </w:pPr>
    </w:p>
    <w:p w:rsidR="001F07FD" w:rsidRDefault="001F07FD" w:rsidP="007E099F">
      <w:pPr>
        <w:spacing w:after="0"/>
        <w:contextualSpacing/>
        <w:jc w:val="center"/>
        <w:rPr>
          <w:rFonts w:ascii="Arial" w:hAnsi="Arial" w:cs="Arial"/>
          <w:b/>
          <w:sz w:val="20"/>
          <w:szCs w:val="20"/>
        </w:rPr>
      </w:pPr>
    </w:p>
    <w:p w:rsidR="001F07FD" w:rsidRDefault="001F07FD" w:rsidP="007E099F">
      <w:pPr>
        <w:spacing w:after="0"/>
        <w:contextualSpacing/>
        <w:jc w:val="center"/>
        <w:rPr>
          <w:rFonts w:ascii="Arial" w:hAnsi="Arial" w:cs="Arial"/>
          <w:b/>
          <w:sz w:val="20"/>
          <w:szCs w:val="20"/>
        </w:rPr>
      </w:pPr>
    </w:p>
    <w:p w:rsidR="001F07FD" w:rsidRDefault="001F07FD" w:rsidP="007E099F">
      <w:pPr>
        <w:spacing w:after="0"/>
        <w:contextualSpacing/>
        <w:jc w:val="center"/>
        <w:rPr>
          <w:rFonts w:ascii="Arial" w:hAnsi="Arial" w:cs="Arial"/>
          <w:b/>
          <w:sz w:val="20"/>
          <w:szCs w:val="20"/>
        </w:rPr>
      </w:pPr>
    </w:p>
    <w:p w:rsidR="001F07FD" w:rsidRDefault="001F07FD" w:rsidP="007E099F">
      <w:pPr>
        <w:spacing w:after="0"/>
        <w:contextualSpacing/>
        <w:jc w:val="center"/>
        <w:rPr>
          <w:rFonts w:ascii="Arial" w:hAnsi="Arial" w:cs="Arial"/>
          <w:b/>
          <w:sz w:val="20"/>
          <w:szCs w:val="20"/>
        </w:rPr>
      </w:pPr>
    </w:p>
    <w:p w:rsidR="004D6071" w:rsidRDefault="004D6071" w:rsidP="001F07FD">
      <w:pPr>
        <w:spacing w:after="0"/>
        <w:contextualSpacing/>
        <w:rPr>
          <w:rFonts w:ascii="Arial" w:hAnsi="Arial" w:cs="Arial"/>
          <w:b/>
          <w:sz w:val="20"/>
          <w:szCs w:val="20"/>
        </w:rPr>
      </w:pPr>
    </w:p>
    <w:p w:rsidR="001F07FD" w:rsidRDefault="001F07FD" w:rsidP="001F07FD">
      <w:pPr>
        <w:spacing w:after="0"/>
        <w:contextualSpacing/>
        <w:rPr>
          <w:rFonts w:ascii="Arial" w:hAnsi="Arial" w:cs="Arial"/>
          <w:b/>
          <w:sz w:val="20"/>
          <w:szCs w:val="20"/>
        </w:rPr>
      </w:pPr>
    </w:p>
    <w:p w:rsidR="001F07FD" w:rsidRDefault="001F07FD" w:rsidP="001F07FD">
      <w:pPr>
        <w:spacing w:after="0"/>
        <w:contextualSpacing/>
        <w:rPr>
          <w:rFonts w:ascii="Arial" w:hAnsi="Arial" w:cs="Arial"/>
          <w:b/>
          <w:sz w:val="20"/>
          <w:szCs w:val="20"/>
        </w:rPr>
      </w:pPr>
    </w:p>
    <w:p w:rsidR="001F07FD" w:rsidRDefault="001F07FD" w:rsidP="001F07FD">
      <w:pPr>
        <w:spacing w:after="0"/>
        <w:contextualSpacing/>
        <w:rPr>
          <w:rFonts w:ascii="Arial" w:hAnsi="Arial" w:cs="Arial"/>
          <w:b/>
          <w:sz w:val="20"/>
          <w:szCs w:val="20"/>
        </w:rPr>
      </w:pPr>
    </w:p>
    <w:p w:rsidR="001F07FD" w:rsidRDefault="001F07FD" w:rsidP="001F07FD">
      <w:pPr>
        <w:spacing w:after="0"/>
        <w:contextualSpacing/>
        <w:rPr>
          <w:rFonts w:ascii="Arial" w:hAnsi="Arial" w:cs="Arial"/>
          <w:b/>
          <w:sz w:val="20"/>
          <w:szCs w:val="20"/>
        </w:rPr>
      </w:pPr>
    </w:p>
    <w:p w:rsidR="001F07FD" w:rsidRPr="007E099F" w:rsidRDefault="001F07FD" w:rsidP="001F07FD">
      <w:pPr>
        <w:spacing w:after="0"/>
        <w:contextualSpacing/>
        <w:rPr>
          <w:rFonts w:ascii="Arial" w:hAnsi="Arial" w:cs="Arial"/>
          <w:b/>
          <w:sz w:val="20"/>
          <w:szCs w:val="20"/>
        </w:rPr>
      </w:pPr>
    </w:p>
    <w:p w:rsidR="004841EB" w:rsidRDefault="00977E0C" w:rsidP="007E099F">
      <w:pPr>
        <w:spacing w:after="0"/>
        <w:contextualSpacing/>
        <w:jc w:val="center"/>
        <w:rPr>
          <w:rFonts w:ascii="Arial" w:hAnsi="Arial" w:cs="Arial"/>
          <w:b/>
          <w:sz w:val="20"/>
          <w:szCs w:val="20"/>
        </w:rPr>
      </w:pPr>
      <w:r>
        <w:rPr>
          <w:rFonts w:ascii="Arial" w:hAnsi="Arial" w:cs="Arial"/>
          <w:b/>
          <w:sz w:val="20"/>
          <w:szCs w:val="20"/>
        </w:rPr>
        <w:t>Séance 1 : Découvrir le CDI e</w:t>
      </w:r>
      <w:r w:rsidR="004841EB" w:rsidRPr="007E099F">
        <w:rPr>
          <w:rFonts w:ascii="Arial" w:hAnsi="Arial" w:cs="Arial"/>
          <w:b/>
          <w:sz w:val="20"/>
          <w:szCs w:val="20"/>
        </w:rPr>
        <w:t>t ses espaces</w:t>
      </w:r>
    </w:p>
    <w:p w:rsidR="00A52EA9" w:rsidRDefault="00A52EA9" w:rsidP="00A52EA9">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r>
        <w:rPr>
          <w:rFonts w:ascii="Arial" w:eastAsia="Times New Roman" w:hAnsi="Arial" w:cs="Arial"/>
          <w:b/>
          <w:bCs/>
          <w:color w:val="000000"/>
          <w:bdr w:val="none" w:sz="0" w:space="0" w:color="auto" w:frame="1"/>
          <w:lang w:eastAsia="fr-FR"/>
        </w:rPr>
        <w:t xml:space="preserve">Niveau : </w:t>
      </w:r>
    </w:p>
    <w:p w:rsidR="00A52EA9" w:rsidRPr="00B060A5" w:rsidRDefault="00A52EA9" w:rsidP="00A52EA9">
      <w:pPr>
        <w:shd w:val="clear" w:color="auto" w:fill="FFFFFF"/>
        <w:spacing w:after="0" w:line="240" w:lineRule="auto"/>
        <w:jc w:val="both"/>
        <w:outlineLvl w:val="1"/>
        <w:rPr>
          <w:rFonts w:ascii="Arial" w:eastAsia="Times New Roman" w:hAnsi="Arial" w:cs="Arial"/>
          <w:b/>
          <w:bCs/>
          <w:color w:val="000000"/>
          <w:bdr w:val="none" w:sz="0" w:space="0" w:color="auto" w:frame="1"/>
          <w:lang w:eastAsia="fr-FR"/>
        </w:rPr>
      </w:pPr>
      <w:r>
        <w:rPr>
          <w:rFonts w:ascii="Arial" w:eastAsia="Times New Roman" w:hAnsi="Arial" w:cs="Arial"/>
          <w:b/>
          <w:bCs/>
          <w:color w:val="000000"/>
          <w:bdr w:val="none" w:sz="0" w:space="0" w:color="auto" w:frame="1"/>
          <w:lang w:eastAsia="fr-FR"/>
        </w:rPr>
        <w:t>6</w:t>
      </w:r>
      <w:r w:rsidRPr="00B060A5">
        <w:rPr>
          <w:rFonts w:ascii="Arial" w:eastAsia="Times New Roman" w:hAnsi="Arial" w:cs="Arial"/>
          <w:b/>
          <w:bCs/>
          <w:color w:val="000000"/>
          <w:bdr w:val="none" w:sz="0" w:space="0" w:color="auto" w:frame="1"/>
          <w:vertAlign w:val="superscript"/>
          <w:lang w:eastAsia="fr-FR"/>
        </w:rPr>
        <w:t>ème</w:t>
      </w:r>
      <w:r>
        <w:rPr>
          <w:rFonts w:ascii="Arial" w:eastAsia="Times New Roman" w:hAnsi="Arial" w:cs="Arial"/>
          <w:b/>
          <w:bCs/>
          <w:color w:val="000000"/>
          <w:bdr w:val="none" w:sz="0" w:space="0" w:color="auto" w:frame="1"/>
          <w:lang w:eastAsia="fr-FR"/>
        </w:rPr>
        <w:t xml:space="preserve"> et 5</w:t>
      </w:r>
      <w:r w:rsidRPr="00B060A5">
        <w:rPr>
          <w:rFonts w:ascii="Arial" w:eastAsia="Times New Roman" w:hAnsi="Arial" w:cs="Arial"/>
          <w:b/>
          <w:bCs/>
          <w:color w:val="000000"/>
          <w:bdr w:val="none" w:sz="0" w:space="0" w:color="auto" w:frame="1"/>
          <w:vertAlign w:val="superscript"/>
          <w:lang w:eastAsia="fr-FR"/>
        </w:rPr>
        <w:t>ème</w:t>
      </w:r>
      <w:r>
        <w:rPr>
          <w:rFonts w:ascii="Arial" w:eastAsia="Times New Roman" w:hAnsi="Arial" w:cs="Arial"/>
          <w:b/>
          <w:bCs/>
          <w:color w:val="000000"/>
          <w:bdr w:val="none" w:sz="0" w:space="0" w:color="auto" w:frame="1"/>
          <w:lang w:eastAsia="fr-FR"/>
        </w:rPr>
        <w:t xml:space="preserve"> </w:t>
      </w:r>
    </w:p>
    <w:p w:rsidR="00A52EA9" w:rsidRPr="007E099F" w:rsidRDefault="00A52EA9" w:rsidP="007E099F">
      <w:pPr>
        <w:spacing w:after="0"/>
        <w:contextualSpacing/>
        <w:jc w:val="center"/>
        <w:rPr>
          <w:rFonts w:ascii="Arial" w:hAnsi="Arial" w:cs="Arial"/>
          <w:b/>
          <w:sz w:val="20"/>
          <w:szCs w:val="20"/>
        </w:rPr>
      </w:pPr>
    </w:p>
    <w:p w:rsidR="004841EB" w:rsidRPr="004841EB" w:rsidRDefault="004841EB" w:rsidP="004841EB">
      <w:pPr>
        <w:spacing w:after="0"/>
        <w:contextualSpacing/>
        <w:rPr>
          <w:rFonts w:ascii="Arial" w:hAnsi="Arial" w:cs="Arial"/>
          <w:sz w:val="20"/>
          <w:szCs w:val="20"/>
        </w:rPr>
      </w:pPr>
    </w:p>
    <w:p w:rsidR="004841EB" w:rsidRPr="004E642E" w:rsidRDefault="004841EB" w:rsidP="004841EB">
      <w:pPr>
        <w:pStyle w:val="NormalWeb"/>
        <w:spacing w:before="0" w:beforeAutospacing="0" w:after="0" w:afterAutospacing="0"/>
        <w:contextualSpacing/>
        <w:jc w:val="both"/>
        <w:rPr>
          <w:rFonts w:ascii="Arial" w:hAnsi="Arial" w:cs="Arial"/>
          <w:b/>
          <w:sz w:val="20"/>
          <w:szCs w:val="20"/>
          <w:u w:val="single"/>
        </w:rPr>
      </w:pPr>
      <w:r w:rsidRPr="004E642E">
        <w:rPr>
          <w:rFonts w:ascii="Arial" w:hAnsi="Arial" w:cs="Arial"/>
          <w:b/>
          <w:sz w:val="20"/>
          <w:szCs w:val="20"/>
          <w:u w:val="single"/>
        </w:rPr>
        <w:t>Qu’est-ce qu’un CDI ?</w:t>
      </w:r>
    </w:p>
    <w:p w:rsidR="004841EB" w:rsidRPr="004E642E" w:rsidRDefault="004841EB" w:rsidP="004841EB">
      <w:pPr>
        <w:pStyle w:val="NormalWeb"/>
        <w:spacing w:before="0" w:beforeAutospacing="0" w:after="0" w:afterAutospacing="0"/>
        <w:contextualSpacing/>
        <w:jc w:val="both"/>
        <w:rPr>
          <w:rFonts w:ascii="Arial" w:hAnsi="Arial" w:cs="Arial"/>
          <w:sz w:val="20"/>
          <w:szCs w:val="20"/>
        </w:rPr>
      </w:pPr>
      <w:r w:rsidRPr="004E642E">
        <w:rPr>
          <w:rFonts w:ascii="Arial" w:hAnsi="Arial" w:cs="Arial"/>
          <w:sz w:val="20"/>
          <w:szCs w:val="20"/>
        </w:rPr>
        <w:t xml:space="preserve">Le CDI (Centre de Documentation et d’Information) regroupe des ressources documentaires destinées aux élèves et aux adultes de l’établissement. </w:t>
      </w:r>
    </w:p>
    <w:p w:rsidR="004841EB" w:rsidRPr="004E642E" w:rsidRDefault="004841EB" w:rsidP="004841EB">
      <w:pPr>
        <w:spacing w:after="0"/>
        <w:contextualSpacing/>
        <w:rPr>
          <w:rFonts w:ascii="Arial" w:hAnsi="Arial" w:cs="Arial"/>
          <w:sz w:val="20"/>
          <w:szCs w:val="20"/>
        </w:rPr>
      </w:pPr>
    </w:p>
    <w:p w:rsidR="004841EB" w:rsidRPr="004E642E" w:rsidRDefault="004841EB" w:rsidP="004841EB">
      <w:pPr>
        <w:spacing w:after="0"/>
        <w:contextualSpacing/>
        <w:rPr>
          <w:rFonts w:ascii="Arial" w:hAnsi="Arial" w:cs="Arial"/>
          <w:sz w:val="20"/>
          <w:szCs w:val="20"/>
        </w:rPr>
      </w:pPr>
      <w:r w:rsidRPr="004E642E">
        <w:rPr>
          <w:rFonts w:ascii="Arial" w:hAnsi="Arial" w:cs="Arial"/>
          <w:sz w:val="20"/>
          <w:szCs w:val="20"/>
        </w:rPr>
        <w:t>Définition d’un document :</w:t>
      </w:r>
      <w:r w:rsidR="00FF61B2" w:rsidRPr="004E642E">
        <w:rPr>
          <w:rFonts w:ascii="Arial" w:hAnsi="Arial" w:cs="Arial"/>
          <w:sz w:val="20"/>
          <w:szCs w:val="20"/>
        </w:rPr>
        <w:t xml:space="preserve"> qui donne des informations servant de preuves ou de renseignements</w:t>
      </w:r>
    </w:p>
    <w:p w:rsidR="004841EB" w:rsidRPr="004E642E" w:rsidRDefault="004841EB" w:rsidP="004841EB">
      <w:pPr>
        <w:spacing w:after="0"/>
        <w:contextualSpacing/>
        <w:rPr>
          <w:rFonts w:ascii="Arial" w:hAnsi="Arial" w:cs="Arial"/>
          <w:sz w:val="20"/>
          <w:szCs w:val="20"/>
        </w:rPr>
      </w:pPr>
      <w:r w:rsidRPr="004E642E">
        <w:rPr>
          <w:rFonts w:ascii="Arial" w:hAnsi="Arial" w:cs="Arial"/>
          <w:sz w:val="20"/>
          <w:szCs w:val="20"/>
        </w:rPr>
        <w:t xml:space="preserve">Définition de l’information : </w:t>
      </w:r>
      <w:r w:rsidR="00FF61B2" w:rsidRPr="004E642E">
        <w:rPr>
          <w:rFonts w:ascii="Arial" w:hAnsi="Arial" w:cs="Arial"/>
          <w:sz w:val="20"/>
          <w:szCs w:val="20"/>
        </w:rPr>
        <w:t>renseignement</w:t>
      </w:r>
    </w:p>
    <w:p w:rsidR="00AB38ED" w:rsidRPr="004E642E" w:rsidRDefault="00AB38ED" w:rsidP="004841EB">
      <w:pPr>
        <w:spacing w:after="0"/>
        <w:contextualSpacing/>
        <w:rPr>
          <w:rFonts w:ascii="Arial" w:hAnsi="Arial" w:cs="Arial"/>
          <w:sz w:val="20"/>
          <w:szCs w:val="20"/>
        </w:rPr>
      </w:pPr>
    </w:p>
    <w:p w:rsidR="00AB38ED" w:rsidRPr="004E642E" w:rsidRDefault="00AB38ED" w:rsidP="00AB38ED">
      <w:pPr>
        <w:pStyle w:val="NormalWeb"/>
        <w:spacing w:before="0" w:beforeAutospacing="0" w:after="0" w:afterAutospacing="0"/>
        <w:jc w:val="both"/>
        <w:rPr>
          <w:rFonts w:ascii="Arial" w:hAnsi="Arial" w:cs="Arial"/>
          <w:b/>
          <w:sz w:val="20"/>
          <w:szCs w:val="20"/>
          <w:u w:val="single"/>
        </w:rPr>
      </w:pPr>
      <w:r w:rsidRPr="004E642E">
        <w:rPr>
          <w:rFonts w:ascii="Arial" w:hAnsi="Arial" w:cs="Arial"/>
          <w:b/>
          <w:sz w:val="20"/>
          <w:szCs w:val="20"/>
          <w:u w:val="single"/>
        </w:rPr>
        <w:t>Quand venir au CDI ?</w:t>
      </w:r>
    </w:p>
    <w:p w:rsidR="004841EB" w:rsidRPr="004E642E" w:rsidRDefault="00EB78A4" w:rsidP="004841EB">
      <w:pPr>
        <w:spacing w:after="0"/>
        <w:contextualSpacing/>
        <w:rPr>
          <w:rFonts w:ascii="Arial" w:hAnsi="Arial" w:cs="Arial"/>
          <w:sz w:val="20"/>
          <w:szCs w:val="20"/>
        </w:rPr>
      </w:pPr>
      <w:r>
        <w:rPr>
          <w:rFonts w:ascii="Arial" w:hAnsi="Arial" w:cs="Arial"/>
          <w:sz w:val="20"/>
          <w:szCs w:val="20"/>
        </w:rPr>
        <w:t>Se référer au règlement intérieur</w:t>
      </w:r>
    </w:p>
    <w:p w:rsidR="004841EB" w:rsidRPr="004E642E" w:rsidRDefault="004841EB" w:rsidP="004841EB">
      <w:pPr>
        <w:spacing w:after="0" w:line="240" w:lineRule="auto"/>
        <w:contextualSpacing/>
        <w:jc w:val="both"/>
        <w:rPr>
          <w:rFonts w:ascii="Arial" w:hAnsi="Arial" w:cs="Arial"/>
          <w:b/>
          <w:sz w:val="20"/>
          <w:szCs w:val="20"/>
          <w:u w:val="single"/>
        </w:rPr>
      </w:pPr>
      <w:r w:rsidRPr="004E642E">
        <w:rPr>
          <w:rFonts w:ascii="Arial" w:hAnsi="Arial" w:cs="Arial"/>
          <w:b/>
          <w:sz w:val="20"/>
          <w:szCs w:val="20"/>
          <w:u w:val="single"/>
        </w:rPr>
        <w:t>Que trouve-t-on au CDI ?</w:t>
      </w:r>
    </w:p>
    <w:p w:rsidR="004841EB" w:rsidRPr="004E642E" w:rsidRDefault="004841EB" w:rsidP="004841EB">
      <w:pPr>
        <w:pStyle w:val="Paragraphedeliste"/>
        <w:numPr>
          <w:ilvl w:val="0"/>
          <w:numId w:val="1"/>
        </w:numPr>
        <w:spacing w:after="0" w:line="240" w:lineRule="auto"/>
        <w:jc w:val="both"/>
        <w:rPr>
          <w:rFonts w:ascii="Arial" w:hAnsi="Arial" w:cs="Arial"/>
          <w:sz w:val="20"/>
          <w:szCs w:val="20"/>
        </w:rPr>
      </w:pPr>
      <w:r w:rsidRPr="004E642E">
        <w:rPr>
          <w:rFonts w:ascii="Arial" w:hAnsi="Arial" w:cs="Arial"/>
          <w:sz w:val="20"/>
          <w:szCs w:val="20"/>
        </w:rPr>
        <w:t>Des ouvrages de fiction (romans, contes, poésie, théâtre, littérature de jeunesse, bandes dessinées, albums, ….),</w:t>
      </w:r>
    </w:p>
    <w:p w:rsidR="004841EB" w:rsidRPr="004E642E" w:rsidRDefault="004841EB" w:rsidP="004841EB">
      <w:pPr>
        <w:pStyle w:val="Paragraphedeliste"/>
        <w:numPr>
          <w:ilvl w:val="0"/>
          <w:numId w:val="1"/>
        </w:numPr>
        <w:spacing w:after="0" w:line="240" w:lineRule="auto"/>
        <w:jc w:val="both"/>
        <w:rPr>
          <w:rFonts w:ascii="Arial" w:hAnsi="Arial" w:cs="Arial"/>
          <w:sz w:val="20"/>
          <w:szCs w:val="20"/>
        </w:rPr>
      </w:pPr>
      <w:r w:rsidRPr="004E642E">
        <w:rPr>
          <w:rFonts w:ascii="Arial" w:hAnsi="Arial" w:cs="Arial"/>
          <w:sz w:val="20"/>
          <w:szCs w:val="20"/>
        </w:rPr>
        <w:t>Des ouvrages documentaires,</w:t>
      </w:r>
    </w:p>
    <w:p w:rsidR="004841EB" w:rsidRPr="004E642E" w:rsidRDefault="004841EB" w:rsidP="004841EB">
      <w:pPr>
        <w:pStyle w:val="Paragraphedeliste"/>
        <w:numPr>
          <w:ilvl w:val="0"/>
          <w:numId w:val="1"/>
        </w:numPr>
        <w:spacing w:after="0" w:line="240" w:lineRule="auto"/>
        <w:jc w:val="both"/>
        <w:rPr>
          <w:rFonts w:ascii="Arial" w:hAnsi="Arial" w:cs="Arial"/>
          <w:sz w:val="20"/>
          <w:szCs w:val="20"/>
        </w:rPr>
      </w:pPr>
      <w:r w:rsidRPr="004E642E">
        <w:rPr>
          <w:rFonts w:ascii="Arial" w:hAnsi="Arial" w:cs="Arial"/>
          <w:sz w:val="20"/>
          <w:szCs w:val="20"/>
        </w:rPr>
        <w:t>Des encyclopédies, atlas et dictionnaires,</w:t>
      </w:r>
    </w:p>
    <w:p w:rsidR="004841EB" w:rsidRPr="004E642E" w:rsidRDefault="004841EB" w:rsidP="004841EB">
      <w:pPr>
        <w:pStyle w:val="Paragraphedeliste"/>
        <w:numPr>
          <w:ilvl w:val="0"/>
          <w:numId w:val="1"/>
        </w:numPr>
        <w:spacing w:after="0" w:line="240" w:lineRule="auto"/>
        <w:jc w:val="both"/>
        <w:rPr>
          <w:rFonts w:ascii="Arial" w:hAnsi="Arial" w:cs="Arial"/>
          <w:sz w:val="20"/>
          <w:szCs w:val="20"/>
        </w:rPr>
      </w:pPr>
      <w:r w:rsidRPr="004E642E">
        <w:rPr>
          <w:rFonts w:ascii="Arial" w:hAnsi="Arial" w:cs="Arial"/>
          <w:sz w:val="20"/>
          <w:szCs w:val="20"/>
        </w:rPr>
        <w:t>Des journaux et revues,</w:t>
      </w:r>
    </w:p>
    <w:p w:rsidR="004841EB" w:rsidRPr="004E642E" w:rsidRDefault="004841EB" w:rsidP="004841EB">
      <w:pPr>
        <w:pStyle w:val="Paragraphedeliste"/>
        <w:numPr>
          <w:ilvl w:val="0"/>
          <w:numId w:val="1"/>
        </w:numPr>
        <w:spacing w:after="0" w:line="240" w:lineRule="auto"/>
        <w:jc w:val="both"/>
        <w:rPr>
          <w:rFonts w:ascii="Arial" w:hAnsi="Arial" w:cs="Arial"/>
          <w:sz w:val="20"/>
          <w:szCs w:val="20"/>
        </w:rPr>
      </w:pPr>
      <w:bookmarkStart w:id="0" w:name="_GoBack"/>
      <w:bookmarkEnd w:id="0"/>
      <w:r w:rsidRPr="004E642E">
        <w:rPr>
          <w:rFonts w:ascii="Arial" w:hAnsi="Arial" w:cs="Arial"/>
          <w:sz w:val="20"/>
          <w:szCs w:val="20"/>
        </w:rPr>
        <w:t>Des manuels et annales,</w:t>
      </w:r>
    </w:p>
    <w:p w:rsidR="004841EB" w:rsidRPr="004E642E" w:rsidRDefault="004841EB" w:rsidP="004841EB">
      <w:pPr>
        <w:pStyle w:val="Paragraphedeliste"/>
        <w:numPr>
          <w:ilvl w:val="0"/>
          <w:numId w:val="1"/>
        </w:numPr>
        <w:spacing w:after="0" w:line="240" w:lineRule="auto"/>
        <w:jc w:val="both"/>
        <w:rPr>
          <w:rFonts w:ascii="Arial" w:hAnsi="Arial" w:cs="Arial"/>
          <w:sz w:val="20"/>
          <w:szCs w:val="20"/>
        </w:rPr>
      </w:pPr>
      <w:r w:rsidRPr="004E642E">
        <w:rPr>
          <w:rFonts w:ascii="Arial" w:hAnsi="Arial" w:cs="Arial"/>
          <w:sz w:val="20"/>
          <w:szCs w:val="20"/>
        </w:rPr>
        <w:t>Des ressources numériques.</w:t>
      </w:r>
    </w:p>
    <w:p w:rsidR="004841EB" w:rsidRPr="004E642E" w:rsidRDefault="004841EB" w:rsidP="004841EB">
      <w:pPr>
        <w:pStyle w:val="Paragraphedeliste"/>
        <w:spacing w:after="0" w:line="240" w:lineRule="auto"/>
        <w:jc w:val="both"/>
        <w:rPr>
          <w:rFonts w:ascii="Arial" w:hAnsi="Arial" w:cs="Arial"/>
          <w:sz w:val="20"/>
          <w:szCs w:val="20"/>
        </w:rPr>
      </w:pPr>
    </w:p>
    <w:p w:rsidR="004841EB" w:rsidRPr="00EB78A4" w:rsidRDefault="004841EB" w:rsidP="004841EB">
      <w:pPr>
        <w:spacing w:after="0"/>
        <w:contextualSpacing/>
        <w:rPr>
          <w:rFonts w:ascii="Arial" w:hAnsi="Arial" w:cs="Arial"/>
          <w:i/>
          <w:color w:val="002060"/>
          <w:sz w:val="20"/>
          <w:szCs w:val="20"/>
        </w:rPr>
      </w:pPr>
      <w:r w:rsidRPr="00EB78A4">
        <w:rPr>
          <w:rFonts w:ascii="Arial" w:hAnsi="Arial" w:cs="Arial"/>
          <w:i/>
          <w:color w:val="002060"/>
          <w:sz w:val="20"/>
          <w:szCs w:val="20"/>
        </w:rPr>
        <w:t xml:space="preserve">Activité : </w:t>
      </w:r>
    </w:p>
    <w:p w:rsidR="004841EB" w:rsidRPr="00EB78A4" w:rsidRDefault="004841EB" w:rsidP="004841EB">
      <w:pPr>
        <w:pStyle w:val="Paragraphedeliste"/>
        <w:numPr>
          <w:ilvl w:val="0"/>
          <w:numId w:val="3"/>
        </w:numPr>
        <w:spacing w:after="0"/>
        <w:rPr>
          <w:rFonts w:ascii="Arial" w:hAnsi="Arial" w:cs="Arial"/>
          <w:color w:val="002060"/>
          <w:sz w:val="20"/>
          <w:szCs w:val="20"/>
        </w:rPr>
      </w:pPr>
      <w:r w:rsidRPr="00EB78A4">
        <w:rPr>
          <w:rFonts w:ascii="Arial" w:hAnsi="Arial" w:cs="Arial"/>
          <w:color w:val="002060"/>
          <w:sz w:val="20"/>
          <w:szCs w:val="20"/>
        </w:rPr>
        <w:t>Identifier les ressources (mettre les post-it préparés sur le document adéquat)</w:t>
      </w:r>
    </w:p>
    <w:p w:rsidR="004841EB" w:rsidRPr="00EB78A4" w:rsidRDefault="004841EB" w:rsidP="004841EB">
      <w:pPr>
        <w:pStyle w:val="Paragraphedeliste"/>
        <w:numPr>
          <w:ilvl w:val="0"/>
          <w:numId w:val="3"/>
        </w:numPr>
        <w:spacing w:after="0"/>
        <w:rPr>
          <w:rFonts w:ascii="Arial" w:hAnsi="Arial" w:cs="Arial"/>
          <w:color w:val="002060"/>
          <w:sz w:val="20"/>
          <w:szCs w:val="20"/>
        </w:rPr>
      </w:pPr>
      <w:r w:rsidRPr="00EB78A4">
        <w:rPr>
          <w:rFonts w:ascii="Arial" w:hAnsi="Arial" w:cs="Arial"/>
          <w:color w:val="002060"/>
          <w:sz w:val="20"/>
          <w:szCs w:val="20"/>
        </w:rPr>
        <w:t>Donner une</w:t>
      </w:r>
      <w:r w:rsidR="006F5220" w:rsidRPr="00EB78A4">
        <w:rPr>
          <w:rFonts w:ascii="Arial" w:hAnsi="Arial" w:cs="Arial"/>
          <w:color w:val="002060"/>
          <w:sz w:val="20"/>
          <w:szCs w:val="20"/>
        </w:rPr>
        <w:t xml:space="preserve"> définition de chaque ressource avec un exemple caractéristique : travail individuel, reprise collective, trace écrite</w:t>
      </w:r>
    </w:p>
    <w:p w:rsidR="006F5220" w:rsidRPr="00EB78A4" w:rsidRDefault="006F5220" w:rsidP="006F5220">
      <w:pPr>
        <w:pStyle w:val="Paragraphedeliste"/>
        <w:spacing w:after="0"/>
        <w:rPr>
          <w:rFonts w:ascii="Arial" w:hAnsi="Arial" w:cs="Arial"/>
          <w:color w:val="002060"/>
          <w:sz w:val="20"/>
          <w:szCs w:val="20"/>
        </w:rPr>
      </w:pPr>
    </w:p>
    <w:p w:rsidR="004841EB" w:rsidRPr="00EB78A4" w:rsidRDefault="004841EB" w:rsidP="004841EB">
      <w:pPr>
        <w:spacing w:after="0"/>
        <w:contextualSpacing/>
        <w:rPr>
          <w:rFonts w:ascii="Arial" w:hAnsi="Arial" w:cs="Arial"/>
          <w:color w:val="002060"/>
          <w:sz w:val="16"/>
          <w:szCs w:val="16"/>
        </w:rPr>
      </w:pPr>
      <w:r w:rsidRPr="00EB78A4">
        <w:rPr>
          <w:rFonts w:ascii="Arial" w:hAnsi="Arial" w:cs="Arial"/>
          <w:color w:val="002060"/>
          <w:sz w:val="16"/>
          <w:szCs w:val="16"/>
        </w:rPr>
        <w:t xml:space="preserve">Sur la table 1 : </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Roman</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Bande dessinée</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Manuel</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Revue</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 xml:space="preserve">Dictionnaire </w:t>
      </w:r>
    </w:p>
    <w:p w:rsidR="006F5220" w:rsidRPr="00EB78A4" w:rsidRDefault="006F5220" w:rsidP="006F5220">
      <w:pPr>
        <w:pStyle w:val="Paragraphedeliste"/>
        <w:spacing w:after="0"/>
        <w:rPr>
          <w:rFonts w:ascii="Arial" w:hAnsi="Arial" w:cs="Arial"/>
          <w:color w:val="002060"/>
          <w:sz w:val="16"/>
          <w:szCs w:val="16"/>
        </w:rPr>
      </w:pPr>
    </w:p>
    <w:p w:rsidR="004841EB" w:rsidRPr="00EB78A4" w:rsidRDefault="004841EB" w:rsidP="004841EB">
      <w:pPr>
        <w:spacing w:after="0"/>
        <w:contextualSpacing/>
        <w:rPr>
          <w:rFonts w:ascii="Arial" w:hAnsi="Arial" w:cs="Arial"/>
          <w:color w:val="002060"/>
          <w:sz w:val="16"/>
          <w:szCs w:val="16"/>
        </w:rPr>
      </w:pPr>
      <w:r w:rsidRPr="00EB78A4">
        <w:rPr>
          <w:rFonts w:ascii="Arial" w:hAnsi="Arial" w:cs="Arial"/>
          <w:color w:val="002060"/>
          <w:sz w:val="16"/>
          <w:szCs w:val="16"/>
        </w:rPr>
        <w:t xml:space="preserve">Sur la table 2 : </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Poésie</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Bande dessinée</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 xml:space="preserve">Documentaire </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Revue</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Encyclopédie</w:t>
      </w:r>
    </w:p>
    <w:p w:rsidR="004841EB" w:rsidRPr="00EB78A4" w:rsidRDefault="004841EB" w:rsidP="004841EB">
      <w:pPr>
        <w:spacing w:after="0"/>
        <w:contextualSpacing/>
        <w:rPr>
          <w:rFonts w:ascii="Arial" w:hAnsi="Arial" w:cs="Arial"/>
          <w:color w:val="002060"/>
          <w:sz w:val="16"/>
          <w:szCs w:val="16"/>
        </w:rPr>
      </w:pPr>
    </w:p>
    <w:p w:rsidR="004841EB" w:rsidRPr="00EB78A4" w:rsidRDefault="004841EB" w:rsidP="004841EB">
      <w:pPr>
        <w:spacing w:after="0"/>
        <w:contextualSpacing/>
        <w:rPr>
          <w:rFonts w:ascii="Arial" w:hAnsi="Arial" w:cs="Arial"/>
          <w:color w:val="002060"/>
          <w:sz w:val="16"/>
          <w:szCs w:val="16"/>
        </w:rPr>
      </w:pPr>
      <w:r w:rsidRPr="00EB78A4">
        <w:rPr>
          <w:rFonts w:ascii="Arial" w:hAnsi="Arial" w:cs="Arial"/>
          <w:color w:val="002060"/>
          <w:sz w:val="16"/>
          <w:szCs w:val="16"/>
        </w:rPr>
        <w:t xml:space="preserve">Sur la table 2 : </w:t>
      </w:r>
    </w:p>
    <w:p w:rsidR="004841EB" w:rsidRPr="00EB78A4" w:rsidRDefault="004841EB" w:rsidP="004841EB">
      <w:pPr>
        <w:pStyle w:val="Paragraphedeliste"/>
        <w:numPr>
          <w:ilvl w:val="0"/>
          <w:numId w:val="2"/>
        </w:numPr>
        <w:spacing w:after="0"/>
        <w:rPr>
          <w:rFonts w:ascii="Arial" w:hAnsi="Arial" w:cs="Arial"/>
          <w:color w:val="002060"/>
          <w:sz w:val="16"/>
          <w:szCs w:val="16"/>
        </w:rPr>
      </w:pPr>
      <w:proofErr w:type="spellStart"/>
      <w:r w:rsidRPr="00EB78A4">
        <w:rPr>
          <w:rFonts w:ascii="Arial" w:hAnsi="Arial" w:cs="Arial"/>
          <w:color w:val="002060"/>
          <w:sz w:val="16"/>
          <w:szCs w:val="16"/>
        </w:rPr>
        <w:t>Théatre</w:t>
      </w:r>
      <w:proofErr w:type="spellEnd"/>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Bande dessinée</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lastRenderedPageBreak/>
        <w:t xml:space="preserve">Documentaire </w:t>
      </w:r>
    </w:p>
    <w:p w:rsidR="004841EB" w:rsidRPr="00EB78A4" w:rsidRDefault="006F5220"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Journal</w:t>
      </w:r>
    </w:p>
    <w:p w:rsidR="004841EB" w:rsidRPr="00EB78A4" w:rsidRDefault="004841EB" w:rsidP="004841EB">
      <w:pPr>
        <w:pStyle w:val="Paragraphedeliste"/>
        <w:numPr>
          <w:ilvl w:val="0"/>
          <w:numId w:val="2"/>
        </w:numPr>
        <w:spacing w:after="0"/>
        <w:rPr>
          <w:rFonts w:ascii="Arial" w:hAnsi="Arial" w:cs="Arial"/>
          <w:color w:val="002060"/>
          <w:sz w:val="16"/>
          <w:szCs w:val="16"/>
        </w:rPr>
      </w:pPr>
      <w:r w:rsidRPr="00EB78A4">
        <w:rPr>
          <w:rFonts w:ascii="Arial" w:hAnsi="Arial" w:cs="Arial"/>
          <w:color w:val="002060"/>
          <w:sz w:val="16"/>
          <w:szCs w:val="16"/>
        </w:rPr>
        <w:t>Atlas</w:t>
      </w:r>
    </w:p>
    <w:p w:rsidR="004841EB" w:rsidRPr="00EB78A4" w:rsidRDefault="004841EB" w:rsidP="004841EB">
      <w:pPr>
        <w:rPr>
          <w:rFonts w:ascii="Arial" w:hAnsi="Arial" w:cs="Arial"/>
          <w:color w:val="002060"/>
          <w:sz w:val="20"/>
          <w:szCs w:val="20"/>
        </w:rPr>
      </w:pPr>
    </w:p>
    <w:p w:rsidR="006F5220" w:rsidRPr="00EB78A4" w:rsidRDefault="006F5220" w:rsidP="006F5220">
      <w:pPr>
        <w:spacing w:after="0" w:line="240" w:lineRule="auto"/>
        <w:rPr>
          <w:rFonts w:ascii="Arial" w:hAnsi="Arial" w:cs="Arial"/>
          <w:b/>
          <w:color w:val="002060"/>
          <w:sz w:val="20"/>
          <w:szCs w:val="20"/>
          <w:u w:val="single"/>
        </w:rPr>
      </w:pPr>
      <w:r w:rsidRPr="00EB78A4">
        <w:rPr>
          <w:rFonts w:ascii="Arial" w:hAnsi="Arial" w:cs="Arial"/>
          <w:b/>
          <w:color w:val="002060"/>
          <w:sz w:val="20"/>
          <w:szCs w:val="20"/>
          <w:u w:val="single"/>
        </w:rPr>
        <w:t>Se repérer dans le CDI et trouver les ressources</w:t>
      </w:r>
    </w:p>
    <w:p w:rsidR="006F5220" w:rsidRPr="00EB78A4" w:rsidRDefault="006F5220" w:rsidP="006F5220">
      <w:pPr>
        <w:spacing w:after="0" w:line="240" w:lineRule="auto"/>
        <w:rPr>
          <w:rFonts w:ascii="Arial" w:hAnsi="Arial" w:cs="Arial"/>
          <w:i/>
          <w:color w:val="002060"/>
          <w:sz w:val="20"/>
          <w:szCs w:val="20"/>
        </w:rPr>
      </w:pPr>
      <w:r w:rsidRPr="00EB78A4">
        <w:rPr>
          <w:rFonts w:ascii="Arial" w:hAnsi="Arial" w:cs="Arial"/>
          <w:i/>
          <w:color w:val="002060"/>
          <w:sz w:val="20"/>
          <w:szCs w:val="20"/>
        </w:rPr>
        <w:t>Activité :</w:t>
      </w:r>
    </w:p>
    <w:p w:rsidR="006F5220" w:rsidRPr="00EB78A4" w:rsidRDefault="006F5220" w:rsidP="006F5220">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Commentaire du plan (les grands espaces : entrée, sortie, lecture, recherche, postes informatiques, bac cartables, gel, émargement, banque de prêt, dépôt des ouvrages) et situation physique</w:t>
      </w:r>
    </w:p>
    <w:p w:rsidR="006F5220" w:rsidRPr="00EB78A4" w:rsidRDefault="006F5220" w:rsidP="006F5220">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Chaque élève prend un post-it et va chercher la ressource dans le CDI puis revient à sa place</w:t>
      </w:r>
    </w:p>
    <w:p w:rsidR="006F5220" w:rsidRPr="00EB78A4" w:rsidRDefault="006F5220" w:rsidP="006F5220">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Reprise en commun</w:t>
      </w:r>
    </w:p>
    <w:p w:rsidR="007E099F" w:rsidRPr="00EB78A4" w:rsidRDefault="006F5220" w:rsidP="007E099F">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Trace écrite</w:t>
      </w:r>
      <w:r w:rsidR="00EB78A4">
        <w:rPr>
          <w:rFonts w:ascii="Arial" w:hAnsi="Arial" w:cs="Arial"/>
          <w:color w:val="002060"/>
          <w:sz w:val="20"/>
          <w:szCs w:val="20"/>
        </w:rPr>
        <w:t> : titre de la ressource trouvée</w:t>
      </w:r>
    </w:p>
    <w:p w:rsidR="007E099F" w:rsidRPr="00EB78A4" w:rsidRDefault="007E099F" w:rsidP="007E099F">
      <w:pPr>
        <w:spacing w:after="0" w:line="240" w:lineRule="auto"/>
        <w:rPr>
          <w:rFonts w:ascii="Arial" w:hAnsi="Arial" w:cs="Arial"/>
          <w:b/>
          <w:color w:val="002060"/>
          <w:sz w:val="20"/>
          <w:szCs w:val="20"/>
          <w:u w:val="single"/>
        </w:rPr>
      </w:pPr>
      <w:r w:rsidRPr="00EB78A4">
        <w:rPr>
          <w:rFonts w:ascii="Arial" w:hAnsi="Arial" w:cs="Arial"/>
          <w:b/>
          <w:color w:val="002060"/>
          <w:sz w:val="20"/>
          <w:szCs w:val="20"/>
          <w:u w:val="single"/>
        </w:rPr>
        <w:t>Que fait-on au CDI ?</w:t>
      </w:r>
    </w:p>
    <w:p w:rsidR="007E099F" w:rsidRPr="00EB78A4" w:rsidRDefault="007E099F" w:rsidP="007E099F">
      <w:pPr>
        <w:spacing w:after="0" w:line="240" w:lineRule="auto"/>
        <w:rPr>
          <w:rFonts w:ascii="Arial" w:hAnsi="Arial" w:cs="Arial"/>
          <w:i/>
          <w:color w:val="002060"/>
          <w:sz w:val="20"/>
          <w:szCs w:val="20"/>
        </w:rPr>
      </w:pPr>
      <w:r w:rsidRPr="00EB78A4">
        <w:rPr>
          <w:rFonts w:ascii="Arial" w:hAnsi="Arial" w:cs="Arial"/>
          <w:i/>
          <w:color w:val="002060"/>
          <w:sz w:val="20"/>
          <w:szCs w:val="20"/>
        </w:rPr>
        <w:t>Activité </w:t>
      </w:r>
    </w:p>
    <w:p w:rsidR="007E099F" w:rsidRPr="00EB78A4" w:rsidRDefault="007E099F" w:rsidP="007E099F">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Travail en groupe : noter trois activités possibles au CDI</w:t>
      </w:r>
    </w:p>
    <w:p w:rsidR="007E099F" w:rsidRPr="00EB78A4" w:rsidRDefault="007E099F" w:rsidP="007E099F">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Mise en commun et trace écrite (colonne Ce que je peux faire)</w:t>
      </w:r>
    </w:p>
    <w:p w:rsidR="007E099F" w:rsidRPr="004E642E" w:rsidRDefault="007E099F" w:rsidP="007E099F">
      <w:pPr>
        <w:spacing w:after="0" w:line="240" w:lineRule="auto"/>
        <w:rPr>
          <w:rFonts w:ascii="Arial" w:hAnsi="Arial" w:cs="Arial"/>
          <w:sz w:val="20"/>
          <w:szCs w:val="20"/>
        </w:rPr>
      </w:pPr>
    </w:p>
    <w:p w:rsidR="007E099F" w:rsidRPr="004E642E" w:rsidRDefault="00AB38ED" w:rsidP="007E099F">
      <w:pPr>
        <w:spacing w:after="0" w:line="240" w:lineRule="auto"/>
        <w:rPr>
          <w:rFonts w:ascii="Arial" w:hAnsi="Arial" w:cs="Arial"/>
          <w:sz w:val="20"/>
          <w:szCs w:val="20"/>
        </w:rPr>
      </w:pPr>
      <w:r w:rsidRPr="004E642E">
        <w:rPr>
          <w:rFonts w:ascii="Arial" w:hAnsi="Arial" w:cs="Arial"/>
          <w:sz w:val="20"/>
          <w:szCs w:val="20"/>
          <w:highlight w:val="yellow"/>
        </w:rPr>
        <w:t>Complément : Emprunt</w:t>
      </w:r>
      <w:r w:rsidRPr="004E642E">
        <w:rPr>
          <w:rFonts w:ascii="Arial" w:hAnsi="Arial" w:cs="Arial"/>
          <w:sz w:val="20"/>
          <w:szCs w:val="20"/>
        </w:rPr>
        <w:t xml:space="preserve"> </w:t>
      </w:r>
    </w:p>
    <w:p w:rsidR="00AB38ED" w:rsidRPr="004E642E" w:rsidRDefault="00AB38ED" w:rsidP="00AB38ED">
      <w:pPr>
        <w:spacing w:after="0" w:line="240" w:lineRule="auto"/>
        <w:jc w:val="both"/>
        <w:rPr>
          <w:rFonts w:ascii="Arial" w:hAnsi="Arial" w:cs="Arial"/>
          <w:sz w:val="20"/>
          <w:szCs w:val="20"/>
        </w:rPr>
      </w:pPr>
      <w:r w:rsidRPr="004E642E">
        <w:rPr>
          <w:rFonts w:ascii="Arial" w:hAnsi="Arial" w:cs="Arial"/>
          <w:sz w:val="20"/>
          <w:szCs w:val="20"/>
        </w:rPr>
        <w:t>Tous les ouvrages du CDI (sauf les dictionnaires, encyclopédies et documents sur l’orientation) peuvent être empruntés gratuitement pendant une durée maximale de 15 jours, renouvelable une fois pour une durée de 15 jours. La veille des vacances, il est possible d’emprunter 2 ouvrages.</w:t>
      </w:r>
    </w:p>
    <w:p w:rsidR="00AB38ED" w:rsidRPr="004E642E" w:rsidRDefault="00AB38ED" w:rsidP="00AB38ED">
      <w:pPr>
        <w:spacing w:after="0" w:line="240" w:lineRule="auto"/>
        <w:jc w:val="both"/>
        <w:rPr>
          <w:rFonts w:ascii="Arial" w:hAnsi="Arial" w:cs="Arial"/>
          <w:sz w:val="20"/>
          <w:szCs w:val="20"/>
        </w:rPr>
      </w:pPr>
      <w:r w:rsidRPr="004E642E">
        <w:rPr>
          <w:rFonts w:ascii="Arial" w:hAnsi="Arial" w:cs="Arial"/>
          <w:sz w:val="20"/>
          <w:szCs w:val="20"/>
        </w:rPr>
        <w:t>En cas de retard, de perte d’un document ou de dégradation, une amende sera à acquitter</w:t>
      </w:r>
      <w:r w:rsidR="00EB78A4">
        <w:rPr>
          <w:rFonts w:ascii="Arial" w:hAnsi="Arial" w:cs="Arial"/>
          <w:sz w:val="20"/>
          <w:szCs w:val="20"/>
        </w:rPr>
        <w:t>.</w:t>
      </w:r>
    </w:p>
    <w:p w:rsidR="00AB38ED" w:rsidRPr="004E642E" w:rsidRDefault="00AB38ED" w:rsidP="007E099F">
      <w:pPr>
        <w:spacing w:after="0" w:line="240" w:lineRule="auto"/>
        <w:rPr>
          <w:rFonts w:ascii="Arial" w:hAnsi="Arial" w:cs="Arial"/>
          <w:sz w:val="20"/>
          <w:szCs w:val="20"/>
        </w:rPr>
      </w:pPr>
    </w:p>
    <w:p w:rsidR="007E099F" w:rsidRPr="004E642E" w:rsidRDefault="007E099F" w:rsidP="007E099F">
      <w:pPr>
        <w:spacing w:after="0" w:line="240" w:lineRule="auto"/>
        <w:rPr>
          <w:rFonts w:ascii="Arial" w:hAnsi="Arial" w:cs="Arial"/>
          <w:b/>
          <w:sz w:val="20"/>
          <w:szCs w:val="20"/>
          <w:u w:val="single"/>
        </w:rPr>
      </w:pPr>
      <w:r w:rsidRPr="004E642E">
        <w:rPr>
          <w:rFonts w:ascii="Arial" w:hAnsi="Arial" w:cs="Arial"/>
          <w:b/>
          <w:sz w:val="20"/>
          <w:szCs w:val="20"/>
          <w:u w:val="single"/>
        </w:rPr>
        <w:t>Quelles règles respecter ?</w:t>
      </w:r>
    </w:p>
    <w:p w:rsidR="007E099F" w:rsidRPr="004E642E" w:rsidRDefault="007E099F" w:rsidP="007E099F">
      <w:pPr>
        <w:spacing w:after="0" w:line="240" w:lineRule="auto"/>
        <w:rPr>
          <w:rFonts w:ascii="Arial" w:hAnsi="Arial" w:cs="Arial"/>
          <w:b/>
          <w:sz w:val="20"/>
          <w:szCs w:val="20"/>
        </w:rPr>
      </w:pPr>
      <w:r w:rsidRPr="004E642E">
        <w:rPr>
          <w:rFonts w:ascii="Arial" w:hAnsi="Arial" w:cs="Arial"/>
          <w:b/>
          <w:sz w:val="20"/>
          <w:szCs w:val="20"/>
        </w:rPr>
        <w:t>Il existe un règlement intérieur du CDI qui précise ce que l’on peut faire et ne pas faire</w:t>
      </w:r>
      <w:r w:rsidR="00AB38ED" w:rsidRPr="004E642E">
        <w:rPr>
          <w:rFonts w:ascii="Arial" w:hAnsi="Arial" w:cs="Arial"/>
          <w:b/>
          <w:sz w:val="20"/>
          <w:szCs w:val="20"/>
        </w:rPr>
        <w:t xml:space="preserve"> et que chacun doit respecter sous peine de sanction.</w:t>
      </w:r>
    </w:p>
    <w:p w:rsidR="00AB38ED" w:rsidRPr="004E642E" w:rsidRDefault="00AB38ED" w:rsidP="007E099F">
      <w:pPr>
        <w:spacing w:after="0" w:line="240" w:lineRule="auto"/>
        <w:rPr>
          <w:rFonts w:ascii="Arial" w:hAnsi="Arial" w:cs="Arial"/>
          <w:i/>
          <w:sz w:val="20"/>
          <w:szCs w:val="20"/>
        </w:rPr>
      </w:pPr>
    </w:p>
    <w:p w:rsidR="007E099F" w:rsidRPr="00EB78A4" w:rsidRDefault="007E099F" w:rsidP="007E099F">
      <w:pPr>
        <w:spacing w:after="0" w:line="240" w:lineRule="auto"/>
        <w:rPr>
          <w:rFonts w:ascii="Arial" w:hAnsi="Arial" w:cs="Arial"/>
          <w:i/>
          <w:color w:val="002060"/>
          <w:sz w:val="20"/>
          <w:szCs w:val="20"/>
        </w:rPr>
      </w:pPr>
      <w:r w:rsidRPr="00EB78A4">
        <w:rPr>
          <w:rFonts w:ascii="Arial" w:hAnsi="Arial" w:cs="Arial"/>
          <w:i/>
          <w:color w:val="002060"/>
          <w:sz w:val="20"/>
          <w:szCs w:val="20"/>
        </w:rPr>
        <w:t>Activité</w:t>
      </w:r>
    </w:p>
    <w:p w:rsidR="007E099F" w:rsidRPr="00EB78A4" w:rsidRDefault="007E099F" w:rsidP="007E099F">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Travail en groupe : se fixer trois règles</w:t>
      </w:r>
    </w:p>
    <w:p w:rsidR="007E099F" w:rsidRPr="00EB78A4" w:rsidRDefault="007E099F" w:rsidP="007E099F">
      <w:pPr>
        <w:pStyle w:val="Paragraphedeliste"/>
        <w:numPr>
          <w:ilvl w:val="0"/>
          <w:numId w:val="2"/>
        </w:numPr>
        <w:spacing w:after="0" w:line="240" w:lineRule="auto"/>
        <w:rPr>
          <w:rFonts w:ascii="Arial" w:hAnsi="Arial" w:cs="Arial"/>
          <w:color w:val="002060"/>
          <w:sz w:val="20"/>
          <w:szCs w:val="20"/>
        </w:rPr>
      </w:pPr>
      <w:r w:rsidRPr="00EB78A4">
        <w:rPr>
          <w:rFonts w:ascii="Arial" w:hAnsi="Arial" w:cs="Arial"/>
          <w:color w:val="002060"/>
          <w:sz w:val="20"/>
          <w:szCs w:val="20"/>
        </w:rPr>
        <w:t>Mise en commun et trace écrite</w:t>
      </w:r>
    </w:p>
    <w:p w:rsidR="007E099F" w:rsidRPr="00EB78A4" w:rsidRDefault="007E099F" w:rsidP="007E099F">
      <w:pPr>
        <w:spacing w:after="0" w:line="240" w:lineRule="auto"/>
        <w:rPr>
          <w:rFonts w:ascii="Arial" w:hAnsi="Arial" w:cs="Arial"/>
          <w:color w:val="002060"/>
          <w:sz w:val="20"/>
          <w:szCs w:val="20"/>
        </w:rPr>
      </w:pPr>
      <w:r w:rsidRPr="00EB78A4">
        <w:rPr>
          <w:rFonts w:ascii="Arial" w:hAnsi="Arial" w:cs="Arial"/>
          <w:color w:val="002060"/>
          <w:sz w:val="20"/>
          <w:szCs w:val="20"/>
        </w:rPr>
        <w:t>Ce que je peux faire/ Ce que je ne peux pas faire</w:t>
      </w:r>
    </w:p>
    <w:p w:rsidR="006F5220" w:rsidRPr="00EB78A4" w:rsidRDefault="006F5220" w:rsidP="006F5220">
      <w:pPr>
        <w:spacing w:after="0" w:line="240" w:lineRule="auto"/>
        <w:rPr>
          <w:rFonts w:ascii="Arial" w:hAnsi="Arial" w:cs="Arial"/>
          <w:b/>
          <w:color w:val="002060"/>
          <w:sz w:val="24"/>
          <w:szCs w:val="20"/>
        </w:rPr>
      </w:pPr>
    </w:p>
    <w:p w:rsidR="007E099F" w:rsidRPr="00EB78A4" w:rsidRDefault="007E099F" w:rsidP="006F5220">
      <w:pPr>
        <w:spacing w:after="0" w:line="240" w:lineRule="auto"/>
        <w:rPr>
          <w:rFonts w:ascii="Arial" w:hAnsi="Arial" w:cs="Arial"/>
          <w:b/>
          <w:i/>
          <w:sz w:val="24"/>
          <w:szCs w:val="20"/>
        </w:rPr>
      </w:pPr>
      <w:r w:rsidRPr="00EB78A4">
        <w:rPr>
          <w:rFonts w:ascii="Arial" w:hAnsi="Arial" w:cs="Arial"/>
          <w:b/>
          <w:i/>
          <w:sz w:val="24"/>
          <w:szCs w:val="20"/>
        </w:rPr>
        <w:t>Ce que je peux faire : exemples</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lire et emprunter des ouvrages,</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mener des recherches d'information (recherche demandée par un enseignant, approfondissement personnel d’une question de cours, recherche d’informations liées à l’orientation...),</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Pour les recherches en ligne, l’élève doit demander l’autorisation d’utiliser un ordinateur et préciser le sujet de ses recherches.</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consulter les revues et la presse,</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consulter des documents mis à disposition sur l’orientation, les métiers et les formations,</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travailler pendant une heure de permanence,</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Dans ce cas, l’élève doit rester au CDI pendant toute l’heure de permanence.</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xml:space="preserve">L’accès au CDI se fait par le biais des surveillants qui contrôlent les permanences. </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suivre une activité pédagogique sous la responsabilité d’un enseignant,</w:t>
      </w:r>
    </w:p>
    <w:p w:rsidR="007E099F" w:rsidRPr="004E642E" w:rsidRDefault="007E099F" w:rsidP="007E099F">
      <w:pPr>
        <w:spacing w:after="0" w:line="240" w:lineRule="auto"/>
        <w:jc w:val="both"/>
        <w:rPr>
          <w:rFonts w:ascii="Arial" w:hAnsi="Arial" w:cs="Arial"/>
          <w:sz w:val="20"/>
          <w:szCs w:val="20"/>
        </w:rPr>
      </w:pPr>
      <w:r w:rsidRPr="004E642E">
        <w:rPr>
          <w:rFonts w:ascii="Arial" w:hAnsi="Arial" w:cs="Arial"/>
          <w:sz w:val="20"/>
          <w:szCs w:val="20"/>
        </w:rPr>
        <w:t>- faire des impressions et des photocopies en nombre limité et moyennant l’achat d’une carte.</w:t>
      </w:r>
    </w:p>
    <w:p w:rsidR="006F5220" w:rsidRPr="00EB78A4" w:rsidRDefault="006F5220" w:rsidP="004841EB">
      <w:pPr>
        <w:rPr>
          <w:rFonts w:ascii="Arial" w:hAnsi="Arial" w:cs="Arial"/>
          <w:b/>
          <w:sz w:val="24"/>
          <w:szCs w:val="20"/>
        </w:rPr>
      </w:pPr>
    </w:p>
    <w:p w:rsidR="006F5220" w:rsidRPr="00EB78A4" w:rsidRDefault="007E099F" w:rsidP="004841EB">
      <w:pPr>
        <w:rPr>
          <w:rFonts w:ascii="Arial" w:hAnsi="Arial" w:cs="Arial"/>
          <w:b/>
          <w:i/>
          <w:sz w:val="24"/>
          <w:szCs w:val="20"/>
        </w:rPr>
      </w:pPr>
      <w:r w:rsidRPr="00EB78A4">
        <w:rPr>
          <w:rFonts w:ascii="Arial" w:hAnsi="Arial" w:cs="Arial"/>
          <w:b/>
          <w:i/>
          <w:sz w:val="24"/>
          <w:szCs w:val="20"/>
        </w:rPr>
        <w:t>Ce que je ne peux pas faire : exemples</w:t>
      </w:r>
    </w:p>
    <w:p w:rsidR="00AB38ED" w:rsidRPr="004E642E" w:rsidRDefault="00AB38ED" w:rsidP="004841EB">
      <w:pPr>
        <w:rPr>
          <w:rFonts w:ascii="Arial" w:hAnsi="Arial" w:cs="Arial"/>
          <w:sz w:val="20"/>
          <w:szCs w:val="20"/>
        </w:rPr>
      </w:pPr>
      <w:r w:rsidRPr="004E642E">
        <w:rPr>
          <w:rFonts w:ascii="Arial" w:hAnsi="Arial" w:cs="Arial"/>
          <w:sz w:val="20"/>
          <w:szCs w:val="20"/>
        </w:rPr>
        <w:t>Il est interdit de manger et de boire/ Dégrader</w:t>
      </w:r>
    </w:p>
    <w:p w:rsidR="00AB38ED" w:rsidRPr="00AB38ED" w:rsidRDefault="00AB38ED" w:rsidP="00AB38ED">
      <w:pPr>
        <w:rPr>
          <w:rFonts w:ascii="Arial" w:hAnsi="Arial" w:cs="Arial"/>
          <w:sz w:val="20"/>
          <w:szCs w:val="20"/>
        </w:rPr>
      </w:pPr>
    </w:p>
    <w:sectPr w:rsidR="00AB38ED" w:rsidRPr="00AB3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405"/>
    <w:multiLevelType w:val="hybridMultilevel"/>
    <w:tmpl w:val="C31CB742"/>
    <w:lvl w:ilvl="0" w:tplc="033ECF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E84884"/>
    <w:multiLevelType w:val="hybridMultilevel"/>
    <w:tmpl w:val="2E4A2A4C"/>
    <w:lvl w:ilvl="0" w:tplc="6EEA7A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9503B6"/>
    <w:multiLevelType w:val="hybridMultilevel"/>
    <w:tmpl w:val="0130F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EB"/>
    <w:rsid w:val="001F07FD"/>
    <w:rsid w:val="0037404F"/>
    <w:rsid w:val="004841EB"/>
    <w:rsid w:val="004D6071"/>
    <w:rsid w:val="004E642E"/>
    <w:rsid w:val="006B45B3"/>
    <w:rsid w:val="006F5220"/>
    <w:rsid w:val="00735E97"/>
    <w:rsid w:val="007E099F"/>
    <w:rsid w:val="00977E0C"/>
    <w:rsid w:val="009B5A4B"/>
    <w:rsid w:val="00A52EA9"/>
    <w:rsid w:val="00AB38ED"/>
    <w:rsid w:val="00EB78A4"/>
    <w:rsid w:val="00ED712C"/>
    <w:rsid w:val="00F31717"/>
    <w:rsid w:val="00FF6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6828F-81BA-415E-A2FC-E5FB77A1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841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841EB"/>
    <w:pPr>
      <w:ind w:left="720"/>
      <w:contextualSpacing/>
    </w:pPr>
  </w:style>
  <w:style w:type="paragraph" w:styleId="Textedebulles">
    <w:name w:val="Balloon Text"/>
    <w:basedOn w:val="Normal"/>
    <w:link w:val="TextedebullesCar"/>
    <w:uiPriority w:val="99"/>
    <w:semiHidden/>
    <w:unhideWhenUsed/>
    <w:rsid w:val="004E64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6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563</Words>
  <Characters>3102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CDI9</dc:creator>
  <cp:keywords/>
  <dc:description/>
  <cp:lastModifiedBy>CDI</cp:lastModifiedBy>
  <cp:revision>9</cp:revision>
  <cp:lastPrinted>2020-09-05T11:51:00Z</cp:lastPrinted>
  <dcterms:created xsi:type="dcterms:W3CDTF">2021-01-28T08:34:00Z</dcterms:created>
  <dcterms:modified xsi:type="dcterms:W3CDTF">2021-02-11T12:00:00Z</dcterms:modified>
</cp:coreProperties>
</file>