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240" w:lineRule="auto"/>
        <w:jc w:val="center"/>
        <w:rPr>
          <w:color w:val="11222c"/>
          <w:sz w:val="24"/>
          <w:szCs w:val="24"/>
        </w:rPr>
      </w:pPr>
      <w:r w:rsidDel="00000000" w:rsidR="00000000" w:rsidRPr="00000000">
        <w:rPr>
          <w:b w:val="1"/>
          <w:color w:val="11222c"/>
          <w:sz w:val="36"/>
          <w:szCs w:val="36"/>
          <w:rtl w:val="0"/>
        </w:rPr>
        <w:t xml:space="preserve">DEVOIR N°2 – SNT 2nde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0" w:line="240" w:lineRule="auto"/>
        <w:rPr>
          <w:color w:val="11222c"/>
          <w:sz w:val="24"/>
          <w:szCs w:val="24"/>
        </w:rPr>
      </w:pPr>
      <w:r w:rsidDel="00000000" w:rsidR="00000000" w:rsidRPr="00000000">
        <w:rPr>
          <w:b w:val="1"/>
          <w:color w:val="11222c"/>
          <w:sz w:val="24"/>
          <w:szCs w:val="24"/>
          <w:u w:val="single"/>
          <w:rtl w:val="0"/>
        </w:rPr>
        <w:t xml:space="preserve">Exercice 1</w:t>
      </w:r>
      <w:r w:rsidDel="00000000" w:rsidR="00000000" w:rsidRPr="00000000">
        <w:rPr>
          <w:color w:val="11222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Lucas est à Tours et souhaite se connecter sur un site hébergé à Toulouse.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Arial" w:cs="Arial" w:eastAsia="Arial" w:hAnsi="Arial"/>
          <w:color w:val="11222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222c"/>
          <w:sz w:val="24"/>
          <w:szCs w:val="24"/>
        </w:rPr>
        <w:drawing>
          <wp:inline distB="114300" distT="114300" distL="114300" distR="114300">
            <wp:extent cx="4391343" cy="353747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343" cy="353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Arial" w:cs="Arial" w:eastAsia="Arial" w:hAnsi="Arial"/>
          <w:color w:val="11222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7" w:sz="0" w:val="none"/>
          <w:bottom w:color="auto" w:space="11" w:sz="0" w:val="none"/>
        </w:pBdr>
        <w:spacing w:after="0" w:line="240" w:lineRule="auto"/>
        <w:ind w:left="720" w:firstLine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11222c"/>
          <w:sz w:val="24"/>
          <w:szCs w:val="24"/>
          <w:rtl w:val="0"/>
        </w:rPr>
        <w:t xml:space="preserve">Question 1: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(2 points)</w:t>
      </w:r>
      <w:r w:rsidDel="00000000" w:rsidR="00000000" w:rsidRPr="00000000">
        <w:rPr>
          <w:rFonts w:ascii="Arial" w:cs="Arial" w:eastAsia="Arial" w:hAnsi="Arial"/>
          <w:color w:val="11222c"/>
          <w:sz w:val="36"/>
          <w:szCs w:val="36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Quel est le chemin le plus rapide ? Citer l'ordre des routeurs empruntés.</w:t>
      </w:r>
    </w:p>
    <w:p w:rsidR="00000000" w:rsidDel="00000000" w:rsidP="00000000" w:rsidRDefault="00000000" w:rsidRPr="00000000" w14:paraId="00000007">
      <w:pPr>
        <w:pBdr>
          <w:top w:color="auto" w:space="7" w:sz="0" w:val="none"/>
          <w:bottom w:color="auto" w:space="11" w:sz="0" w:val="none"/>
        </w:pBdr>
        <w:spacing w:after="0" w:lin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7" w:sz="0" w:val="none"/>
          <w:bottom w:color="auto" w:space="11" w:sz="0" w:val="none"/>
        </w:pBdr>
        <w:spacing w:after="0" w:line="240" w:lineRule="auto"/>
        <w:ind w:left="720" w:firstLine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11222c"/>
          <w:sz w:val="24"/>
          <w:szCs w:val="24"/>
          <w:rtl w:val="0"/>
        </w:rPr>
        <w:t xml:space="preserve">Question 2: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(2 points)</w:t>
      </w:r>
      <w:r w:rsidDel="00000000" w:rsidR="00000000" w:rsidRPr="00000000">
        <w:rPr>
          <w:rFonts w:ascii="Arial" w:cs="Arial" w:eastAsia="Arial" w:hAnsi="Arial"/>
          <w:color w:val="11222c"/>
          <w:sz w:val="36"/>
          <w:szCs w:val="36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Une panne de courant intervient entre Tours et Bordeaux. Indiquer le nouveau chemin le plus rapide à emprunter.</w:t>
      </w:r>
    </w:p>
    <w:p w:rsidR="00000000" w:rsidDel="00000000" w:rsidP="00000000" w:rsidRDefault="00000000" w:rsidRPr="00000000" w14:paraId="00000009">
      <w:pPr>
        <w:pBdr>
          <w:top w:color="auto" w:space="7" w:sz="0" w:val="none"/>
          <w:bottom w:color="auto" w:space="11" w:sz="0" w:val="none"/>
        </w:pBdr>
        <w:spacing w:after="0" w:lin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7" w:sz="0" w:val="none"/>
          <w:bottom w:color="auto" w:space="11" w:sz="0" w:val="none"/>
        </w:pBdr>
        <w:spacing w:after="0" w:line="240" w:lineRule="auto"/>
        <w:ind w:left="720" w:firstLine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11222c"/>
          <w:sz w:val="24"/>
          <w:szCs w:val="24"/>
          <w:rtl w:val="0"/>
        </w:rPr>
        <w:t xml:space="preserve">Question 3: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(2 points)</w:t>
      </w:r>
      <w:r w:rsidDel="00000000" w:rsidR="00000000" w:rsidRPr="00000000">
        <w:rPr>
          <w:rFonts w:ascii="Arial" w:cs="Arial" w:eastAsia="Arial" w:hAnsi="Arial"/>
          <w:color w:val="11222c"/>
          <w:sz w:val="36"/>
          <w:szCs w:val="36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Le courant est rétabli, mais un câble est débranché entre Bordeaux et Toulouse. Le paquet peut-il être envoyé vers Bayonne ?</w:t>
      </w:r>
    </w:p>
    <w:p w:rsidR="00000000" w:rsidDel="00000000" w:rsidP="00000000" w:rsidRDefault="00000000" w:rsidRPr="00000000" w14:paraId="0000000B">
      <w:pPr>
        <w:pBdr>
          <w:top w:color="auto" w:space="7" w:sz="0" w:val="none"/>
          <w:bottom w:color="auto" w:space="11" w:sz="0" w:val="none"/>
        </w:pBdr>
        <w:spacing w:after="0" w:lin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7" w:sz="0" w:val="none"/>
          <w:bottom w:color="auto" w:space="11" w:sz="0" w:val="none"/>
        </w:pBdr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222c"/>
          <w:sz w:val="24"/>
          <w:szCs w:val="24"/>
          <w:rtl w:val="0"/>
        </w:rPr>
        <w:t xml:space="preserve">Question 4: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(2 points)</w:t>
      </w:r>
      <w:r w:rsidDel="00000000" w:rsidR="00000000" w:rsidRPr="00000000">
        <w:rPr>
          <w:rFonts w:ascii="Arial" w:cs="Arial" w:eastAsia="Arial" w:hAnsi="Arial"/>
          <w:color w:val="11222c"/>
          <w:sz w:val="36"/>
          <w:szCs w:val="36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Dans le cas d'un trafic normal, indiquer la durée de vie restante d'un paquet partant de l'ordinateur de Lucas, en arrivant sur le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0" w:line="240" w:lineRule="auto"/>
        <w:ind w:left="720" w:firstLine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11222c"/>
          <w:sz w:val="24"/>
          <w:szCs w:val="24"/>
          <w:rtl w:val="0"/>
        </w:rPr>
        <w:t xml:space="preserve">Question 5: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(2 points)</w:t>
      </w:r>
      <w:r w:rsidDel="00000000" w:rsidR="00000000" w:rsidRPr="00000000">
        <w:rPr>
          <w:rFonts w:ascii="Arial" w:cs="Arial" w:eastAsia="Arial" w:hAnsi="Arial"/>
          <w:color w:val="11222c"/>
          <w:sz w:val="36"/>
          <w:szCs w:val="36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Dans le cas d'un trafic normal, compléter la table de routage du routeur situé à Lyon.</w:t>
      </w:r>
    </w:p>
    <w:p w:rsidR="00000000" w:rsidDel="00000000" w:rsidP="00000000" w:rsidRDefault="00000000" w:rsidRPr="00000000" w14:paraId="0000000E">
      <w:pPr>
        <w:spacing w:after="150" w:lin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0" w:line="240" w:lineRule="auto"/>
        <w:ind w:left="720" w:firstLine="0"/>
        <w:rPr>
          <w:rFonts w:ascii="Arial" w:cs="Arial" w:eastAsia="Arial" w:hAnsi="Arial"/>
          <w:color w:val="33333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0" w:line="240" w:lineRule="auto"/>
        <w:ind w:left="720" w:firstLine="0"/>
        <w:rPr>
          <w:rFonts w:ascii="Arial" w:cs="Arial" w:eastAsia="Arial" w:hAnsi="Arial"/>
          <w:color w:val="33333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0" w:line="240" w:lineRule="auto"/>
        <w:ind w:left="720" w:firstLine="0"/>
        <w:rPr>
          <w:rFonts w:ascii="Arial" w:cs="Arial" w:eastAsia="Arial" w:hAnsi="Arial"/>
          <w:color w:val="333333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35.0" w:type="dxa"/>
        <w:jc w:val="left"/>
        <w:tblInd w:w="0.0" w:type="pct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600"/>
      </w:tblPr>
      <w:tblGrid>
        <w:gridCol w:w="3150"/>
        <w:gridCol w:w="2985"/>
        <w:tblGridChange w:id="0">
          <w:tblGrid>
            <w:gridCol w:w="3150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b w:val="1"/>
                <w:color w:val="11222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222c"/>
                <w:rtl w:val="0"/>
              </w:rPr>
              <w:t xml:space="preserve">Destinataire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b w:val="1"/>
                <w:color w:val="11222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222c"/>
                <w:rtl w:val="0"/>
              </w:rPr>
              <w:t xml:space="preserve">Prochaine étape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Bayonne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Bordeaux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Brest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Caen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Dijon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Lille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Marseille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Paris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Perpignan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Rennes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Strasbourg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Toulouse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50" w:line="240" w:lineRule="auto"/>
              <w:ind w:left="72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Tours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50" w:line="240" w:lineRule="auto"/>
              <w:ind w:left="720" w:firstLine="0"/>
              <w:jc w:val="center"/>
              <w:rPr>
                <w:rFonts w:ascii="Arial" w:cs="Arial" w:eastAsia="Arial" w:hAnsi="Arial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spacing w:after="150" w:line="240" w:lineRule="auto"/>
        <w:rPr>
          <w:color w:val="1122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0" w:line="240" w:lineRule="auto"/>
        <w:rPr>
          <w:b w:val="1"/>
          <w:i w:val="1"/>
          <w:color w:val="11222c"/>
        </w:rPr>
      </w:pPr>
      <w:r w:rsidDel="00000000" w:rsidR="00000000" w:rsidRPr="00000000">
        <w:rPr>
          <w:color w:val="11222c"/>
          <w:sz w:val="24"/>
          <w:szCs w:val="24"/>
          <w:rtl w:val="0"/>
        </w:rPr>
        <w:t xml:space="preserve"> </w:t>
      </w:r>
      <w:r w:rsidDel="00000000" w:rsidR="00000000" w:rsidRPr="00000000">
        <w:rPr>
          <w:b w:val="1"/>
          <w:color w:val="11222c"/>
          <w:sz w:val="24"/>
          <w:szCs w:val="24"/>
          <w:u w:val="single"/>
          <w:rtl w:val="0"/>
        </w:rPr>
        <w:t xml:space="preserve">Exercice 4</w:t>
      </w:r>
      <w:r w:rsidDel="00000000" w:rsidR="00000000" w:rsidRPr="00000000">
        <w:rPr>
          <w:b w:val="1"/>
          <w:color w:val="11222c"/>
          <w:sz w:val="24"/>
          <w:szCs w:val="24"/>
          <w:rtl w:val="0"/>
        </w:rPr>
        <w:t xml:space="preserve"> :</w:t>
      </w:r>
      <w:r w:rsidDel="00000000" w:rsidR="00000000" w:rsidRPr="00000000">
        <w:rPr>
          <w:color w:val="11222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0" w:line="240" w:lineRule="auto"/>
        <w:rPr>
          <w:b w:val="1"/>
          <w:color w:val="11222c"/>
        </w:rPr>
      </w:pPr>
      <w:r w:rsidDel="00000000" w:rsidR="00000000" w:rsidRPr="00000000">
        <w:rPr>
          <w:color w:val="11222c"/>
          <w:rtl w:val="0"/>
        </w:rPr>
        <w:t xml:space="preserve">Dire si les propositions suivantes sont vraies ou fausses.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a. Le langage CSS ne permet pas de sécuriser sa connexion internet.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b. Le UDP est un protocole de communication.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c. Quand on se connecte sur un site sécurisé, un cadenas ouvert s’affiche devant l’URL.</w:t>
      </w:r>
    </w:p>
    <w:p w:rsidR="00000000" w:rsidDel="00000000" w:rsidP="00000000" w:rsidRDefault="00000000" w:rsidRPr="00000000" w14:paraId="00000038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d. Sur internet, les données circulent par paquets.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e. L’annuaire DNS indique où sont physiquement localisées les machines.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f. Le protocole TCP/IP ne fonctionne que si l’on est connecté à internet en WIFI.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g. Le langage HTML se présente sous la forme d’une suite d’instructions comportant des balises entrantes et fermantes.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h. Les liens hypertexte permettent de naviguer d’une page à l’autre et d’un site Web à l’autre.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i. Les chemins dans les URLs sont séparés par des tirés ( _ ) 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50" w:line="240" w:lineRule="auto"/>
        <w:ind w:left="708" w:firstLine="0"/>
        <w:rPr>
          <w:color w:val="11222c"/>
        </w:rPr>
      </w:pPr>
      <w:r w:rsidDel="00000000" w:rsidR="00000000" w:rsidRPr="00000000">
        <w:rPr>
          <w:color w:val="11222c"/>
          <w:rtl w:val="0"/>
        </w:rPr>
        <w:t xml:space="preserve">j. Les navigateurs permettent de coder les pages web.</w:t>
      </w:r>
      <w:r w:rsidDel="00000000" w:rsidR="00000000" w:rsidRPr="00000000">
        <w:rPr>
          <w:b w:val="1"/>
          <w:i w:val="1"/>
          <w:color w:val="11222c"/>
          <w:rtl w:val="0"/>
        </w:rPr>
        <w:t xml:space="preserve">(1 point)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86E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index-question" w:customStyle="1">
    <w:name w:val="index-question"/>
    <w:basedOn w:val="Policepardfaut"/>
    <w:rsid w:val="00F86EDA"/>
  </w:style>
  <w:style w:type="character" w:styleId="hidden-xs" w:customStyle="1">
    <w:name w:val="hidden-xs"/>
    <w:basedOn w:val="Policepardfaut"/>
    <w:rsid w:val="00F86EDA"/>
  </w:style>
  <w:style w:type="character" w:styleId="container-img-restricted" w:customStyle="1">
    <w:name w:val="container-img-restricted"/>
    <w:basedOn w:val="Policepardfaut"/>
    <w:rsid w:val="00F86EDA"/>
  </w:style>
  <w:style w:type="character" w:styleId="lev">
    <w:name w:val="Strong"/>
    <w:basedOn w:val="Policepardfaut"/>
    <w:uiPriority w:val="22"/>
    <w:qFormat w:val="1"/>
    <w:rsid w:val="00F86EDA"/>
    <w:rPr>
      <w:b w:val="1"/>
      <w:bCs w:val="1"/>
    </w:rPr>
  </w:style>
  <w:style w:type="paragraph" w:styleId="Paragraphedeliste">
    <w:name w:val="List Paragraph"/>
    <w:basedOn w:val="Normal"/>
    <w:uiPriority w:val="34"/>
    <w:qFormat w:val="1"/>
    <w:rsid w:val="00F86EDA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D479C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D479C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O+2O94p6Jsa5tOQWkAEe9wBxA==">AMUW2mWz8IuPbUhIa0fc+I9mi4lFROzTOvbfx7dqTt2qYxAExtZxozVR5W6W8D7cv6ZvyuPRLhnCzE8T4Jzo+SmL0rScNaqyo+evmDQJ/6Rn9TTr1N4enA8=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2021-03-18T08:03:00Z</dcterms:created>
  <dc:creator>Lenovo</dc:creator>
</cp:coreProperties>
</file>