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2D8" w:rsidRPr="007E6E40" w:rsidRDefault="007E6E40">
      <w:pPr>
        <w:rPr>
          <w:b/>
          <w:sz w:val="28"/>
        </w:rPr>
      </w:pPr>
      <w:r w:rsidRPr="007E6E40">
        <w:rPr>
          <w:b/>
          <w:sz w:val="28"/>
        </w:rPr>
        <w:t>LYCEE BILLES     CONTROLE N°2 DE SCIENCES PHYSIQUES    TS2      2 heur</w:t>
      </w:r>
      <w:r>
        <w:rPr>
          <w:b/>
          <w:sz w:val="28"/>
        </w:rPr>
        <w:t>e</w:t>
      </w:r>
      <w:r w:rsidRPr="007E6E40">
        <w:rPr>
          <w:b/>
          <w:sz w:val="28"/>
        </w:rPr>
        <w:t>s</w:t>
      </w:r>
    </w:p>
    <w:p w:rsidR="00B82A1E" w:rsidRDefault="00B82A1E"/>
    <w:p w:rsidR="00B82A1E" w:rsidRDefault="00B82A1E" w:rsidP="00B82A1E">
      <w:pPr>
        <w:tabs>
          <w:tab w:val="left" w:pos="2910"/>
        </w:tabs>
        <w:rPr>
          <w:b/>
        </w:rPr>
      </w:pPr>
      <w:r>
        <w:rPr>
          <w:b/>
          <w:u w:val="single"/>
        </w:rPr>
        <w:t>Exercice 1</w:t>
      </w:r>
      <w:r w:rsidR="007A16C2">
        <w:rPr>
          <w:b/>
        </w:rPr>
        <w:tab/>
        <w:t>4</w:t>
      </w:r>
      <w:r>
        <w:rPr>
          <w:b/>
        </w:rPr>
        <w:t xml:space="preserve"> points</w:t>
      </w:r>
    </w:p>
    <w:p w:rsidR="00B82A1E" w:rsidRDefault="00B82A1E" w:rsidP="00B82A1E">
      <w:r>
        <w:t>On dispose d’un composé organique A dont l’analyse élémentaire qualitative indique la présence des éléments carbone, hydrogène et azote. Dans les conditions ordina</w:t>
      </w:r>
      <w:r>
        <w:t>ires le composé A est liquide, mais l</w:t>
      </w:r>
      <w:r>
        <w:t xml:space="preserve">a densité </w:t>
      </w:r>
      <w:r>
        <w:t>de sa vapeur est d = 2,03.</w:t>
      </w:r>
    </w:p>
    <w:p w:rsidR="00B82A1E" w:rsidRDefault="00B82A1E" w:rsidP="00B82A1E">
      <w:pPr>
        <w:pStyle w:val="Paragraphedeliste"/>
        <w:numPr>
          <w:ilvl w:val="1"/>
          <w:numId w:val="1"/>
        </w:numPr>
      </w:pPr>
      <w:r>
        <w:t>La combustion d’une masse m = 0,340 g de A produit 0,760 g de dioxyde de carbone. On décompose une même masse de A, l’azote présent se retrouve totalement dans l’ammoniac qui se dégage et dont le volume mesuré dans les conditions normales de température et de pression est V = 130 cm</w:t>
      </w:r>
      <w:r>
        <w:rPr>
          <w:vertAlign w:val="superscript"/>
        </w:rPr>
        <w:t>3</w:t>
      </w:r>
      <w:r>
        <w:t>.</w:t>
      </w:r>
    </w:p>
    <w:p w:rsidR="00B82A1E" w:rsidRDefault="00B82A1E" w:rsidP="00B82A1E">
      <w:pPr>
        <w:pStyle w:val="Paragraphedeliste"/>
        <w:numPr>
          <w:ilvl w:val="2"/>
          <w:numId w:val="1"/>
        </w:numPr>
      </w:pPr>
      <w:r>
        <w:t xml:space="preserve">Déterminer la composition centésimale massique du composé organique A.   </w:t>
      </w:r>
      <w:r>
        <w:rPr>
          <w:b/>
        </w:rPr>
        <w:t>(0,75 point)</w:t>
      </w:r>
    </w:p>
    <w:p w:rsidR="00B82A1E" w:rsidRDefault="00B82A1E" w:rsidP="00B82A1E">
      <w:pPr>
        <w:pStyle w:val="Paragraphedeliste"/>
        <w:numPr>
          <w:ilvl w:val="2"/>
          <w:numId w:val="1"/>
        </w:numPr>
      </w:pPr>
      <w:r>
        <w:t>Déterminer sa masse molaire. Montrer que sa formule brute est C</w:t>
      </w:r>
      <w:r>
        <w:rPr>
          <w:vertAlign w:val="subscript"/>
        </w:rPr>
        <w:t>3</w:t>
      </w:r>
      <w:r>
        <w:t>H</w:t>
      </w:r>
      <w:r>
        <w:rPr>
          <w:vertAlign w:val="subscript"/>
        </w:rPr>
        <w:t>9</w:t>
      </w:r>
      <w:r>
        <w:t xml:space="preserve">N. A est-il une amine aliphatique ? Justifier.  </w:t>
      </w:r>
      <w:r w:rsidR="007A16C2">
        <w:rPr>
          <w:b/>
        </w:rPr>
        <w:t>(0,75</w:t>
      </w:r>
      <w:r>
        <w:rPr>
          <w:b/>
        </w:rPr>
        <w:t xml:space="preserve"> point)</w:t>
      </w:r>
    </w:p>
    <w:p w:rsidR="00B82A1E" w:rsidRDefault="00B82A1E" w:rsidP="00B82A1E">
      <w:pPr>
        <w:pStyle w:val="Paragraphedeliste"/>
        <w:numPr>
          <w:ilvl w:val="2"/>
          <w:numId w:val="1"/>
        </w:numPr>
      </w:pPr>
      <w:r>
        <w:t xml:space="preserve">Donner les formules semi-développées des amines possibles, les nommer en indiquant aussi la classe.     </w:t>
      </w:r>
      <w:r>
        <w:rPr>
          <w:b/>
        </w:rPr>
        <w:t>(0,75 point)</w:t>
      </w:r>
    </w:p>
    <w:p w:rsidR="00B82A1E" w:rsidRDefault="00B82A1E" w:rsidP="00B82A1E">
      <w:pPr>
        <w:pStyle w:val="Paragraphedeliste"/>
        <w:numPr>
          <w:ilvl w:val="2"/>
          <w:numId w:val="1"/>
        </w:numPr>
      </w:pPr>
      <w:r>
        <w:t xml:space="preserve">Préciser A, sachant que c’est une amine primaire dont le carbone lié à N n’est lié qu’à un seul carbone.      </w:t>
      </w:r>
      <w:r>
        <w:rPr>
          <w:b/>
        </w:rPr>
        <w:t>(0,75 point)</w:t>
      </w:r>
    </w:p>
    <w:p w:rsidR="00B82A1E" w:rsidRDefault="00B82A1E" w:rsidP="007A16C2">
      <w:pPr>
        <w:pStyle w:val="Paragraphedeliste"/>
        <w:numPr>
          <w:ilvl w:val="2"/>
          <w:numId w:val="1"/>
        </w:numPr>
      </w:pPr>
      <w:r>
        <w:t>Ecrire l’équation de la réaction de A avec l’eau. Quel caractère des amines est</w:t>
      </w:r>
      <w:r w:rsidR="007A16C2">
        <w:t xml:space="preserve"> ainsi</w:t>
      </w:r>
      <w:r>
        <w:t xml:space="preserve"> mis en évidence ? Quel est le nom du cation obtenu ? La solution aqueuse obtenue est</w:t>
      </w:r>
      <w:r>
        <w:t>-t-elle</w:t>
      </w:r>
      <w:r>
        <w:t xml:space="preserve"> acide, basique ou neutre ? Justifier.   </w:t>
      </w:r>
      <w:r w:rsidR="007A16C2">
        <w:rPr>
          <w:b/>
        </w:rPr>
        <w:t>(1 point)</w:t>
      </w:r>
      <w:r>
        <w:t xml:space="preserve">         </w:t>
      </w:r>
    </w:p>
    <w:p w:rsidR="000F4115" w:rsidRPr="000F4115" w:rsidRDefault="000F4115" w:rsidP="000F4115">
      <w:pPr>
        <w:tabs>
          <w:tab w:val="left" w:pos="2910"/>
        </w:tabs>
        <w:rPr>
          <w:b/>
        </w:rPr>
      </w:pPr>
      <w:r w:rsidRPr="000F4115">
        <w:rPr>
          <w:b/>
          <w:u w:val="single"/>
        </w:rPr>
        <w:t>Exercice 2</w:t>
      </w:r>
      <w:r w:rsidRPr="000F4115">
        <w:rPr>
          <w:b/>
        </w:rPr>
        <w:tab/>
        <w:t>4 points</w:t>
      </w:r>
    </w:p>
    <w:p w:rsidR="007A16C2" w:rsidRPr="007A16C2" w:rsidRDefault="007A16C2" w:rsidP="007A16C2">
      <w:pPr>
        <w:pStyle w:val="Default"/>
        <w:spacing w:after="51"/>
        <w:rPr>
          <w:rFonts w:asciiTheme="minorHAnsi" w:hAnsiTheme="minorHAnsi" w:cstheme="minorBidi"/>
          <w:color w:val="auto"/>
          <w:sz w:val="22"/>
          <w:szCs w:val="22"/>
        </w:rPr>
      </w:pPr>
      <w:r w:rsidRPr="007A16C2">
        <w:rPr>
          <w:rFonts w:asciiTheme="minorHAnsi" w:hAnsiTheme="minorHAnsi" w:cstheme="minorBidi"/>
          <w:color w:val="auto"/>
          <w:sz w:val="22"/>
          <w:szCs w:val="22"/>
        </w:rPr>
        <w:t xml:space="preserve">On considère trois alcools A, B et C de même formule brute C4H10O dont on désire déterminer la formule semi-développée. Pour cela on réalise les expériences suivantes : </w:t>
      </w:r>
    </w:p>
    <w:p w:rsidR="007A16C2" w:rsidRPr="007A16C2" w:rsidRDefault="007A16C2" w:rsidP="007A16C2">
      <w:pPr>
        <w:pStyle w:val="Default"/>
        <w:spacing w:after="51"/>
        <w:rPr>
          <w:rFonts w:asciiTheme="minorHAnsi" w:hAnsiTheme="minorHAnsi" w:cstheme="minorBidi"/>
          <w:color w:val="auto"/>
          <w:sz w:val="22"/>
          <w:szCs w:val="22"/>
        </w:rPr>
      </w:pPr>
      <w:r w:rsidRPr="007A16C2">
        <w:rPr>
          <w:rFonts w:asciiTheme="minorHAnsi" w:hAnsiTheme="minorHAnsi" w:cstheme="minorBidi"/>
          <w:color w:val="auto"/>
          <w:sz w:val="22"/>
          <w:szCs w:val="22"/>
        </w:rPr>
        <w:t xml:space="preserve">• On ajoute à chacun de ces alcools une petite quantité d’une solution de dichromate de potassium acidifié par l’acide sulfurique. On observe un changement de couleur pour les solutions B et C. </w:t>
      </w:r>
    </w:p>
    <w:p w:rsidR="007A16C2" w:rsidRPr="007A16C2" w:rsidRDefault="007A16C2" w:rsidP="007A16C2">
      <w:pPr>
        <w:pStyle w:val="Default"/>
        <w:spacing w:after="51"/>
        <w:rPr>
          <w:rFonts w:asciiTheme="minorHAnsi" w:hAnsiTheme="minorHAnsi" w:cstheme="minorBidi"/>
          <w:color w:val="auto"/>
          <w:sz w:val="22"/>
          <w:szCs w:val="22"/>
        </w:rPr>
      </w:pPr>
      <w:r w:rsidRPr="007A16C2">
        <w:rPr>
          <w:rFonts w:asciiTheme="minorHAnsi" w:hAnsiTheme="minorHAnsi" w:cstheme="minorBidi"/>
          <w:color w:val="auto"/>
          <w:sz w:val="22"/>
          <w:szCs w:val="22"/>
        </w:rPr>
        <w:t xml:space="preserve">• L’oxydation ménagée de B conduit à un composé D capable de réagir avec la liqueur de Fehling. </w:t>
      </w:r>
    </w:p>
    <w:p w:rsidR="007A16C2" w:rsidRPr="007A16C2" w:rsidRDefault="007A16C2" w:rsidP="007A16C2">
      <w:pPr>
        <w:pStyle w:val="Default"/>
        <w:spacing w:after="51"/>
        <w:rPr>
          <w:rFonts w:asciiTheme="minorHAnsi" w:hAnsiTheme="minorHAnsi" w:cstheme="minorBidi"/>
          <w:color w:val="auto"/>
          <w:sz w:val="22"/>
          <w:szCs w:val="22"/>
        </w:rPr>
      </w:pPr>
      <w:r w:rsidRPr="007A16C2">
        <w:rPr>
          <w:rFonts w:asciiTheme="minorHAnsi" w:hAnsiTheme="minorHAnsi" w:cstheme="minorBidi"/>
          <w:color w:val="auto"/>
          <w:sz w:val="22"/>
          <w:szCs w:val="22"/>
        </w:rPr>
        <w:t xml:space="preserve">• L’oxydation ménagée de C conduit à un composé E donnant un précipité jaune avec la 2,4-DNPH et ne réagissant pas avec la liqueur de Fehling. </w:t>
      </w:r>
    </w:p>
    <w:p w:rsidR="007A16C2" w:rsidRPr="007A16C2" w:rsidRDefault="007A16C2" w:rsidP="007A16C2">
      <w:pPr>
        <w:pStyle w:val="Default"/>
        <w:rPr>
          <w:rFonts w:asciiTheme="minorHAnsi" w:hAnsiTheme="minorHAnsi" w:cstheme="minorBidi"/>
          <w:color w:val="auto"/>
          <w:sz w:val="22"/>
          <w:szCs w:val="22"/>
        </w:rPr>
      </w:pPr>
      <w:r w:rsidRPr="007A16C2">
        <w:rPr>
          <w:rFonts w:asciiTheme="minorHAnsi" w:hAnsiTheme="minorHAnsi" w:cstheme="minorBidi"/>
          <w:color w:val="auto"/>
          <w:sz w:val="22"/>
          <w:szCs w:val="22"/>
        </w:rPr>
        <w:t xml:space="preserve">• Chauffé en présence d’un catalyseur, une molécule de B ou de A donne une molécule d’eau et la même molécule d’alcène F. </w:t>
      </w:r>
    </w:p>
    <w:p w:rsidR="007A16C2" w:rsidRPr="007A16C2" w:rsidRDefault="000F4115" w:rsidP="007A16C2">
      <w:pPr>
        <w:pStyle w:val="Default"/>
        <w:rPr>
          <w:rFonts w:asciiTheme="minorHAnsi" w:hAnsiTheme="minorHAnsi" w:cstheme="minorBidi"/>
          <w:color w:val="auto"/>
          <w:sz w:val="22"/>
          <w:szCs w:val="22"/>
        </w:rPr>
      </w:pPr>
      <w:r>
        <w:rPr>
          <w:rFonts w:asciiTheme="minorHAnsi" w:hAnsiTheme="minorHAnsi" w:cstheme="minorBidi"/>
          <w:color w:val="auto"/>
          <w:sz w:val="22"/>
          <w:szCs w:val="22"/>
        </w:rPr>
        <w:t xml:space="preserve">2.1. </w:t>
      </w:r>
      <w:r w:rsidR="007A16C2" w:rsidRPr="007A16C2">
        <w:rPr>
          <w:rFonts w:asciiTheme="minorHAnsi" w:hAnsiTheme="minorHAnsi" w:cstheme="minorBidi"/>
          <w:color w:val="auto"/>
          <w:sz w:val="22"/>
          <w:szCs w:val="22"/>
        </w:rPr>
        <w:t xml:space="preserve">Quel(s) renseignement(s) peut-on déduire de chacun des tests ? </w:t>
      </w:r>
      <w:r w:rsidR="005D03A0">
        <w:rPr>
          <w:rFonts w:asciiTheme="minorHAnsi" w:hAnsiTheme="minorHAnsi" w:cstheme="minorBidi"/>
          <w:color w:val="auto"/>
          <w:sz w:val="22"/>
          <w:szCs w:val="22"/>
        </w:rPr>
        <w:t xml:space="preserve"> </w:t>
      </w:r>
      <w:r w:rsidR="008F507B">
        <w:rPr>
          <w:b/>
        </w:rPr>
        <w:t>(1,75</w:t>
      </w:r>
      <w:r w:rsidR="005D03A0">
        <w:rPr>
          <w:b/>
        </w:rPr>
        <w:t xml:space="preserve"> point</w:t>
      </w:r>
      <w:r w:rsidR="008F507B">
        <w:rPr>
          <w:b/>
        </w:rPr>
        <w:t>s</w:t>
      </w:r>
      <w:r w:rsidR="005D03A0">
        <w:rPr>
          <w:b/>
        </w:rPr>
        <w:t>)</w:t>
      </w:r>
    </w:p>
    <w:p w:rsidR="007A16C2" w:rsidRPr="007A16C2" w:rsidRDefault="000F4115" w:rsidP="007A16C2">
      <w:pPr>
        <w:pStyle w:val="Default"/>
        <w:rPr>
          <w:rFonts w:asciiTheme="minorHAnsi" w:hAnsiTheme="minorHAnsi" w:cstheme="minorBidi"/>
          <w:color w:val="auto"/>
          <w:sz w:val="22"/>
          <w:szCs w:val="22"/>
        </w:rPr>
      </w:pPr>
      <w:r>
        <w:rPr>
          <w:rFonts w:asciiTheme="minorHAnsi" w:hAnsiTheme="minorHAnsi" w:cstheme="minorBidi"/>
          <w:color w:val="auto"/>
          <w:sz w:val="22"/>
          <w:szCs w:val="22"/>
        </w:rPr>
        <w:t xml:space="preserve">2.2. </w:t>
      </w:r>
      <w:r w:rsidR="007A16C2" w:rsidRPr="007A16C2">
        <w:rPr>
          <w:rFonts w:asciiTheme="minorHAnsi" w:hAnsiTheme="minorHAnsi" w:cstheme="minorBidi"/>
          <w:color w:val="auto"/>
          <w:sz w:val="22"/>
          <w:szCs w:val="22"/>
        </w:rPr>
        <w:t>En déduire les formules semi-développées des alcools A, B, et</w:t>
      </w:r>
      <w:r>
        <w:rPr>
          <w:rFonts w:asciiTheme="minorHAnsi" w:hAnsiTheme="minorHAnsi" w:cstheme="minorBidi"/>
          <w:color w:val="auto"/>
          <w:sz w:val="22"/>
          <w:szCs w:val="22"/>
        </w:rPr>
        <w:t xml:space="preserve"> C, puis leurs noms.</w:t>
      </w:r>
      <w:r w:rsidR="008F507B">
        <w:rPr>
          <w:rFonts w:asciiTheme="minorHAnsi" w:hAnsiTheme="minorHAnsi" w:cstheme="minorBidi"/>
          <w:color w:val="auto"/>
          <w:sz w:val="22"/>
          <w:szCs w:val="22"/>
        </w:rPr>
        <w:t xml:space="preserve"> </w:t>
      </w:r>
      <w:r w:rsidR="008F507B">
        <w:rPr>
          <w:b/>
        </w:rPr>
        <w:t>(2,25</w:t>
      </w:r>
      <w:r w:rsidR="008F507B">
        <w:rPr>
          <w:b/>
        </w:rPr>
        <w:t xml:space="preserve"> point)</w:t>
      </w:r>
    </w:p>
    <w:p w:rsidR="008D59B1" w:rsidRDefault="008D59B1" w:rsidP="008D59B1">
      <w:pPr>
        <w:tabs>
          <w:tab w:val="left" w:pos="2910"/>
        </w:tabs>
        <w:rPr>
          <w:b/>
          <w:u w:val="single"/>
        </w:rPr>
      </w:pPr>
    </w:p>
    <w:p w:rsidR="008D59B1" w:rsidRPr="000F4115" w:rsidRDefault="008D59B1" w:rsidP="008D59B1">
      <w:pPr>
        <w:tabs>
          <w:tab w:val="left" w:pos="2910"/>
        </w:tabs>
        <w:rPr>
          <w:b/>
        </w:rPr>
      </w:pPr>
      <w:r>
        <w:rPr>
          <w:b/>
          <w:u w:val="single"/>
        </w:rPr>
        <w:t>Exercice 3</w:t>
      </w:r>
      <w:r w:rsidR="005D03A0">
        <w:rPr>
          <w:b/>
        </w:rPr>
        <w:tab/>
        <w:t>6</w:t>
      </w:r>
      <w:r w:rsidRPr="000F4115">
        <w:rPr>
          <w:b/>
        </w:rPr>
        <w:t xml:space="preserve"> points</w:t>
      </w:r>
    </w:p>
    <w:p w:rsidR="008D59B1" w:rsidRPr="008D59B1" w:rsidRDefault="008D59B1" w:rsidP="008D59B1">
      <w:pPr>
        <w:pStyle w:val="Default"/>
        <w:rPr>
          <w:rFonts w:asciiTheme="minorHAnsi" w:hAnsiTheme="minorHAnsi" w:cstheme="minorBidi"/>
          <w:color w:val="auto"/>
          <w:sz w:val="22"/>
          <w:szCs w:val="22"/>
        </w:rPr>
      </w:pPr>
      <w:r>
        <w:t>Un chauffard roule à la vitesse constante de 15 m.s</w:t>
      </w:r>
      <w:r w:rsidRPr="008D59B1">
        <w:rPr>
          <w:vertAlign w:val="superscript"/>
        </w:rPr>
        <w:t>-1</w:t>
      </w:r>
      <w:r>
        <w:t xml:space="preserve"> dans une zone scolaire. Une voiture de police </w:t>
      </w:r>
      <w:r w:rsidRPr="008D59B1">
        <w:rPr>
          <w:rFonts w:asciiTheme="minorHAnsi" w:hAnsiTheme="minorHAnsi" w:cstheme="minorBidi"/>
          <w:color w:val="auto"/>
          <w:sz w:val="22"/>
          <w:szCs w:val="22"/>
        </w:rPr>
        <w:t>initialement immobile démarre au moment précis où le chauffard la dépasse. La voiture de police accélère à raison de 2 m.s</w:t>
      </w:r>
      <w:r w:rsidRPr="008D59B1">
        <w:rPr>
          <w:rFonts w:asciiTheme="minorHAnsi" w:hAnsiTheme="minorHAnsi" w:cstheme="minorBidi"/>
          <w:color w:val="auto"/>
          <w:sz w:val="22"/>
          <w:szCs w:val="22"/>
          <w:vertAlign w:val="superscript"/>
        </w:rPr>
        <w:t>-1</w:t>
      </w:r>
      <w:r w:rsidRPr="008D59B1">
        <w:rPr>
          <w:rFonts w:asciiTheme="minorHAnsi" w:hAnsiTheme="minorHAnsi" w:cstheme="minorBidi"/>
          <w:color w:val="auto"/>
          <w:sz w:val="22"/>
          <w:szCs w:val="22"/>
        </w:rPr>
        <w:t xml:space="preserve">. </w:t>
      </w:r>
    </w:p>
    <w:p w:rsidR="007A16C2" w:rsidRPr="008D59B1" w:rsidRDefault="008D59B1" w:rsidP="008D59B1">
      <w:pPr>
        <w:pStyle w:val="Default"/>
        <w:rPr>
          <w:rFonts w:asciiTheme="minorHAnsi" w:hAnsiTheme="minorHAnsi" w:cstheme="minorBidi"/>
          <w:color w:val="auto"/>
          <w:sz w:val="22"/>
          <w:szCs w:val="22"/>
        </w:rPr>
      </w:pPr>
      <w:r w:rsidRPr="008D59B1">
        <w:rPr>
          <w:rFonts w:asciiTheme="minorHAnsi" w:hAnsiTheme="minorHAnsi" w:cstheme="minorBidi"/>
          <w:color w:val="auto"/>
          <w:sz w:val="22"/>
          <w:szCs w:val="22"/>
        </w:rPr>
        <w:t>3.1. Où et quand va-t-elle rattraper le chauffard ?</w:t>
      </w:r>
      <w:r w:rsidR="008F507B">
        <w:rPr>
          <w:rFonts w:asciiTheme="minorHAnsi" w:hAnsiTheme="minorHAnsi" w:cstheme="minorBidi"/>
          <w:color w:val="auto"/>
          <w:sz w:val="22"/>
          <w:szCs w:val="22"/>
        </w:rPr>
        <w:t xml:space="preserve">  </w:t>
      </w:r>
      <w:r w:rsidR="008F507B">
        <w:rPr>
          <w:b/>
        </w:rPr>
        <w:t>(3</w:t>
      </w:r>
      <w:r w:rsidR="008F507B">
        <w:rPr>
          <w:b/>
        </w:rPr>
        <w:t xml:space="preserve"> point</w:t>
      </w:r>
      <w:r w:rsidR="008F507B">
        <w:rPr>
          <w:b/>
        </w:rPr>
        <w:t>s</w:t>
      </w:r>
      <w:r w:rsidR="008F507B">
        <w:rPr>
          <w:b/>
        </w:rPr>
        <w:t>)</w:t>
      </w:r>
    </w:p>
    <w:p w:rsidR="008D59B1" w:rsidRDefault="008D59B1" w:rsidP="008D59B1">
      <w:pPr>
        <w:pStyle w:val="Default"/>
      </w:pPr>
      <w:r w:rsidRPr="008D59B1">
        <w:rPr>
          <w:rFonts w:asciiTheme="minorHAnsi" w:hAnsiTheme="minorHAnsi" w:cstheme="minorBidi"/>
          <w:color w:val="auto"/>
          <w:sz w:val="22"/>
          <w:szCs w:val="22"/>
        </w:rPr>
        <w:t>3.2. Reprendre la question précédente en supposant que la voiture de police accélère jusqu’à ce</w:t>
      </w:r>
      <w:r>
        <w:t xml:space="preserve"> qu’elle atteigne une vitesse de 20 m.s</w:t>
      </w:r>
      <w:r w:rsidRPr="008D59B1">
        <w:rPr>
          <w:vertAlign w:val="superscript"/>
        </w:rPr>
        <w:t>-1</w:t>
      </w:r>
      <w:r>
        <w:t>, puis qu’elle continue à vitesse constante.</w:t>
      </w:r>
      <w:r w:rsidR="008F507B">
        <w:t xml:space="preserve"> </w:t>
      </w:r>
      <w:r w:rsidR="008F507B">
        <w:rPr>
          <w:b/>
        </w:rPr>
        <w:t>(3</w:t>
      </w:r>
      <w:r w:rsidR="008F507B">
        <w:rPr>
          <w:b/>
        </w:rPr>
        <w:t xml:space="preserve"> point)</w:t>
      </w:r>
    </w:p>
    <w:p w:rsidR="00E631AE" w:rsidRDefault="00E631AE" w:rsidP="008D59B1">
      <w:pPr>
        <w:pStyle w:val="Default"/>
      </w:pPr>
    </w:p>
    <w:p w:rsidR="008F507B" w:rsidRPr="007E6E40" w:rsidRDefault="007E6E40" w:rsidP="00E631AE">
      <w:pPr>
        <w:tabs>
          <w:tab w:val="left" w:pos="2910"/>
        </w:tabs>
        <w:rPr>
          <w:b/>
        </w:rPr>
      </w:pPr>
      <w:r w:rsidRPr="007E6E40">
        <w:rPr>
          <w:b/>
        </w:rPr>
        <w:t xml:space="preserve">                                                                                                          </w:t>
      </w:r>
      <w:r>
        <w:rPr>
          <w:b/>
        </w:rPr>
        <w:t xml:space="preserve">              </w:t>
      </w:r>
      <w:r w:rsidRPr="007E6E40">
        <w:rPr>
          <w:b/>
        </w:rPr>
        <w:t xml:space="preserve"> Tournez la page  S.V.P</w:t>
      </w:r>
      <w:bookmarkStart w:id="0" w:name="_GoBack"/>
      <w:bookmarkEnd w:id="0"/>
    </w:p>
    <w:p w:rsidR="008F507B" w:rsidRDefault="008F507B" w:rsidP="00E631AE">
      <w:pPr>
        <w:tabs>
          <w:tab w:val="left" w:pos="2910"/>
        </w:tabs>
        <w:rPr>
          <w:b/>
          <w:u w:val="single"/>
        </w:rPr>
      </w:pPr>
    </w:p>
    <w:p w:rsidR="00E631AE" w:rsidRPr="000F4115" w:rsidRDefault="00E631AE" w:rsidP="00E631AE">
      <w:pPr>
        <w:tabs>
          <w:tab w:val="left" w:pos="2910"/>
        </w:tabs>
        <w:rPr>
          <w:b/>
        </w:rPr>
      </w:pPr>
      <w:r>
        <w:rPr>
          <w:b/>
          <w:u w:val="single"/>
        </w:rPr>
        <w:lastRenderedPageBreak/>
        <w:t>Exercice 4</w:t>
      </w:r>
      <w:r w:rsidR="005D03A0">
        <w:rPr>
          <w:b/>
        </w:rPr>
        <w:tab/>
        <w:t>6</w:t>
      </w:r>
      <w:r w:rsidRPr="000F4115">
        <w:rPr>
          <w:b/>
        </w:rPr>
        <w:t xml:space="preserve"> points</w:t>
      </w:r>
    </w:p>
    <w:p w:rsidR="00E631AE" w:rsidRDefault="00E631AE" w:rsidP="008D59B1">
      <w:pPr>
        <w:pStyle w:val="Default"/>
        <w:rPr>
          <w:rFonts w:eastAsiaTheme="minorEastAsia"/>
        </w:rPr>
      </w:pPr>
      <w:r>
        <w:t xml:space="preserve">Une bille, supposée ponctuelle, fixée à un fil de longueur l = 1,5 m décrit un cercle de centre O à vitesse constante v = </w:t>
      </w:r>
      <m:oMath>
        <m:r>
          <m:t>√2</m:t>
        </m:r>
      </m:oMath>
      <w:r>
        <w:rPr>
          <w:rFonts w:eastAsiaTheme="minorEastAsia"/>
        </w:rPr>
        <w:t xml:space="preserve"> m.s</w:t>
      </w:r>
      <w:r w:rsidRPr="00E631AE">
        <w:rPr>
          <w:rFonts w:eastAsiaTheme="minorEastAsia"/>
          <w:vertAlign w:val="superscript"/>
        </w:rPr>
        <w:t>-1</w:t>
      </w:r>
      <w:r>
        <w:rPr>
          <w:rFonts w:eastAsiaTheme="minorEastAsia"/>
        </w:rPr>
        <w:t>.</w:t>
      </w:r>
    </w:p>
    <w:p w:rsidR="005D03A0" w:rsidRDefault="005D03A0" w:rsidP="008F507B">
      <w:pPr>
        <w:pStyle w:val="Default"/>
        <w:ind w:right="-283"/>
        <w:rPr>
          <w:rFonts w:eastAsiaTheme="minorEastAsia"/>
        </w:rPr>
      </w:pPr>
      <w:r>
        <w:rPr>
          <w:rFonts w:eastAsiaTheme="minorEastAsia"/>
        </w:rPr>
        <w:t xml:space="preserve">4.1. Déterminer les caractéristiques de son vecteur vitesse </w:t>
      </w:r>
      <m:oMath>
        <m:acc>
          <m:accPr>
            <m:chr m:val="⃗"/>
            <m:ctrlPr>
              <w:rPr>
                <w:rFonts w:eastAsiaTheme="minorEastAsia"/>
                <w:i/>
              </w:rPr>
            </m:ctrlPr>
          </m:accPr>
          <m:e>
            <m:r>
              <w:rPr>
                <w:rFonts w:eastAsiaTheme="minorEastAsia"/>
              </w:rPr>
              <m:t>v</m:t>
            </m:r>
          </m:e>
        </m:acc>
      </m:oMath>
      <w:r>
        <w:rPr>
          <w:rFonts w:eastAsiaTheme="minorEastAsia"/>
        </w:rPr>
        <w:t xml:space="preserve"> à un instant quelconque</w:t>
      </w:r>
      <w:proofErr w:type="gramStart"/>
      <w:r>
        <w:rPr>
          <w:rFonts w:eastAsiaTheme="minorEastAsia"/>
        </w:rPr>
        <w:t>.</w:t>
      </w:r>
      <w:r w:rsidR="008F507B">
        <w:rPr>
          <w:b/>
        </w:rPr>
        <w:t>(</w:t>
      </w:r>
      <w:proofErr w:type="gramEnd"/>
      <w:r w:rsidR="008F507B">
        <w:rPr>
          <w:b/>
        </w:rPr>
        <w:t>1</w:t>
      </w:r>
      <w:r w:rsidR="008F507B">
        <w:rPr>
          <w:b/>
        </w:rPr>
        <w:t xml:space="preserve"> point)</w:t>
      </w:r>
    </w:p>
    <w:p w:rsidR="005D03A0" w:rsidRDefault="005D03A0" w:rsidP="008D59B1">
      <w:pPr>
        <w:pStyle w:val="Default"/>
        <w:rPr>
          <w:rFonts w:eastAsiaTheme="minorEastAsia"/>
        </w:rPr>
      </w:pPr>
      <w:r>
        <w:rPr>
          <w:rFonts w:eastAsiaTheme="minorEastAsia"/>
        </w:rPr>
        <w:t xml:space="preserve">4.2. </w:t>
      </w:r>
      <w:r>
        <w:rPr>
          <w:rFonts w:eastAsiaTheme="minorEastAsia"/>
        </w:rPr>
        <w:t xml:space="preserve">Déterminer les caractéristiques de son vecteur </w:t>
      </w:r>
      <w:r>
        <w:rPr>
          <w:rFonts w:eastAsiaTheme="minorEastAsia"/>
        </w:rPr>
        <w:t>accélération</w:t>
      </w:r>
      <w:r>
        <w:rPr>
          <w:rFonts w:eastAsiaTheme="minorEastAsia"/>
        </w:rPr>
        <w:t xml:space="preserve"> </w:t>
      </w:r>
      <m:oMath>
        <m:acc>
          <m:accPr>
            <m:chr m:val="⃗"/>
            <m:ctrlPr>
              <w:rPr>
                <w:rFonts w:eastAsiaTheme="minorEastAsia"/>
                <w:i/>
              </w:rPr>
            </m:ctrlPr>
          </m:accPr>
          <m:e>
            <m:r>
              <w:rPr>
                <w:rFonts w:eastAsiaTheme="minorEastAsia"/>
              </w:rPr>
              <m:t>a</m:t>
            </m:r>
          </m:e>
        </m:acc>
      </m:oMath>
      <w:r>
        <w:rPr>
          <w:rFonts w:eastAsiaTheme="minorEastAsia"/>
        </w:rPr>
        <w:t xml:space="preserve"> au même instant</w:t>
      </w:r>
      <w:r>
        <w:rPr>
          <w:rFonts w:eastAsiaTheme="minorEastAsia"/>
        </w:rPr>
        <w:t>.</w:t>
      </w:r>
      <w:r w:rsidR="008F507B" w:rsidRPr="008F507B">
        <w:rPr>
          <w:b/>
        </w:rPr>
        <w:t xml:space="preserve"> </w:t>
      </w:r>
      <w:proofErr w:type="gramStart"/>
      <w:r w:rsidR="007E6E40">
        <w:rPr>
          <w:b/>
        </w:rPr>
        <w:t>(</w:t>
      </w:r>
      <w:proofErr w:type="gramEnd"/>
      <w:r w:rsidR="007E6E40">
        <w:rPr>
          <w:b/>
        </w:rPr>
        <w:t>1</w:t>
      </w:r>
      <w:r w:rsidR="008F507B">
        <w:rPr>
          <w:b/>
        </w:rPr>
        <w:t>point)</w:t>
      </w:r>
    </w:p>
    <w:p w:rsidR="005D03A0" w:rsidRDefault="005D03A0" w:rsidP="008D59B1">
      <w:pPr>
        <w:pStyle w:val="Default"/>
        <w:rPr>
          <w:rFonts w:eastAsiaTheme="minorEastAsia"/>
        </w:rPr>
      </w:pPr>
      <w:r>
        <w:rPr>
          <w:rFonts w:eastAsiaTheme="minorEastAsia"/>
        </w:rPr>
        <w:t xml:space="preserve">4.3. Calculer la valeur de sa vitesse </w:t>
      </w:r>
      <w:proofErr w:type="gramStart"/>
      <w:r>
        <w:rPr>
          <w:rFonts w:eastAsiaTheme="minorEastAsia"/>
        </w:rPr>
        <w:t xml:space="preserve">angulaire </w:t>
      </w:r>
      <w:proofErr w:type="gramEnd"/>
      <m:oMath>
        <m:r>
          <w:rPr>
            <w:rFonts w:eastAsiaTheme="minorEastAsia"/>
          </w:rPr>
          <m:t>ω</m:t>
        </m:r>
      </m:oMath>
      <w:r>
        <w:rPr>
          <w:rFonts w:eastAsiaTheme="minorEastAsia"/>
        </w:rPr>
        <w:t>.</w:t>
      </w:r>
      <w:r w:rsidR="008F507B">
        <w:rPr>
          <w:rFonts w:eastAsiaTheme="minorEastAsia"/>
        </w:rPr>
        <w:t xml:space="preserve"> </w:t>
      </w:r>
      <w:r w:rsidR="008F507B">
        <w:rPr>
          <w:b/>
        </w:rPr>
        <w:t>(1</w:t>
      </w:r>
      <w:r w:rsidR="008F507B">
        <w:rPr>
          <w:b/>
        </w:rPr>
        <w:t xml:space="preserve"> point)</w:t>
      </w:r>
    </w:p>
    <w:p w:rsidR="005D03A0" w:rsidRDefault="005D03A0" w:rsidP="008D59B1">
      <w:pPr>
        <w:pStyle w:val="Default"/>
        <w:rPr>
          <w:rFonts w:eastAsiaTheme="minorEastAsia"/>
        </w:rPr>
      </w:pPr>
      <w:r>
        <w:rPr>
          <w:rFonts w:eastAsiaTheme="minorEastAsia"/>
        </w:rPr>
        <w:t xml:space="preserve">4.4. Donner </w:t>
      </w:r>
      <w:proofErr w:type="gramStart"/>
      <w:r>
        <w:rPr>
          <w:rFonts w:eastAsiaTheme="minorEastAsia"/>
        </w:rPr>
        <w:t>les lois horaires</w:t>
      </w:r>
      <w:proofErr w:type="gramEnd"/>
      <w:r>
        <w:rPr>
          <w:rFonts w:eastAsiaTheme="minorEastAsia"/>
        </w:rPr>
        <w:t xml:space="preserve"> s (t) et </w:t>
      </w:r>
      <m:oMath>
        <m:r>
          <w:rPr>
            <w:rFonts w:eastAsiaTheme="minorEastAsia"/>
          </w:rPr>
          <m:t>θ</m:t>
        </m:r>
      </m:oMath>
      <w:r>
        <w:rPr>
          <w:rFonts w:eastAsiaTheme="minorEastAsia"/>
        </w:rPr>
        <w:t>(t) du mouvement de la bille.</w:t>
      </w:r>
      <w:r w:rsidR="008F507B" w:rsidRPr="008F507B">
        <w:rPr>
          <w:b/>
        </w:rPr>
        <w:t xml:space="preserve"> </w:t>
      </w:r>
      <w:r w:rsidR="008F507B">
        <w:rPr>
          <w:b/>
        </w:rPr>
        <w:t>(2</w:t>
      </w:r>
      <w:r w:rsidR="008F507B">
        <w:rPr>
          <w:b/>
        </w:rPr>
        <w:t xml:space="preserve"> point</w:t>
      </w:r>
      <w:r w:rsidR="008F507B">
        <w:rPr>
          <w:b/>
        </w:rPr>
        <w:t>s</w:t>
      </w:r>
      <w:r w:rsidR="008F507B">
        <w:rPr>
          <w:b/>
        </w:rPr>
        <w:t>)</w:t>
      </w:r>
    </w:p>
    <w:p w:rsidR="005D03A0" w:rsidRDefault="005D03A0" w:rsidP="008D59B1">
      <w:pPr>
        <w:pStyle w:val="Default"/>
      </w:pPr>
      <w:r>
        <w:rPr>
          <w:rFonts w:eastAsiaTheme="minorEastAsia"/>
        </w:rPr>
        <w:t>4.5. Calculer la période de son mouvement.</w:t>
      </w:r>
      <w:r w:rsidR="008F507B">
        <w:rPr>
          <w:rFonts w:eastAsiaTheme="minorEastAsia"/>
        </w:rPr>
        <w:t xml:space="preserve"> </w:t>
      </w:r>
      <w:r w:rsidR="008F507B">
        <w:rPr>
          <w:b/>
        </w:rPr>
        <w:t>(1</w:t>
      </w:r>
      <w:r w:rsidR="008F507B">
        <w:rPr>
          <w:b/>
        </w:rPr>
        <w:t xml:space="preserve"> point)</w:t>
      </w:r>
    </w:p>
    <w:sectPr w:rsidR="005D03A0" w:rsidSect="008F507B">
      <w:pgSz w:w="11906" w:h="16838"/>
      <w:pgMar w:top="1417" w:right="1133"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2E5F6C"/>
    <w:multiLevelType w:val="multilevel"/>
    <w:tmpl w:val="ACA83CD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A1E"/>
    <w:rsid w:val="000F4115"/>
    <w:rsid w:val="005D03A0"/>
    <w:rsid w:val="007A16C2"/>
    <w:rsid w:val="007E6E40"/>
    <w:rsid w:val="008D59B1"/>
    <w:rsid w:val="008F507B"/>
    <w:rsid w:val="009312D8"/>
    <w:rsid w:val="00B82A1E"/>
    <w:rsid w:val="00E631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71B77D-1229-4346-AE5B-61740732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1AE"/>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82A1E"/>
    <w:pPr>
      <w:ind w:left="720"/>
      <w:contextualSpacing/>
    </w:pPr>
  </w:style>
  <w:style w:type="paragraph" w:customStyle="1" w:styleId="Default">
    <w:name w:val="Default"/>
    <w:rsid w:val="007A16C2"/>
    <w:pPr>
      <w:autoSpaceDE w:val="0"/>
      <w:autoSpaceDN w:val="0"/>
      <w:adjustRightInd w:val="0"/>
      <w:spacing w:after="0" w:line="240" w:lineRule="auto"/>
    </w:pPr>
    <w:rPr>
      <w:rFonts w:ascii="Cambria Math" w:hAnsi="Cambria Math" w:cs="Cambria Math"/>
      <w:color w:val="000000"/>
      <w:sz w:val="24"/>
      <w:szCs w:val="24"/>
    </w:rPr>
  </w:style>
  <w:style w:type="character" w:styleId="Textedelespacerserv">
    <w:name w:val="Placeholder Text"/>
    <w:basedOn w:val="Policepardfaut"/>
    <w:uiPriority w:val="99"/>
    <w:semiHidden/>
    <w:rsid w:val="00E631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49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528</Words>
  <Characters>2904</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2022-11-23T18:19:00Z</dcterms:created>
  <dcterms:modified xsi:type="dcterms:W3CDTF">2022-11-23T19:54:00Z</dcterms:modified>
</cp:coreProperties>
</file>