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EA7" w:rsidRDefault="00E60EA7" w:rsidP="00E60EA7">
      <w:pPr>
        <w:spacing w:after="125" w:line="239" w:lineRule="auto"/>
        <w:ind w:right="1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drawing>
          <wp:inline distT="0" distB="0" distL="0" distR="0" wp14:anchorId="75803C98" wp14:editId="53A1778C">
            <wp:extent cx="1466850" cy="1367961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289" cy="138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fr-FR"/>
        </w:rPr>
        <w:t xml:space="preserve">                                          </w:t>
      </w:r>
      <w:r w:rsidRPr="00B71BF7">
        <w:rPr>
          <w:rFonts w:ascii="Times New Roman" w:hAnsi="Times New Roman"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74741816" wp14:editId="24CD0937">
            <wp:extent cx="3409950" cy="10337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96" cy="109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EA7" w:rsidRDefault="00E60EA7" w:rsidP="00E60EA7">
      <w:pPr>
        <w:rPr>
          <w:rFonts w:ascii="Times New Roman" w:hAnsi="Times New Roman" w:cs="Times New Roman"/>
          <w:sz w:val="24"/>
          <w:szCs w:val="24"/>
        </w:rPr>
      </w:pPr>
    </w:p>
    <w:p w:rsidR="00E60EA7" w:rsidRDefault="00E60EA7" w:rsidP="00E60E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OPTION E – LOISIRS TOURISME ET SPORT - DP2 – </w:t>
      </w:r>
    </w:p>
    <w:p w:rsidR="00E60EA7" w:rsidRDefault="00E60EA7" w:rsidP="00E60EA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NIVEAU MOYEN (NM) obligatoire </w:t>
      </w:r>
    </w:p>
    <w:p w:rsidR="00E60EA7" w:rsidRDefault="00E60EA7" w:rsidP="00E60E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NIVEAU SUPERIEUR (NS) au choix</w:t>
      </w:r>
    </w:p>
    <w:p w:rsidR="00E60EA7" w:rsidRPr="008C327F" w:rsidRDefault="00E60EA7" w:rsidP="00E60EA7">
      <w:pPr>
        <w:rPr>
          <w:rFonts w:ascii="Times New Roman" w:hAnsi="Times New Roman" w:cs="Times New Roman"/>
          <w:b/>
          <w:sz w:val="24"/>
          <w:szCs w:val="24"/>
        </w:rPr>
      </w:pPr>
      <w:r w:rsidRPr="008C327F">
        <w:rPr>
          <w:rFonts w:ascii="Times New Roman" w:hAnsi="Times New Roman" w:cs="Times New Roman"/>
          <w:b/>
          <w:sz w:val="24"/>
          <w:szCs w:val="24"/>
        </w:rPr>
        <w:t>I.</w:t>
      </w:r>
    </w:p>
    <w:p w:rsidR="00E60EA7" w:rsidRPr="00A11A12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Le tableau montre les 15 villes les plus visitées au monde en 2017.</w:t>
      </w:r>
    </w:p>
    <w:p w:rsidR="00E60EA7" w:rsidRPr="00A11A12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  <w:r w:rsidRPr="008C327F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  <w:t>Tableau E.4.1.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Les 15 plus grandes villes du monde, 2017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E60EA7" w:rsidRPr="00986D7A" w:rsidTr="009940D2">
        <w:tc>
          <w:tcPr>
            <w:tcW w:w="1742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 xml:space="preserve">Villes </w:t>
            </w:r>
          </w:p>
        </w:tc>
        <w:tc>
          <w:tcPr>
            <w:tcW w:w="1742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Visiteurs</w:t>
            </w:r>
          </w:p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(millions)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 xml:space="preserve">Villes 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Visiteurs</w:t>
            </w:r>
          </w:p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(millions)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 xml:space="preserve">Villes 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Visiteurs</w:t>
            </w:r>
          </w:p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(millions)</w:t>
            </w:r>
          </w:p>
        </w:tc>
      </w:tr>
      <w:tr w:rsidR="00E60EA7" w:rsidRPr="00986D7A" w:rsidTr="009940D2">
        <w:tc>
          <w:tcPr>
            <w:tcW w:w="1742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Bangkok</w:t>
            </w:r>
          </w:p>
        </w:tc>
        <w:tc>
          <w:tcPr>
            <w:tcW w:w="1742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20,2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Tokyo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12,5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Istanbul 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9,24</w:t>
            </w:r>
          </w:p>
        </w:tc>
      </w:tr>
      <w:tr w:rsidR="00E60EA7" w:rsidRPr="00986D7A" w:rsidTr="009940D2">
        <w:tc>
          <w:tcPr>
            <w:tcW w:w="1742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London</w:t>
            </w:r>
          </w:p>
        </w:tc>
        <w:tc>
          <w:tcPr>
            <w:tcW w:w="1742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Séoul 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12,44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Barcelone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8,9</w:t>
            </w:r>
          </w:p>
        </w:tc>
      </w:tr>
      <w:tr w:rsidR="00E60EA7" w:rsidRPr="00986D7A" w:rsidTr="009940D2">
        <w:tc>
          <w:tcPr>
            <w:tcW w:w="1742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Paris</w:t>
            </w:r>
          </w:p>
        </w:tc>
        <w:tc>
          <w:tcPr>
            <w:tcW w:w="1742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16,1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York City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12,4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Amsterdam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8,7</w:t>
            </w:r>
          </w:p>
        </w:tc>
      </w:tr>
      <w:tr w:rsidR="00E60EA7" w:rsidRPr="00986D7A" w:rsidTr="009940D2">
        <w:tc>
          <w:tcPr>
            <w:tcW w:w="1742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>Dubaï</w:t>
            </w:r>
          </w:p>
        </w:tc>
        <w:tc>
          <w:tcPr>
            <w:tcW w:w="1742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Kuala Lumpur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12,1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Milan 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8,4</w:t>
            </w:r>
          </w:p>
        </w:tc>
      </w:tr>
      <w:tr w:rsidR="00E60EA7" w:rsidRPr="00986D7A" w:rsidTr="009940D2">
        <w:tc>
          <w:tcPr>
            <w:tcW w:w="1742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D7A">
              <w:rPr>
                <w:rFonts w:ascii="Times New Roman" w:hAnsi="Times New Roman" w:cs="Times New Roman"/>
                <w:sz w:val="24"/>
                <w:szCs w:val="24"/>
              </w:rPr>
              <w:t xml:space="preserve">Singapour </w:t>
            </w:r>
          </w:p>
        </w:tc>
        <w:tc>
          <w:tcPr>
            <w:tcW w:w="1742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13,45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Hong Kong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9,25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Osaka</w:t>
            </w:r>
          </w:p>
        </w:tc>
        <w:tc>
          <w:tcPr>
            <w:tcW w:w="1743" w:type="dxa"/>
          </w:tcPr>
          <w:p w:rsidR="00E60EA7" w:rsidRPr="00986D7A" w:rsidRDefault="00E60EA7" w:rsidP="009940D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7,9</w:t>
            </w:r>
          </w:p>
        </w:tc>
      </w:tr>
    </w:tbl>
    <w:p w:rsidR="00E60EA7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Données sources : Mastercard Global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Destination 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Cities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Index [2017]</w:t>
      </w:r>
    </w:p>
    <w:p w:rsidR="00E60EA7" w:rsidRPr="00A11A12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</w:p>
    <w:p w:rsidR="00E60EA7" w:rsidRPr="00A11A12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  <w:r w:rsidRPr="008C327F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  <w:t>a) 1)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Déterminez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la fourchette des valeurs de fréquentation en 2017. 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                                                          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[1]</w:t>
      </w:r>
    </w:p>
    <w:p w:rsidR="00E60EA7" w:rsidRPr="00A11A12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  <w:r w:rsidRPr="008C327F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  <w:t xml:space="preserve">    2)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</w:t>
      </w:r>
      <w:r w:rsidRPr="008C327F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  <w:t>Indiquez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la valeur médiane du nombre de visiteurs en 2017. 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                                                              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[1]</w:t>
      </w:r>
    </w:p>
    <w:p w:rsidR="00E60EA7" w:rsidRPr="00A11A12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  <w:r w:rsidRPr="008C327F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  <w:t>b)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</w:t>
      </w:r>
      <w:r w:rsidRPr="008C327F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  <w:t xml:space="preserve">Décrivez 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une manière dont un nombre élevé de visiteurs peut avoir un impact négatif sur les communautés locales. 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                                                                                                                                    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[2]</w:t>
      </w:r>
    </w:p>
    <w:p w:rsidR="00E60EA7" w:rsidRPr="00A11A12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  <w:r w:rsidRPr="008C327F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  <w:t>c)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À l'aide d'un exemple, </w:t>
      </w:r>
      <w:r w:rsidRPr="008C327F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  <w:t>expliquez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une force et une faiblesse de l'écotourisme pour les communautés locales. 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                                                                                                                                                       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[3+3]</w:t>
      </w:r>
    </w:p>
    <w:p w:rsidR="00E60EA7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</w:p>
    <w:p w:rsidR="00E60EA7" w:rsidRPr="008C327F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</w:pPr>
      <w:r w:rsidRPr="008C327F">
        <w:rPr>
          <w:rFonts w:ascii="Times New Roman" w:eastAsia="Times New Roman" w:hAnsi="Times New Roman" w:cs="Times New Roman"/>
          <w:b/>
          <w:color w:val="202124"/>
          <w:sz w:val="24"/>
          <w:szCs w:val="24"/>
          <w:lang w:eastAsia="fr-FR"/>
        </w:rPr>
        <w:t>II.</w:t>
      </w:r>
    </w:p>
    <w:p w:rsidR="00E60EA7" w:rsidRPr="00A11A12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Examinez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 xml:space="preserve"> les façons dont le tourisme peut affecter </w:t>
      </w:r>
      <w:r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le développement d'un pays.                                        [10</w:t>
      </w:r>
      <w:r w:rsidRPr="00A11A12">
        <w:rPr>
          <w:rFonts w:ascii="Times New Roman" w:eastAsia="Times New Roman" w:hAnsi="Times New Roman" w:cs="Times New Roman"/>
          <w:color w:val="202124"/>
          <w:sz w:val="24"/>
          <w:szCs w:val="24"/>
          <w:lang w:eastAsia="fr-FR"/>
        </w:rPr>
        <w:t>]</w:t>
      </w:r>
    </w:p>
    <w:p w:rsidR="00E60EA7" w:rsidRDefault="00E60EA7" w:rsidP="00E60EA7">
      <w:pPr>
        <w:rPr>
          <w:rFonts w:ascii="Times New Roman" w:hAnsi="Times New Roman" w:cs="Times New Roman"/>
          <w:sz w:val="24"/>
          <w:szCs w:val="24"/>
        </w:rPr>
      </w:pPr>
    </w:p>
    <w:p w:rsidR="00E60EA7" w:rsidRDefault="00E60EA7" w:rsidP="00E60EA7">
      <w:pPr>
        <w:rPr>
          <w:rFonts w:ascii="Times New Roman" w:hAnsi="Times New Roman" w:cs="Times New Roman"/>
          <w:sz w:val="24"/>
          <w:szCs w:val="24"/>
        </w:rPr>
      </w:pPr>
    </w:p>
    <w:p w:rsidR="00E60EA7" w:rsidRDefault="00E60EA7" w:rsidP="00E60EA7">
      <w:pPr>
        <w:rPr>
          <w:rFonts w:ascii="Times New Roman" w:hAnsi="Times New Roman" w:cs="Times New Roman"/>
          <w:sz w:val="24"/>
          <w:szCs w:val="24"/>
        </w:rPr>
      </w:pPr>
    </w:p>
    <w:p w:rsidR="00E60EA7" w:rsidRDefault="00E60EA7" w:rsidP="00E60EA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11A12">
        <w:rPr>
          <w:rFonts w:ascii="Times New Roman" w:hAnsi="Times New Roman" w:cs="Times New Roman"/>
          <w:b/>
          <w:sz w:val="32"/>
          <w:szCs w:val="32"/>
        </w:rPr>
        <w:t>BONNE CHANCE !</w:t>
      </w:r>
    </w:p>
    <w:p w:rsidR="00060513" w:rsidRDefault="00060513"/>
    <w:p w:rsidR="00E60EA7" w:rsidRDefault="00E60EA7"/>
    <w:p w:rsidR="00E60EA7" w:rsidRDefault="00E60EA7" w:rsidP="00E60EA7">
      <w:pPr>
        <w:spacing w:after="125" w:line="239" w:lineRule="auto"/>
        <w:ind w:right="1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fr-FR"/>
        </w:rPr>
        <w:lastRenderedPageBreak/>
        <w:drawing>
          <wp:inline distT="0" distB="0" distL="0" distR="0" wp14:anchorId="1FE453C2" wp14:editId="156DF246">
            <wp:extent cx="1466850" cy="1367961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289" cy="138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fr-FR"/>
        </w:rPr>
        <w:t xml:space="preserve">                                          </w:t>
      </w:r>
      <w:r w:rsidRPr="00B71BF7">
        <w:rPr>
          <w:rFonts w:ascii="Times New Roman" w:hAnsi="Times New Roman"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35F43522" wp14:editId="74A71AB0">
            <wp:extent cx="3409950" cy="10337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96" cy="109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EA7" w:rsidRDefault="00E60EA7" w:rsidP="00E60E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UNITE 3 – </w:t>
      </w:r>
      <w:r>
        <w:rPr>
          <w:rFonts w:ascii="Times New Roman" w:hAnsi="Times New Roman" w:cs="Times New Roman"/>
          <w:b/>
          <w:color w:val="292929"/>
          <w:sz w:val="24"/>
          <w:szCs w:val="24"/>
        </w:rPr>
        <w:t>C</w:t>
      </w:r>
      <w:r w:rsidRPr="00514A92">
        <w:rPr>
          <w:rFonts w:ascii="Times New Roman" w:hAnsi="Times New Roman" w:cs="Times New Roman"/>
          <w:b/>
          <w:color w:val="292929"/>
          <w:sz w:val="24"/>
          <w:szCs w:val="24"/>
        </w:rPr>
        <w:t>onsommation et sécurité des ressources mondiales</w:t>
      </w:r>
      <w:r>
        <w:rPr>
          <w:rFonts w:ascii="Times New Roman" w:hAnsi="Times New Roman" w:cs="Times New Roman"/>
          <w:b/>
          <w:sz w:val="24"/>
          <w:szCs w:val="24"/>
        </w:rPr>
        <w:t xml:space="preserve"> – DP2 – Niveau supérieur </w:t>
      </w:r>
      <w:r>
        <w:rPr>
          <w:rFonts w:ascii="Times New Roman" w:hAnsi="Times New Roman" w:cs="Times New Roman"/>
          <w:b/>
          <w:sz w:val="24"/>
          <w:szCs w:val="24"/>
        </w:rPr>
        <w:t>au choix</w:t>
      </w:r>
    </w:p>
    <w:p w:rsidR="00E60EA7" w:rsidRPr="00C92D19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Theme="majorBidi" w:eastAsia="Times New Roman" w:hAnsiTheme="majorBidi" w:cstheme="majorBidi"/>
          <w:b/>
          <w:bCs/>
          <w:color w:val="202124"/>
          <w:sz w:val="24"/>
          <w:szCs w:val="24"/>
          <w:lang w:eastAsia="fr-FR"/>
        </w:rPr>
      </w:pPr>
      <w:r w:rsidRPr="00C92D19">
        <w:rPr>
          <w:rFonts w:asciiTheme="majorBidi" w:eastAsia="Times New Roman" w:hAnsiTheme="majorBidi" w:cstheme="majorBidi"/>
          <w:b/>
          <w:bCs/>
          <w:color w:val="202124"/>
          <w:sz w:val="24"/>
          <w:szCs w:val="24"/>
          <w:lang w:eastAsia="fr-FR"/>
        </w:rPr>
        <w:t>I.</w:t>
      </w:r>
    </w:p>
    <w:p w:rsidR="00E60EA7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</w:pPr>
      <w:r w:rsidRPr="00C92D19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Le graphique suivant montre la taille et la composition de l'empreinte écologique pour les pays sélectionnés.</w:t>
      </w:r>
    </w:p>
    <w:p w:rsidR="00E60EA7" w:rsidRPr="00C92D19" w:rsidRDefault="00E60EA7" w:rsidP="00E60EA7">
      <w:pPr>
        <w:pStyle w:val="PrformatHTML"/>
        <w:shd w:val="clear" w:color="auto" w:fill="F8F9FA"/>
        <w:spacing w:line="276" w:lineRule="auto"/>
        <w:rPr>
          <w:rStyle w:val="y2iqfc"/>
          <w:rFonts w:asciiTheme="majorBidi" w:hAnsiTheme="majorBidi" w:cstheme="majorBidi"/>
          <w:b/>
          <w:bCs/>
          <w:color w:val="202124"/>
          <w:sz w:val="16"/>
          <w:szCs w:val="16"/>
        </w:rPr>
      </w:pPr>
      <w:r w:rsidRPr="00C92D19">
        <w:rPr>
          <w:rStyle w:val="y2iqfc"/>
          <w:rFonts w:asciiTheme="majorBidi" w:hAnsiTheme="majorBidi" w:cstheme="majorBidi"/>
          <w:b/>
          <w:bCs/>
          <w:color w:val="202124"/>
          <w:sz w:val="16"/>
          <w:szCs w:val="16"/>
        </w:rPr>
        <w:t>Empreinte écologique</w:t>
      </w:r>
    </w:p>
    <w:p w:rsidR="00E60EA7" w:rsidRPr="00C92D19" w:rsidRDefault="00E60EA7" w:rsidP="00E60EA7">
      <w:pPr>
        <w:pStyle w:val="PrformatHTML"/>
        <w:shd w:val="clear" w:color="auto" w:fill="F8F9FA"/>
        <w:spacing w:line="276" w:lineRule="auto"/>
        <w:rPr>
          <w:rFonts w:asciiTheme="majorBidi" w:hAnsiTheme="majorBidi" w:cstheme="majorBidi"/>
          <w:b/>
          <w:bCs/>
          <w:color w:val="202124"/>
          <w:sz w:val="16"/>
          <w:szCs w:val="16"/>
        </w:rPr>
      </w:pPr>
      <w:r w:rsidRPr="00C92D19">
        <w:rPr>
          <w:rStyle w:val="y2iqfc"/>
          <w:rFonts w:asciiTheme="majorBidi" w:hAnsiTheme="majorBidi" w:cstheme="majorBidi"/>
          <w:b/>
          <w:bCs/>
          <w:color w:val="202124"/>
          <w:sz w:val="16"/>
          <w:szCs w:val="16"/>
        </w:rPr>
        <w:t>(Hectares par personne)</w:t>
      </w:r>
    </w:p>
    <w:p w:rsidR="00E60EA7" w:rsidRPr="002E78B4" w:rsidRDefault="00E60EA7" w:rsidP="00E60EA7">
      <w:pPr>
        <w:rPr>
          <w:rFonts w:asciiTheme="majorBidi" w:hAnsiTheme="majorBidi" w:cstheme="majorBidi"/>
          <w:sz w:val="24"/>
          <w:szCs w:val="24"/>
          <w:lang w:val="en-US"/>
        </w:rPr>
      </w:pPr>
      <w:bookmarkStart w:id="0" w:name="_GoBack"/>
      <w:r w:rsidRPr="000D00AA">
        <w:rPr>
          <w:noProof/>
          <w:lang w:eastAsia="fr-FR"/>
        </w:rPr>
        <w:drawing>
          <wp:inline distT="0" distB="0" distL="0" distR="0" wp14:anchorId="49B7BAC3" wp14:editId="2884A92D">
            <wp:extent cx="6467475" cy="47625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60EA7" w:rsidRPr="00C92D19" w:rsidRDefault="00E60EA7" w:rsidP="00E60EA7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</w:pPr>
      <w:r w:rsidRPr="00C92D19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Définir le terme « empreinte écologique ». [2]</w:t>
      </w:r>
    </w:p>
    <w:p w:rsidR="00E60EA7" w:rsidRPr="00C92D19" w:rsidRDefault="00E60EA7" w:rsidP="00E60EA7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</w:pPr>
      <w:r w:rsidRPr="00C92D19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Décrivez deux différences dans l'empreinte écologique des États-Unis et du Nigeria. [2+2]</w:t>
      </w:r>
    </w:p>
    <w:p w:rsidR="00E60EA7" w:rsidRPr="00C92D19" w:rsidRDefault="00E60EA7" w:rsidP="00E60EA7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</w:pPr>
      <w:r w:rsidRPr="00C92D19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Expliquez brièvement deux facteurs qui entraînent une baisse de la disponibilité alimentaire. [2+2]</w:t>
      </w:r>
    </w:p>
    <w:p w:rsidR="00E60EA7" w:rsidRPr="00C92D19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</w:pPr>
      <w:r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 xml:space="preserve">II. </w:t>
      </w:r>
    </w:p>
    <w:p w:rsidR="00E60EA7" w:rsidRPr="00C92D19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</w:pPr>
      <w:r w:rsidRPr="00C92D19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« D'ici la fin du XXIe siècle, il y aura trop de monde et pas assez de ressources ».</w:t>
      </w:r>
    </w:p>
    <w:p w:rsidR="00E60EA7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Theme="majorBidi" w:eastAsia="Times New Roman" w:hAnsiTheme="majorBidi" w:cstheme="majorBidi"/>
          <w:color w:val="202124"/>
          <w:sz w:val="24"/>
          <w:szCs w:val="24"/>
          <w:lang w:val="en-US" w:eastAsia="fr-FR"/>
        </w:rPr>
      </w:pPr>
      <w:r w:rsidRPr="00C92D19"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>Dans quelle mesure êtes-vous d'accord avec cette affirmation ?</w:t>
      </w:r>
      <w:r>
        <w:rPr>
          <w:rFonts w:asciiTheme="majorBidi" w:eastAsia="Times New Roman" w:hAnsiTheme="majorBidi" w:cstheme="majorBidi"/>
          <w:color w:val="202124"/>
          <w:sz w:val="24"/>
          <w:szCs w:val="24"/>
          <w:lang w:eastAsia="fr-FR"/>
        </w:rPr>
        <w:t xml:space="preserve"> </w:t>
      </w:r>
      <w:r w:rsidRPr="00897DAC">
        <w:rPr>
          <w:rFonts w:asciiTheme="majorBidi" w:eastAsia="Times New Roman" w:hAnsiTheme="majorBidi" w:cstheme="majorBidi"/>
          <w:color w:val="202124"/>
          <w:sz w:val="24"/>
          <w:szCs w:val="24"/>
          <w:lang w:val="en-US" w:eastAsia="fr-FR"/>
        </w:rPr>
        <w:t>[10]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60EA7" w:rsidTr="009940D2">
        <w:tc>
          <w:tcPr>
            <w:tcW w:w="5228" w:type="dxa"/>
          </w:tcPr>
          <w:p w:rsidR="00E60EA7" w:rsidRPr="00897DAC" w:rsidRDefault="00E60EA7" w:rsidP="009940D2">
            <w:pPr>
              <w:pStyle w:val="PrformatHTML"/>
              <w:shd w:val="clear" w:color="auto" w:fill="F8F9FA"/>
              <w:rPr>
                <w:rFonts w:ascii="inherit" w:hAnsi="inherit"/>
                <w:color w:val="202124"/>
                <w:sz w:val="42"/>
                <w:szCs w:val="42"/>
                <w:lang w:val="en-US"/>
              </w:rPr>
            </w:pPr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World average </w:t>
            </w:r>
            <w:proofErr w:type="spellStart"/>
            <w:proofErr w:type="gramStart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biocapacity</w:t>
            </w:r>
            <w:proofErr w:type="spellEnd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 :</w:t>
            </w:r>
            <w:proofErr w:type="gramEnd"/>
            <w:r w:rsidRPr="00897DAC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97DAC">
              <w:rPr>
                <w:rStyle w:val="y2iqfc"/>
                <w:rFonts w:asciiTheme="majorBidi" w:hAnsiTheme="majorBidi" w:cstheme="majorBidi"/>
                <w:color w:val="202124"/>
                <w:sz w:val="24"/>
                <w:szCs w:val="24"/>
                <w:lang w:val="en-US"/>
              </w:rPr>
              <w:t>biocapacité</w:t>
            </w:r>
            <w:proofErr w:type="spellEnd"/>
            <w:r w:rsidRPr="00897DAC">
              <w:rPr>
                <w:rStyle w:val="y2iqfc"/>
                <w:rFonts w:asciiTheme="majorBidi" w:hAnsiTheme="majorBidi" w:cstheme="majorBidi"/>
                <w:color w:val="202124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97DAC">
              <w:rPr>
                <w:rStyle w:val="y2iqfc"/>
                <w:rFonts w:asciiTheme="majorBidi" w:hAnsiTheme="majorBidi" w:cstheme="majorBidi"/>
                <w:color w:val="202124"/>
                <w:sz w:val="24"/>
                <w:szCs w:val="24"/>
                <w:lang w:val="en-US"/>
              </w:rPr>
              <w:t>moyenne</w:t>
            </w:r>
            <w:proofErr w:type="spellEnd"/>
            <w:r w:rsidRPr="00897DAC">
              <w:rPr>
                <w:rStyle w:val="y2iqfc"/>
                <w:rFonts w:asciiTheme="majorBidi" w:hAnsiTheme="majorBidi" w:cstheme="majorBidi"/>
                <w:color w:val="202124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97DAC">
              <w:rPr>
                <w:rStyle w:val="y2iqfc"/>
                <w:rFonts w:asciiTheme="majorBidi" w:hAnsiTheme="majorBidi" w:cstheme="majorBidi"/>
                <w:color w:val="202124"/>
                <w:sz w:val="24"/>
                <w:szCs w:val="24"/>
                <w:lang w:val="en-US"/>
              </w:rPr>
              <w:t>mondiale</w:t>
            </w:r>
            <w:proofErr w:type="spellEnd"/>
          </w:p>
          <w:p w:rsidR="00E60EA7" w:rsidRPr="00897DAC" w:rsidRDefault="00E60EA7" w:rsidP="009940D2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Built</w:t>
            </w:r>
            <w:proofErr w:type="spellEnd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-up land :</w:t>
            </w:r>
            <w:r w:rsidRPr="00897DAC">
              <w:rPr>
                <w:rFonts w:asciiTheme="majorBidi" w:eastAsia="Times New Roman" w:hAnsiTheme="majorBidi" w:cstheme="majorBidi"/>
                <w:color w:val="202124"/>
                <w:sz w:val="24"/>
                <w:szCs w:val="24"/>
                <w:lang w:eastAsia="fr-FR"/>
              </w:rPr>
              <w:t xml:space="preserve"> Terrain bâti</w:t>
            </w:r>
          </w:p>
          <w:p w:rsidR="00E60EA7" w:rsidRPr="00E60EA7" w:rsidRDefault="00E60EA7" w:rsidP="00E60EA7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Fishing</w:t>
            </w:r>
            <w:proofErr w:type="spellEnd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:</w:t>
            </w:r>
            <w:r w:rsidRPr="00897DA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97DAC">
              <w:rPr>
                <w:rFonts w:asciiTheme="majorBidi" w:eastAsia="Times New Roman" w:hAnsiTheme="majorBidi" w:cstheme="majorBidi"/>
                <w:color w:val="202124"/>
                <w:sz w:val="24"/>
                <w:szCs w:val="24"/>
                <w:lang w:eastAsia="fr-FR"/>
              </w:rPr>
              <w:t xml:space="preserve">Faire de la pêche </w:t>
            </w:r>
          </w:p>
        </w:tc>
        <w:tc>
          <w:tcPr>
            <w:tcW w:w="5228" w:type="dxa"/>
          </w:tcPr>
          <w:p w:rsidR="00E60EA7" w:rsidRPr="00897DAC" w:rsidRDefault="00E60EA7" w:rsidP="009940D2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Forest :</w:t>
            </w:r>
            <w:r w:rsidRPr="00897DA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897DAC">
              <w:rPr>
                <w:rFonts w:asciiTheme="majorBidi" w:eastAsia="Times New Roman" w:hAnsiTheme="majorBidi" w:cstheme="majorBidi"/>
                <w:color w:val="202124"/>
                <w:sz w:val="24"/>
                <w:szCs w:val="24"/>
                <w:lang w:eastAsia="fr-FR"/>
              </w:rPr>
              <w:t>Forêt</w:t>
            </w:r>
          </w:p>
          <w:p w:rsidR="00E60EA7" w:rsidRPr="00897DAC" w:rsidRDefault="00E60EA7" w:rsidP="009940D2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Grazing</w:t>
            </w:r>
            <w:proofErr w:type="spellEnd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:</w:t>
            </w:r>
            <w:r w:rsidRPr="00897DAC">
              <w:rPr>
                <w:rFonts w:asciiTheme="majorBidi" w:eastAsia="Times New Roman" w:hAnsiTheme="majorBidi" w:cstheme="majorBidi"/>
                <w:color w:val="202124"/>
                <w:sz w:val="24"/>
                <w:szCs w:val="24"/>
                <w:lang w:eastAsia="fr-FR"/>
              </w:rPr>
              <w:t xml:space="preserve"> Pâturage</w:t>
            </w:r>
          </w:p>
          <w:p w:rsidR="00E60EA7" w:rsidRPr="00897DAC" w:rsidRDefault="00E60EA7" w:rsidP="009940D2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Cropland</w:t>
            </w:r>
            <w:proofErr w:type="spellEnd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:</w:t>
            </w:r>
            <w:r w:rsidRPr="00897DAC">
              <w:rPr>
                <w:rFonts w:asciiTheme="majorBidi" w:eastAsia="Times New Roman" w:hAnsiTheme="majorBidi" w:cstheme="majorBidi"/>
                <w:color w:val="202124"/>
                <w:sz w:val="24"/>
                <w:szCs w:val="24"/>
                <w:lang w:eastAsia="fr-FR"/>
              </w:rPr>
              <w:t xml:space="preserve"> Terres cultivées </w:t>
            </w:r>
          </w:p>
          <w:p w:rsidR="00E60EA7" w:rsidRPr="00E60EA7" w:rsidRDefault="00E60EA7" w:rsidP="00E60EA7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Carbon</w:t>
            </w:r>
            <w:proofErr w:type="spellEnd"/>
            <w:r w:rsidRPr="00897DA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:</w:t>
            </w:r>
            <w:r w:rsidRPr="00897DAC">
              <w:rPr>
                <w:rFonts w:asciiTheme="majorBidi" w:eastAsia="Times New Roman" w:hAnsiTheme="majorBidi" w:cstheme="majorBidi"/>
                <w:color w:val="202124"/>
                <w:sz w:val="24"/>
                <w:szCs w:val="24"/>
                <w:lang w:eastAsia="fr-FR"/>
              </w:rPr>
              <w:t xml:space="preserve"> Carbone</w:t>
            </w:r>
          </w:p>
        </w:tc>
      </w:tr>
    </w:tbl>
    <w:p w:rsidR="00E60EA7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asciiTheme="majorBidi" w:eastAsia="Times New Roman" w:hAnsiTheme="majorBidi" w:cstheme="majorBidi"/>
          <w:b/>
          <w:color w:val="202124"/>
          <w:sz w:val="32"/>
          <w:szCs w:val="32"/>
          <w:lang w:val="en-US" w:eastAsia="fr-FR"/>
        </w:rPr>
      </w:pPr>
    </w:p>
    <w:p w:rsidR="00E60EA7" w:rsidRPr="00E60EA7" w:rsidRDefault="00E60EA7" w:rsidP="00E60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asciiTheme="majorBidi" w:eastAsia="Times New Roman" w:hAnsiTheme="majorBidi" w:cstheme="majorBidi"/>
          <w:b/>
          <w:color w:val="202124"/>
          <w:sz w:val="32"/>
          <w:szCs w:val="32"/>
          <w:lang w:val="en-US" w:eastAsia="fr-FR"/>
        </w:rPr>
      </w:pPr>
      <w:r w:rsidRPr="00E60EA7">
        <w:rPr>
          <w:rFonts w:asciiTheme="majorBidi" w:eastAsia="Times New Roman" w:hAnsiTheme="majorBidi" w:cstheme="majorBidi"/>
          <w:b/>
          <w:color w:val="202124"/>
          <w:sz w:val="32"/>
          <w:szCs w:val="32"/>
          <w:lang w:val="en-US" w:eastAsia="fr-FR"/>
        </w:rPr>
        <w:t xml:space="preserve">BONNE </w:t>
      </w:r>
      <w:r w:rsidRPr="00E60EA7">
        <w:rPr>
          <w:rFonts w:asciiTheme="majorBidi" w:eastAsia="Times New Roman" w:hAnsiTheme="majorBidi" w:cstheme="majorBidi"/>
          <w:b/>
          <w:color w:val="202124"/>
          <w:sz w:val="32"/>
          <w:szCs w:val="32"/>
          <w:lang w:val="en-US" w:eastAsia="fr-FR"/>
        </w:rPr>
        <w:t>CHANCE!</w:t>
      </w:r>
    </w:p>
    <w:sectPr w:rsidR="00E60EA7" w:rsidRPr="00E60EA7" w:rsidSect="00986D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4D1C"/>
    <w:multiLevelType w:val="hybridMultilevel"/>
    <w:tmpl w:val="CCDE14D2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EA7"/>
    <w:rsid w:val="00060513"/>
    <w:rsid w:val="00E60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131F2"/>
  <w15:chartTrackingRefBased/>
  <w15:docId w15:val="{9119C407-70CF-4D0F-BA42-74184F43D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EA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E60E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60EA7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60E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60EA7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y2iqfc">
    <w:name w:val="y2iqfc"/>
    <w:basedOn w:val="Policepardfaut"/>
    <w:rsid w:val="00E60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382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2022-11-28T10:33:00Z</dcterms:created>
  <dcterms:modified xsi:type="dcterms:W3CDTF">2022-11-28T10:37:00Z</dcterms:modified>
</cp:coreProperties>
</file>