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198" w:rsidRPr="00CF1198" w:rsidRDefault="00CF1198" w:rsidP="00D87EF9">
      <w:pPr>
        <w:rPr>
          <w:b/>
          <w:sz w:val="24"/>
        </w:rPr>
      </w:pPr>
      <w:r w:rsidRPr="00CF1198">
        <w:rPr>
          <w:b/>
          <w:sz w:val="24"/>
        </w:rPr>
        <w:t>L</w:t>
      </w:r>
      <w:r w:rsidR="00A51BC1">
        <w:rPr>
          <w:b/>
          <w:sz w:val="24"/>
        </w:rPr>
        <w:t xml:space="preserve">YCEE BILLES                    BFEM BLANC            </w:t>
      </w:r>
      <w:r w:rsidRPr="00CF1198">
        <w:rPr>
          <w:b/>
          <w:sz w:val="24"/>
        </w:rPr>
        <w:t xml:space="preserve">2è groupe               </w:t>
      </w:r>
      <w:r w:rsidR="00A51BC1">
        <w:rPr>
          <w:b/>
          <w:sz w:val="24"/>
        </w:rPr>
        <w:t>23 mars 2021</w:t>
      </w:r>
      <w:bookmarkStart w:id="0" w:name="_GoBack"/>
      <w:bookmarkEnd w:id="0"/>
      <w:r w:rsidRPr="00CF1198">
        <w:rPr>
          <w:b/>
          <w:sz w:val="24"/>
        </w:rPr>
        <w:t xml:space="preserve">             </w:t>
      </w:r>
    </w:p>
    <w:p w:rsidR="00CF1198" w:rsidRPr="00CF1198" w:rsidRDefault="00CF1198" w:rsidP="00CF1198">
      <w:pPr>
        <w:jc w:val="center"/>
        <w:rPr>
          <w:b/>
          <w:sz w:val="24"/>
        </w:rPr>
      </w:pPr>
      <w:r w:rsidRPr="00CF1198">
        <w:rPr>
          <w:b/>
          <w:sz w:val="24"/>
        </w:rPr>
        <w:t>Sciences physiques</w:t>
      </w:r>
    </w:p>
    <w:p w:rsidR="003446F4" w:rsidRDefault="00673526" w:rsidP="00D87EF9">
      <w:r>
        <w:rPr>
          <w:b/>
          <w:u w:val="single"/>
        </w:rPr>
        <w:t>Exercice 1</w:t>
      </w:r>
      <w:r w:rsidR="009240A6">
        <w:t xml:space="preserve">  (03</w:t>
      </w:r>
      <w:r w:rsidR="00D87EF9">
        <w:t xml:space="preserve"> points) </w:t>
      </w:r>
    </w:p>
    <w:p w:rsidR="00D87EF9" w:rsidRPr="00A30A5E" w:rsidRDefault="003446F4" w:rsidP="00A04E46">
      <w:pPr>
        <w:spacing w:after="0"/>
        <w:ind w:right="-567"/>
        <w:rPr>
          <w:sz w:val="24"/>
        </w:rPr>
      </w:pPr>
      <w:r w:rsidRPr="00A30A5E">
        <w:rPr>
          <w:sz w:val="24"/>
        </w:rPr>
        <w:t>O</w:t>
      </w:r>
      <w:r w:rsidR="00D87EF9" w:rsidRPr="00A30A5E">
        <w:rPr>
          <w:sz w:val="24"/>
        </w:rPr>
        <w:t>n donne</w:t>
      </w:r>
      <w:r w:rsidR="00CF1198">
        <w:rPr>
          <w:sz w:val="24"/>
        </w:rPr>
        <w:t xml:space="preserve">, en </w:t>
      </w:r>
      <w:r w:rsidR="00CF1198" w:rsidRPr="00A30A5E">
        <w:rPr>
          <w:sz w:val="24"/>
        </w:rPr>
        <w:t>g.mol</w:t>
      </w:r>
      <w:r w:rsidR="00CF1198" w:rsidRPr="00A30A5E">
        <w:rPr>
          <w:sz w:val="24"/>
          <w:vertAlign w:val="superscript"/>
        </w:rPr>
        <w:t>-</w:t>
      </w:r>
      <w:r w:rsidR="00673526" w:rsidRPr="00A30A5E">
        <w:rPr>
          <w:sz w:val="24"/>
          <w:vertAlign w:val="superscript"/>
        </w:rPr>
        <w:t>1</w:t>
      </w:r>
      <w:r w:rsidR="00673526">
        <w:rPr>
          <w:sz w:val="24"/>
        </w:rPr>
        <w:t>,</w:t>
      </w:r>
      <w:r w:rsidR="00CF1198">
        <w:rPr>
          <w:sz w:val="24"/>
        </w:rPr>
        <w:t xml:space="preserve"> les</w:t>
      </w:r>
      <w:r w:rsidR="00D87EF9" w:rsidRPr="00A30A5E">
        <w:rPr>
          <w:sz w:val="24"/>
        </w:rPr>
        <w:t xml:space="preserve"> </w:t>
      </w:r>
      <w:r w:rsidR="00CF1198">
        <w:rPr>
          <w:sz w:val="24"/>
        </w:rPr>
        <w:t>masse molaires atomiques :</w:t>
      </w:r>
      <w:r w:rsidR="00D87EF9" w:rsidRPr="00A30A5E">
        <w:rPr>
          <w:sz w:val="24"/>
        </w:rPr>
        <w:t xml:space="preserve"> M(H) = 1</w:t>
      </w:r>
      <w:r w:rsidR="00CF1198">
        <w:rPr>
          <w:sz w:val="24"/>
        </w:rPr>
        <w:t xml:space="preserve"> ; M(O</w:t>
      </w:r>
      <w:r w:rsidR="00D87EF9" w:rsidRPr="00A30A5E">
        <w:rPr>
          <w:sz w:val="24"/>
        </w:rPr>
        <w:t>) = 16</w:t>
      </w:r>
      <w:r w:rsidR="00CF1198">
        <w:rPr>
          <w:sz w:val="24"/>
        </w:rPr>
        <w:t xml:space="preserve"> ; </w:t>
      </w:r>
      <w:r w:rsidR="00D87EF9" w:rsidRPr="00A30A5E">
        <w:rPr>
          <w:sz w:val="24"/>
        </w:rPr>
        <w:t xml:space="preserve"> </w:t>
      </w:r>
      <w:r w:rsidR="00CF1198">
        <w:rPr>
          <w:sz w:val="24"/>
        </w:rPr>
        <w:t>M(C) = 12</w:t>
      </w:r>
      <w:r w:rsidR="00CF1198" w:rsidRPr="00A30A5E">
        <w:rPr>
          <w:sz w:val="24"/>
        </w:rPr>
        <w:t xml:space="preserve"> </w:t>
      </w:r>
    </w:p>
    <w:p w:rsidR="00D87EF9" w:rsidRPr="00295978" w:rsidRDefault="00CF1198" w:rsidP="00136F99">
      <w:pPr>
        <w:spacing w:after="0"/>
        <w:rPr>
          <w:b/>
        </w:rPr>
      </w:pPr>
      <w:r>
        <w:rPr>
          <w:b/>
        </w:rPr>
        <w:t>1.</w:t>
      </w:r>
      <w:r w:rsidR="00E91D8D" w:rsidRPr="00295978">
        <w:rPr>
          <w:b/>
        </w:rPr>
        <w:t xml:space="preserve">1.  </w:t>
      </w:r>
      <w:r w:rsidR="00E91D8D" w:rsidRPr="00A36FB5">
        <w:t>Relever, parmi les molécules suivantes, celles qui correspondent à des</w:t>
      </w:r>
      <w:r w:rsidR="00D87EF9" w:rsidRPr="00A36FB5">
        <w:t xml:space="preserve"> hydrocarbures ; nommer      chaque hydrocarbure</w:t>
      </w:r>
      <w:r w:rsidR="00295978" w:rsidRPr="00A36FB5">
        <w:t>.</w:t>
      </w:r>
      <w:r w:rsidR="009240A6">
        <w:t xml:space="preserve">     (1 point)</w:t>
      </w:r>
    </w:p>
    <w:p w:rsidR="00D87EF9" w:rsidRPr="003446F4" w:rsidRDefault="00D87EF9" w:rsidP="00136F99">
      <w:pPr>
        <w:spacing w:after="0"/>
        <w:rPr>
          <w:sz w:val="24"/>
        </w:rPr>
      </w:pPr>
      <w:r w:rsidRPr="003446F4">
        <w:rPr>
          <w:sz w:val="24"/>
        </w:rPr>
        <w:t>Na</w:t>
      </w:r>
      <w:r w:rsidRPr="003446F4">
        <w:rPr>
          <w:sz w:val="24"/>
          <w:vertAlign w:val="subscript"/>
        </w:rPr>
        <w:t>2</w:t>
      </w:r>
      <w:r w:rsidRPr="003446F4">
        <w:rPr>
          <w:sz w:val="24"/>
        </w:rPr>
        <w:t>O         C</w:t>
      </w:r>
      <w:r w:rsidRPr="003446F4">
        <w:rPr>
          <w:sz w:val="24"/>
          <w:vertAlign w:val="subscript"/>
        </w:rPr>
        <w:t>2</w:t>
      </w:r>
      <w:r w:rsidRPr="003446F4">
        <w:rPr>
          <w:sz w:val="24"/>
        </w:rPr>
        <w:t>H</w:t>
      </w:r>
      <w:r w:rsidRPr="003446F4">
        <w:rPr>
          <w:sz w:val="24"/>
          <w:vertAlign w:val="subscript"/>
        </w:rPr>
        <w:t>2</w:t>
      </w:r>
      <w:r w:rsidRPr="003446F4">
        <w:rPr>
          <w:sz w:val="24"/>
        </w:rPr>
        <w:t xml:space="preserve">        </w:t>
      </w:r>
      <w:proofErr w:type="spellStart"/>
      <w:r w:rsidRPr="003446F4">
        <w:rPr>
          <w:sz w:val="24"/>
        </w:rPr>
        <w:t>HCl</w:t>
      </w:r>
      <w:proofErr w:type="spellEnd"/>
      <w:r w:rsidRPr="003446F4">
        <w:rPr>
          <w:sz w:val="24"/>
        </w:rPr>
        <w:t xml:space="preserve">           </w:t>
      </w:r>
      <w:proofErr w:type="spellStart"/>
      <w:r w:rsidRPr="003446F4">
        <w:rPr>
          <w:sz w:val="24"/>
        </w:rPr>
        <w:t>CaO</w:t>
      </w:r>
      <w:proofErr w:type="spellEnd"/>
      <w:r w:rsidRPr="003446F4">
        <w:rPr>
          <w:sz w:val="24"/>
        </w:rPr>
        <w:t xml:space="preserve">            CH</w:t>
      </w:r>
      <w:r w:rsidRPr="003446F4">
        <w:rPr>
          <w:sz w:val="24"/>
          <w:vertAlign w:val="subscript"/>
        </w:rPr>
        <w:t>4</w:t>
      </w:r>
      <w:r w:rsidRPr="003446F4">
        <w:rPr>
          <w:sz w:val="24"/>
        </w:rPr>
        <w:t xml:space="preserve">        C</w:t>
      </w:r>
      <w:r w:rsidRPr="003446F4">
        <w:rPr>
          <w:sz w:val="24"/>
          <w:vertAlign w:val="subscript"/>
        </w:rPr>
        <w:t>2</w:t>
      </w:r>
      <w:r w:rsidRPr="003446F4">
        <w:rPr>
          <w:sz w:val="24"/>
        </w:rPr>
        <w:t>H</w:t>
      </w:r>
      <w:r w:rsidRPr="003446F4">
        <w:rPr>
          <w:sz w:val="24"/>
          <w:vertAlign w:val="subscript"/>
        </w:rPr>
        <w:t>4</w:t>
      </w:r>
      <w:r w:rsidRPr="003446F4">
        <w:rPr>
          <w:sz w:val="24"/>
        </w:rPr>
        <w:t xml:space="preserve">       </w:t>
      </w:r>
      <w:proofErr w:type="spellStart"/>
      <w:r w:rsidRPr="003446F4">
        <w:rPr>
          <w:sz w:val="24"/>
        </w:rPr>
        <w:t>NaOH</w:t>
      </w:r>
      <w:proofErr w:type="spellEnd"/>
      <w:r w:rsidRPr="003446F4">
        <w:rPr>
          <w:sz w:val="24"/>
        </w:rPr>
        <w:t xml:space="preserve">         C</w:t>
      </w:r>
      <w:r w:rsidRPr="003446F4">
        <w:rPr>
          <w:sz w:val="24"/>
          <w:vertAlign w:val="subscript"/>
        </w:rPr>
        <w:t>4</w:t>
      </w:r>
      <w:r w:rsidRPr="003446F4">
        <w:rPr>
          <w:sz w:val="24"/>
        </w:rPr>
        <w:t>H</w:t>
      </w:r>
      <w:r w:rsidRPr="003446F4">
        <w:rPr>
          <w:sz w:val="24"/>
          <w:vertAlign w:val="subscript"/>
        </w:rPr>
        <w:t>10</w:t>
      </w:r>
      <w:r w:rsidRPr="003446F4">
        <w:rPr>
          <w:sz w:val="24"/>
        </w:rPr>
        <w:t xml:space="preserve">           CO</w:t>
      </w:r>
      <w:r w:rsidRPr="003446F4">
        <w:rPr>
          <w:sz w:val="24"/>
          <w:vertAlign w:val="subscript"/>
        </w:rPr>
        <w:t>2</w:t>
      </w:r>
      <w:r w:rsidRPr="003446F4">
        <w:rPr>
          <w:sz w:val="24"/>
        </w:rPr>
        <w:t xml:space="preserve">           </w:t>
      </w:r>
      <w:proofErr w:type="spellStart"/>
      <w:r w:rsidRPr="003446F4">
        <w:rPr>
          <w:sz w:val="24"/>
        </w:rPr>
        <w:t>NaCl</w:t>
      </w:r>
      <w:proofErr w:type="spellEnd"/>
    </w:p>
    <w:p w:rsidR="00A36FB5" w:rsidRPr="00295978" w:rsidRDefault="00CF1198" w:rsidP="00A36FB5">
      <w:pPr>
        <w:spacing w:after="0"/>
        <w:rPr>
          <w:b/>
        </w:rPr>
      </w:pPr>
      <w:r>
        <w:rPr>
          <w:b/>
        </w:rPr>
        <w:t>1.2</w:t>
      </w:r>
      <w:r w:rsidR="00A36FB5" w:rsidRPr="00295978">
        <w:rPr>
          <w:b/>
        </w:rPr>
        <w:t xml:space="preserve">. </w:t>
      </w:r>
      <w:r w:rsidR="00A36FB5" w:rsidRPr="00A36FB5">
        <w:t>Recopier, puis compléter les phrases suivantes : (8 x 0,25 pt)</w:t>
      </w:r>
      <w:r w:rsidR="00A36FB5" w:rsidRPr="00295978">
        <w:rPr>
          <w:b/>
        </w:rPr>
        <w:t xml:space="preserve"> </w:t>
      </w:r>
    </w:p>
    <w:p w:rsidR="00A36FB5" w:rsidRDefault="00A36FB5" w:rsidP="00A36FB5">
      <w:r>
        <w:t>Les hydrocarbures sont des composés organiques uniquement constitués des éléments ...... et .... L'éthane, de formule brute ....... et le ....... de formule brute CH</w:t>
      </w:r>
      <w:r w:rsidRPr="007E142D">
        <w:rPr>
          <w:vertAlign w:val="subscript"/>
        </w:rPr>
        <w:t>4</w:t>
      </w:r>
      <w:r>
        <w:t xml:space="preserve"> sont des hydrocarbures appartenant à la famille des ..... L'hydrocarbure de formule C</w:t>
      </w:r>
      <w:r w:rsidRPr="007E142D">
        <w:rPr>
          <w:vertAlign w:val="subscript"/>
        </w:rPr>
        <w:t>2</w:t>
      </w:r>
      <w:r>
        <w:t>H</w:t>
      </w:r>
      <w:r w:rsidRPr="007E142D">
        <w:rPr>
          <w:vertAlign w:val="subscript"/>
        </w:rPr>
        <w:t>4</w:t>
      </w:r>
      <w:r>
        <w:t xml:space="preserve"> appartient à la famille des ...... alors que l'....... de formule brute C</w:t>
      </w:r>
      <w:r w:rsidRPr="00A30A5E">
        <w:rPr>
          <w:vertAlign w:val="subscript"/>
        </w:rPr>
        <w:t>2</w:t>
      </w:r>
      <w:r>
        <w:t>H</w:t>
      </w:r>
      <w:r w:rsidRPr="00A30A5E">
        <w:rPr>
          <w:vertAlign w:val="subscript"/>
        </w:rPr>
        <w:t>2</w:t>
      </w:r>
      <w:r>
        <w:t xml:space="preserve"> est de la famille des ..........</w:t>
      </w:r>
    </w:p>
    <w:p w:rsidR="00A36FB5" w:rsidRDefault="00673526" w:rsidP="00136F99">
      <w:pPr>
        <w:spacing w:after="0"/>
      </w:pPr>
      <w:r>
        <w:rPr>
          <w:b/>
          <w:u w:val="single"/>
        </w:rPr>
        <w:t>Exercice 2</w:t>
      </w:r>
      <w:r w:rsidR="009240A6">
        <w:rPr>
          <w:b/>
        </w:rPr>
        <w:t xml:space="preserve">       </w:t>
      </w:r>
      <w:r w:rsidR="009240A6">
        <w:t>(05 points)</w:t>
      </w:r>
    </w:p>
    <w:p w:rsidR="00B37BAC" w:rsidRDefault="00B37BAC" w:rsidP="00136F99">
      <w:pPr>
        <w:spacing w:after="0"/>
      </w:pPr>
      <w:r>
        <w:t>O</w:t>
      </w:r>
      <w:r w:rsidRPr="00B37BAC">
        <w:t>n donne les masses molaires en g.mol</w:t>
      </w:r>
      <w:r w:rsidRPr="00B37BAC">
        <w:rPr>
          <w:vertAlign w:val="superscript"/>
        </w:rPr>
        <w:t>-1</w:t>
      </w:r>
      <w:r w:rsidRPr="00B37BAC">
        <w:t xml:space="preserve"> : M(C) = 12 ; M(0) = 16 ; M(H) = 1 </w:t>
      </w:r>
    </w:p>
    <w:p w:rsidR="00B37BAC" w:rsidRDefault="00B37BAC" w:rsidP="00136F99">
      <w:pPr>
        <w:spacing w:after="0"/>
      </w:pPr>
      <w:r w:rsidRPr="00B37BAC">
        <w:t>La vitamine C est un médicament utilisé contre la fat</w:t>
      </w:r>
      <w:r>
        <w:t xml:space="preserve">igue. Sa formule brute est </w:t>
      </w:r>
      <w:r w:rsidRPr="00B37BAC">
        <w:rPr>
          <w:sz w:val="24"/>
        </w:rPr>
        <w:t>C</w:t>
      </w:r>
      <w:r w:rsidRPr="00B37BAC">
        <w:rPr>
          <w:sz w:val="24"/>
          <w:vertAlign w:val="subscript"/>
        </w:rPr>
        <w:t>6</w:t>
      </w:r>
      <w:r w:rsidRPr="00B37BAC">
        <w:rPr>
          <w:sz w:val="24"/>
        </w:rPr>
        <w:t>H</w:t>
      </w:r>
      <w:r w:rsidRPr="00B37BAC">
        <w:rPr>
          <w:sz w:val="24"/>
          <w:vertAlign w:val="subscript"/>
        </w:rPr>
        <w:t>8</w:t>
      </w:r>
      <w:r w:rsidRPr="00B37BAC">
        <w:rPr>
          <w:sz w:val="24"/>
        </w:rPr>
        <w:t>O</w:t>
      </w:r>
      <w:r w:rsidRPr="00B37BAC">
        <w:rPr>
          <w:sz w:val="24"/>
          <w:vertAlign w:val="subscript"/>
        </w:rPr>
        <w:t>6</w:t>
      </w:r>
      <w:r>
        <w:t>. U</w:t>
      </w:r>
      <w:r w:rsidRPr="00B37BAC">
        <w:t xml:space="preserve">n comprimé contient une masse m = 500 mg de vitamine C. </w:t>
      </w:r>
    </w:p>
    <w:p w:rsidR="00B37BAC" w:rsidRDefault="00CF1198" w:rsidP="00136F99">
      <w:pPr>
        <w:spacing w:after="0"/>
      </w:pPr>
      <w:r>
        <w:t>2.</w:t>
      </w:r>
      <w:r w:rsidR="00B37BAC" w:rsidRPr="00B37BAC">
        <w:t>1.  Calcule</w:t>
      </w:r>
      <w:r w:rsidR="00B37BAC">
        <w:t>r</w:t>
      </w:r>
      <w:r w:rsidR="00B37BAC" w:rsidRPr="00B37BAC">
        <w:t xml:space="preserve"> la masse molaire de la vitamine C. (01</w:t>
      </w:r>
      <w:r w:rsidR="00673526">
        <w:t>,5</w:t>
      </w:r>
      <w:r w:rsidR="00B37BAC" w:rsidRPr="00B37BAC">
        <w:t xml:space="preserve"> pt) </w:t>
      </w:r>
    </w:p>
    <w:p w:rsidR="00B37BAC" w:rsidRDefault="00CF1198" w:rsidP="00136F99">
      <w:pPr>
        <w:spacing w:after="0"/>
      </w:pPr>
      <w:r>
        <w:t>2.</w:t>
      </w:r>
      <w:r w:rsidR="00B37BAC">
        <w:t>2.  O</w:t>
      </w:r>
      <w:r w:rsidR="00B37BAC" w:rsidRPr="00B37BAC">
        <w:t>n prépare une solution en dissolvant un co</w:t>
      </w:r>
      <w:r w:rsidR="00B37BAC">
        <w:t xml:space="preserve">mprimé de vitamine C dans </w:t>
      </w:r>
      <w:r w:rsidR="00B37BAC" w:rsidRPr="00B37BAC">
        <w:t xml:space="preserve">250 mL d’eau pure. La dissolution s’est faite sans changement de volume. </w:t>
      </w:r>
    </w:p>
    <w:p w:rsidR="00B37BAC" w:rsidRDefault="00B37BAC" w:rsidP="00136F99">
      <w:pPr>
        <w:spacing w:after="0"/>
      </w:pPr>
      <w:r w:rsidRPr="00B37BAC">
        <w:t>a)  Calcule</w:t>
      </w:r>
      <w:r>
        <w:t>r</w:t>
      </w:r>
      <w:r w:rsidRPr="00B37BAC">
        <w:t xml:space="preserve"> la quantité de matière de vitamine C dans la solution. (01</w:t>
      </w:r>
      <w:r w:rsidR="00673526">
        <w:t>,5</w:t>
      </w:r>
      <w:r w:rsidRPr="00B37BAC">
        <w:t xml:space="preserve">pt) </w:t>
      </w:r>
    </w:p>
    <w:p w:rsidR="00B37BAC" w:rsidRDefault="00B37BAC" w:rsidP="00136F99">
      <w:pPr>
        <w:spacing w:after="0"/>
      </w:pPr>
      <w:r w:rsidRPr="00B37BAC">
        <w:t>b) Calcule</w:t>
      </w:r>
      <w:r>
        <w:t>r</w:t>
      </w:r>
      <w:r w:rsidRPr="00B37BAC">
        <w:t xml:space="preserve"> la </w:t>
      </w:r>
      <w:r w:rsidR="009240A6">
        <w:t>concentration massique</w:t>
      </w:r>
      <w:r w:rsidR="00673526">
        <w:t xml:space="preserve"> de la solution. (2</w:t>
      </w:r>
      <w:r w:rsidR="009240A6">
        <w:t xml:space="preserve"> </w:t>
      </w:r>
      <w:r w:rsidRPr="00B37BAC">
        <w:t>pts)</w:t>
      </w:r>
    </w:p>
    <w:p w:rsidR="00673526" w:rsidRDefault="00673526" w:rsidP="00136F99">
      <w:pPr>
        <w:spacing w:after="0"/>
        <w:rPr>
          <w:b/>
          <w:u w:val="single"/>
        </w:rPr>
      </w:pPr>
    </w:p>
    <w:p w:rsidR="00B13E72" w:rsidRPr="00B37BAC" w:rsidRDefault="00673526" w:rsidP="00136F99">
      <w:pPr>
        <w:spacing w:after="0"/>
      </w:pPr>
      <w:r>
        <w:rPr>
          <w:b/>
          <w:u w:val="single"/>
        </w:rPr>
        <w:t>Exercice 3</w:t>
      </w:r>
      <w:r w:rsidR="00B13E72" w:rsidRPr="00B13E72">
        <w:rPr>
          <w:b/>
        </w:rPr>
        <w:t xml:space="preserve">   (06 points) </w:t>
      </w:r>
    </w:p>
    <w:p w:rsidR="00B13E72" w:rsidRPr="00E3561B" w:rsidRDefault="00CF1198" w:rsidP="009240A6">
      <w:pPr>
        <w:spacing w:after="0"/>
        <w:rPr>
          <w:b/>
        </w:rPr>
      </w:pPr>
      <w:r>
        <w:rPr>
          <w:b/>
        </w:rPr>
        <w:t>3</w:t>
      </w:r>
      <w:r w:rsidR="007E142D" w:rsidRPr="00E3561B">
        <w:rPr>
          <w:b/>
        </w:rPr>
        <w:t xml:space="preserve">.1 </w:t>
      </w:r>
      <w:r w:rsidR="007E142D" w:rsidRPr="00A36FB5">
        <w:t>Recopie</w:t>
      </w:r>
      <w:r w:rsidR="007E4438">
        <w:t>r</w:t>
      </w:r>
      <w:r w:rsidR="007E142D" w:rsidRPr="00A36FB5">
        <w:t xml:space="preserve"> et </w:t>
      </w:r>
      <w:r w:rsidR="007E4438" w:rsidRPr="00A36FB5">
        <w:t>compléte</w:t>
      </w:r>
      <w:r w:rsidR="007E4438">
        <w:t>r</w:t>
      </w:r>
      <w:r w:rsidR="00B13E72" w:rsidRPr="00A36FB5">
        <w:t xml:space="preserve"> les phrases suivantes par les mots ou groupes de mots qui conviennent:</w:t>
      </w:r>
      <w:r w:rsidR="00B13E72" w:rsidRPr="00E3561B">
        <w:rPr>
          <w:b/>
        </w:rPr>
        <w:t xml:space="preserve"> </w:t>
      </w:r>
    </w:p>
    <w:p w:rsidR="00E3561B" w:rsidRDefault="00B13E72" w:rsidP="007E4438">
      <w:pPr>
        <w:spacing w:after="0"/>
        <w:ind w:right="-567"/>
      </w:pPr>
      <w:r w:rsidRPr="00B13E72">
        <w:t>Tout rayon l</w:t>
      </w:r>
      <w:r w:rsidR="007E4438">
        <w:t>umineux passant par le ....</w:t>
      </w:r>
      <w:r w:rsidRPr="00B13E72">
        <w:t xml:space="preserve">..d'une lentille convergente émerge parallèlement à l'axe optique principal. </w:t>
      </w:r>
      <w:r w:rsidR="00E3561B" w:rsidRPr="00E3561B">
        <w:t xml:space="preserve">La distance du centre optique 0 d'une lentille au foyer image F′ est </w:t>
      </w:r>
      <w:r w:rsidR="007E4438">
        <w:t>appelée ....</w:t>
      </w:r>
      <w:r w:rsidR="00E3561B" w:rsidRPr="00E3561B">
        <w:t>.</w:t>
      </w:r>
      <w:r w:rsidR="00E3561B">
        <w:t>.</w:t>
      </w:r>
      <w:r w:rsidR="007E4438">
        <w:t xml:space="preserve"> </w:t>
      </w:r>
      <w:r w:rsidR="00E3561B" w:rsidRPr="00E3561B">
        <w:t>Après avoir traversé une lentille convergente, les rayons lumineux, parallèles à l'axe optique, convergent en un point ap</w:t>
      </w:r>
      <w:r w:rsidR="007E4438">
        <w:t>pelé ......</w:t>
      </w:r>
      <w:r w:rsidR="00E3561B">
        <w:t xml:space="preserve">. </w:t>
      </w:r>
      <w:r w:rsidR="00E3561B" w:rsidRPr="00E3561B">
        <w:t>Un rayon l</w:t>
      </w:r>
      <w:r w:rsidR="007E4438">
        <w:t>umineux passant par le ...</w:t>
      </w:r>
      <w:r w:rsidR="00E3561B" w:rsidRPr="00E3561B">
        <w:t>... d'une lent</w:t>
      </w:r>
      <w:r w:rsidR="00C67FDE">
        <w:t xml:space="preserve">ille n'est pas dévié.  </w:t>
      </w:r>
      <w:r w:rsidR="000323E9">
        <w:t>(1 point)</w:t>
      </w:r>
    </w:p>
    <w:p w:rsidR="00C67FDE" w:rsidRPr="00295978" w:rsidRDefault="007E4438" w:rsidP="009240A6">
      <w:pPr>
        <w:spacing w:after="0"/>
        <w:rPr>
          <w:b/>
        </w:rPr>
      </w:pPr>
      <w:r w:rsidRPr="00840FDB">
        <w:rPr>
          <w:rFonts w:ascii="Segoe UI" w:eastAsia="Times New Roman" w:hAnsi="Segoe UI" w:cs="Segoe UI"/>
          <w:noProof/>
          <w:color w:val="212529"/>
          <w:sz w:val="23"/>
          <w:szCs w:val="23"/>
          <w:lang w:eastAsia="fr-FR"/>
        </w:rPr>
        <w:drawing>
          <wp:anchor distT="0" distB="0" distL="114300" distR="114300" simplePos="0" relativeHeight="251658240" behindDoc="0" locked="0" layoutInCell="1" allowOverlap="1" wp14:anchorId="440F8AC4" wp14:editId="234B5340">
            <wp:simplePos x="0" y="0"/>
            <wp:positionH relativeFrom="margin">
              <wp:posOffset>4608195</wp:posOffset>
            </wp:positionH>
            <wp:positionV relativeFrom="margin">
              <wp:posOffset>5657850</wp:posOffset>
            </wp:positionV>
            <wp:extent cx="1352550" cy="721360"/>
            <wp:effectExtent l="0" t="0" r="0" b="2540"/>
            <wp:wrapSquare wrapText="bothSides"/>
            <wp:docPr id="1" name="Image 1" descr="https://www.sunudaara.com/sites/default/files/pc201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sunudaara.com/sites/default/files/pc2017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0FDB">
        <w:rPr>
          <w:rFonts w:ascii="Segoe UI" w:eastAsia="Times New Roman" w:hAnsi="Segoe UI" w:cs="Segoe UI"/>
          <w:noProof/>
          <w:color w:val="212529"/>
          <w:sz w:val="23"/>
          <w:szCs w:val="23"/>
          <w:lang w:eastAsia="fr-FR"/>
        </w:rPr>
        <w:drawing>
          <wp:anchor distT="0" distB="0" distL="114300" distR="114300" simplePos="0" relativeHeight="251659264" behindDoc="0" locked="0" layoutInCell="1" allowOverlap="1" wp14:anchorId="1F4D5DE3" wp14:editId="76179C36">
            <wp:simplePos x="0" y="0"/>
            <wp:positionH relativeFrom="margin">
              <wp:posOffset>2809875</wp:posOffset>
            </wp:positionH>
            <wp:positionV relativeFrom="margin">
              <wp:posOffset>5655310</wp:posOffset>
            </wp:positionV>
            <wp:extent cx="1485900" cy="742950"/>
            <wp:effectExtent l="0" t="0" r="0" b="0"/>
            <wp:wrapSquare wrapText="bothSides"/>
            <wp:docPr id="2" name="Image 2" descr="https://www.sunudaara.com/sites/default/files/pc20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unudaara.com/sites/default/files/pc2017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1198">
        <w:rPr>
          <w:b/>
        </w:rPr>
        <w:t>3</w:t>
      </w:r>
      <w:r w:rsidR="00C67FDE" w:rsidRPr="00A36FB5">
        <w:rPr>
          <w:b/>
        </w:rPr>
        <w:t>.2</w:t>
      </w:r>
      <w:r w:rsidR="00A36FB5">
        <w:t>.</w:t>
      </w:r>
      <w:r w:rsidR="00C67FDE" w:rsidRPr="00A36FB5">
        <w:t> Repr</w:t>
      </w:r>
      <w:r w:rsidR="009240A6">
        <w:t>oduire</w:t>
      </w:r>
      <w:r w:rsidR="00CF1198">
        <w:t xml:space="preserve"> les schémas ci-contre, </w:t>
      </w:r>
      <w:r w:rsidR="00C67FDE" w:rsidRPr="00A36FB5">
        <w:t xml:space="preserve">puis </w:t>
      </w:r>
      <w:r w:rsidR="009240A6">
        <w:t xml:space="preserve">les </w:t>
      </w:r>
      <w:r w:rsidR="009240A6" w:rsidRPr="00A36FB5">
        <w:t>compléte</w:t>
      </w:r>
      <w:r w:rsidR="009240A6">
        <w:t>r</w:t>
      </w:r>
      <w:r w:rsidR="00C67FDE" w:rsidRPr="00A36FB5">
        <w:t xml:space="preserve"> en traçant les rayons lumineux incidents ou émergents par rapport à une lentille convergente ou à une lentille </w:t>
      </w:r>
      <w:r w:rsidR="00295978" w:rsidRPr="00A36FB5">
        <w:t xml:space="preserve">divergente d'axe principal X′X.                                                                                                                                                                                             </w:t>
      </w:r>
      <w:r w:rsidR="00C67FDE" w:rsidRPr="00C67FDE">
        <w:t>Les points F et F′  désignent le</w:t>
      </w:r>
      <w:r w:rsidR="000323E9">
        <w:t>s foyers de ces lentilles.   (1 point)</w:t>
      </w:r>
    </w:p>
    <w:p w:rsidR="00136F99" w:rsidRDefault="00CF1198" w:rsidP="00136F99">
      <w:pPr>
        <w:spacing w:after="0"/>
      </w:pPr>
      <w:r w:rsidRPr="009240A6">
        <w:rPr>
          <w:b/>
        </w:rPr>
        <w:t>3</w:t>
      </w:r>
      <w:r w:rsidR="00A36FB5" w:rsidRPr="009240A6">
        <w:rPr>
          <w:b/>
        </w:rPr>
        <w:t>.3</w:t>
      </w:r>
      <w:r w:rsidR="00A36FB5">
        <w:t xml:space="preserve">. </w:t>
      </w:r>
      <w:r w:rsidR="00136F99">
        <w:t>Cite</w:t>
      </w:r>
      <w:r w:rsidR="007E4438">
        <w:t>r</w:t>
      </w:r>
      <w:r w:rsidR="00136F99">
        <w:t xml:space="preserve"> un exemple de force dans chacun des cas suivants : </w:t>
      </w:r>
      <w:r w:rsidR="000323E9">
        <w:t xml:space="preserve">  (2 points)</w:t>
      </w:r>
    </w:p>
    <w:p w:rsidR="00136F99" w:rsidRDefault="00136F99" w:rsidP="00136F99">
      <w:pPr>
        <w:spacing w:after="0"/>
      </w:pPr>
      <w:r>
        <w:t>a) Force de contact              b) Force à distance          c) Force répartie            d) Force localisée.</w:t>
      </w:r>
    </w:p>
    <w:p w:rsidR="00136F99" w:rsidRDefault="009240A6" w:rsidP="009240A6">
      <w:pPr>
        <w:ind w:right="-426"/>
      </w:pPr>
      <w:r w:rsidRPr="009240A6">
        <w:rPr>
          <w:b/>
        </w:rPr>
        <w:t>3</w:t>
      </w:r>
      <w:r w:rsidR="00A36FB5" w:rsidRPr="009240A6">
        <w:rPr>
          <w:b/>
        </w:rPr>
        <w:t>.4</w:t>
      </w:r>
      <w:r w:rsidR="00A36FB5" w:rsidRPr="00A36FB5">
        <w:t xml:space="preserve">. </w:t>
      </w:r>
      <w:r w:rsidR="00136F99" w:rsidRPr="00A36FB5">
        <w:t>Une voiture tire une remorque. L’action que la v</w:t>
      </w:r>
      <w:r w:rsidR="00B37BAC">
        <w:t xml:space="preserve">oiture exerce sur la remorque :                                                                            </w:t>
      </w:r>
      <w:r w:rsidR="00136F99">
        <w:rPr>
          <w:rStyle w:val="lev"/>
          <w:color w:val="5CBBAB"/>
        </w:rPr>
        <w:t>a</w:t>
      </w:r>
      <w:proofErr w:type="gramStart"/>
      <w:r w:rsidR="00136F99">
        <w:rPr>
          <w:rStyle w:val="lev"/>
          <w:color w:val="5CBBAB"/>
        </w:rPr>
        <w:t>.</w:t>
      </w:r>
      <w:proofErr w:type="gramEnd"/>
      <w:r w:rsidR="00136F99">
        <w:rPr>
          <w:rStyle w:val="sc-dhiava"/>
          <w:spacing w:val="2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6" o:title=""/>
          </v:shape>
          <w:control r:id="rId7" w:name="DefaultOcxName31" w:shapeid="_x0000_i1050"/>
        </w:object>
      </w:r>
      <w:r w:rsidR="00136F99">
        <w:t>est une action à distance.</w:t>
      </w:r>
      <w:r w:rsidR="00A36FB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 </w:t>
      </w:r>
      <w:proofErr w:type="gramStart"/>
      <w:r w:rsidR="00136F99">
        <w:rPr>
          <w:rStyle w:val="lev"/>
          <w:color w:val="5CBBAB"/>
        </w:rPr>
        <w:t>b.</w:t>
      </w:r>
      <w:proofErr w:type="gramEnd"/>
      <w:r w:rsidR="00136F99">
        <w:rPr>
          <w:rStyle w:val="sc-dhiava"/>
          <w:spacing w:val="2"/>
        </w:rPr>
        <w:object w:dxaOrig="405" w:dyaOrig="360">
          <v:shape id="_x0000_i1053" type="#_x0000_t75" style="width:20.25pt;height:18pt" o:ole="">
            <v:imagedata r:id="rId6" o:title=""/>
          </v:shape>
          <w:control r:id="rId8" w:name="DefaultOcxName41" w:shapeid="_x0000_i1053"/>
        </w:object>
      </w:r>
      <w:r w:rsidR="00136F99">
        <w:t>est une action de contact.</w:t>
      </w:r>
      <w:r w:rsidR="00A36FB5">
        <w:rPr>
          <w:rFonts w:ascii="Arial" w:hAnsi="Arial" w:cs="Arial"/>
          <w:sz w:val="23"/>
          <w:szCs w:val="23"/>
        </w:rPr>
        <w:t xml:space="preserve"> </w:t>
      </w:r>
      <w:r>
        <w:rPr>
          <w:rFonts w:ascii="Arial" w:hAnsi="Arial" w:cs="Arial"/>
          <w:sz w:val="23"/>
          <w:szCs w:val="23"/>
        </w:rPr>
        <w:t xml:space="preserve">  </w:t>
      </w:r>
      <w:proofErr w:type="gramStart"/>
      <w:r w:rsidR="00136F99">
        <w:rPr>
          <w:rStyle w:val="lev"/>
          <w:color w:val="5CBBAB"/>
        </w:rPr>
        <w:t>c.</w:t>
      </w:r>
      <w:proofErr w:type="gramEnd"/>
      <w:r w:rsidR="00136F99">
        <w:rPr>
          <w:rStyle w:val="sc-dhiava"/>
          <w:spacing w:val="2"/>
        </w:rPr>
        <w:object w:dxaOrig="405" w:dyaOrig="360">
          <v:shape id="_x0000_i1056" type="#_x0000_t75" style="width:20.25pt;height:18pt" o:ole="">
            <v:imagedata r:id="rId6" o:title=""/>
          </v:shape>
          <w:control r:id="rId9" w:name="DefaultOcxName51" w:shapeid="_x0000_i1056"/>
        </w:object>
      </w:r>
      <w:r>
        <w:t>ni de contact ni à distance.</w:t>
      </w:r>
      <w:r w:rsidR="00B37BAC">
        <w:t xml:space="preserve">  </w:t>
      </w:r>
      <w:r w:rsidR="000323E9">
        <w:t>(0,5point)</w:t>
      </w:r>
      <w:r w:rsidR="00B37BAC">
        <w:t xml:space="preserve">                                                                                                                                                    </w:t>
      </w:r>
      <w:r w:rsidR="000323E9">
        <w:t xml:space="preserve">                                    </w:t>
      </w:r>
      <w:r w:rsidR="007E4438">
        <w:rPr>
          <w:b/>
        </w:rPr>
        <w:t>3</w:t>
      </w:r>
      <w:r w:rsidR="00A36FB5" w:rsidRPr="007E4438">
        <w:rPr>
          <w:b/>
        </w:rPr>
        <w:t>.5</w:t>
      </w:r>
      <w:r w:rsidR="00A36FB5">
        <w:t xml:space="preserve">. </w:t>
      </w:r>
      <w:r w:rsidR="00136F99" w:rsidRPr="00A36FB5">
        <w:t>Un objet A </w:t>
      </w:r>
      <w:proofErr w:type="spellStart"/>
      <w:r w:rsidR="00136F99" w:rsidRPr="00A36FB5">
        <w:t>exerce</w:t>
      </w:r>
      <w:proofErr w:type="spellEnd"/>
      <w:r w:rsidR="00136F99" w:rsidRPr="00A36FB5">
        <w:t xml:space="preserve"> une force sur un objet B. La valeur de la force qu’exerce l’objet B sur l’objet A est :</w:t>
      </w:r>
      <w:r w:rsidR="00B37BAC">
        <w:t xml:space="preserve">                                                                                                                                                                                            </w:t>
      </w:r>
      <w:r w:rsidR="00136F99">
        <w:rPr>
          <w:rStyle w:val="lev"/>
          <w:color w:val="5CBBAB"/>
        </w:rPr>
        <w:t>a.</w:t>
      </w:r>
      <w:r w:rsidR="00136F99">
        <w:rPr>
          <w:rStyle w:val="sc-dhiava"/>
          <w:spacing w:val="2"/>
        </w:rPr>
        <w:object w:dxaOrig="405" w:dyaOrig="360">
          <v:shape id="_x0000_i1059" type="#_x0000_t75" style="width:20.25pt;height:18pt" o:ole="">
            <v:imagedata r:id="rId6" o:title=""/>
          </v:shape>
          <w:control r:id="rId10" w:name="DefaultOcxName61" w:shapeid="_x0000_i1059"/>
        </w:object>
      </w:r>
      <w:r w:rsidR="00136F99">
        <w:t> plus faible que celle qu’exerce l’objet </w:t>
      </w:r>
      <w:r w:rsidR="00136F99">
        <w:rPr>
          <w:rStyle w:val="mord"/>
          <w:sz w:val="29"/>
          <w:szCs w:val="29"/>
        </w:rPr>
        <w:t>A</w:t>
      </w:r>
      <w:r w:rsidR="00136F99">
        <w:t> sur l’objet </w:t>
      </w:r>
      <w:r w:rsidR="00136F99">
        <w:rPr>
          <w:rStyle w:val="mord"/>
          <w:sz w:val="29"/>
          <w:szCs w:val="29"/>
        </w:rPr>
        <w:t>B.</w:t>
      </w:r>
      <w:r w:rsidR="00B37BAC">
        <w:rPr>
          <w:rFonts w:ascii="Arial" w:hAnsi="Arial" w:cs="Arial"/>
          <w:sz w:val="23"/>
          <w:szCs w:val="23"/>
        </w:rPr>
        <w:t xml:space="preserve">           </w:t>
      </w:r>
      <w:r w:rsidR="00136F99">
        <w:rPr>
          <w:rStyle w:val="lev"/>
          <w:color w:val="5CBBAB"/>
        </w:rPr>
        <w:t>b.</w:t>
      </w:r>
      <w:r w:rsidR="00136F99">
        <w:rPr>
          <w:rStyle w:val="sc-dhiava"/>
          <w:spacing w:val="2"/>
        </w:rPr>
        <w:object w:dxaOrig="405" w:dyaOrig="360">
          <v:shape id="_x0000_i1062" type="#_x0000_t75" style="width:20.25pt;height:18pt" o:ole="">
            <v:imagedata r:id="rId6" o:title=""/>
          </v:shape>
          <w:control r:id="rId11" w:name="DefaultOcxName71" w:shapeid="_x0000_i1062"/>
        </w:object>
      </w:r>
      <w:r w:rsidR="00136F99">
        <w:t> égale à celle qu’exerce l’objet </w:t>
      </w:r>
      <w:r w:rsidR="00136F99">
        <w:rPr>
          <w:rStyle w:val="mord"/>
          <w:sz w:val="29"/>
          <w:szCs w:val="29"/>
        </w:rPr>
        <w:t>A</w:t>
      </w:r>
      <w:r w:rsidR="00136F99">
        <w:t> sur l’objet </w:t>
      </w:r>
      <w:r w:rsidR="00136F99">
        <w:rPr>
          <w:rStyle w:val="mord"/>
          <w:sz w:val="29"/>
          <w:szCs w:val="29"/>
        </w:rPr>
        <w:t>B.</w:t>
      </w:r>
      <w:r w:rsidR="00B37BAC">
        <w:rPr>
          <w:rFonts w:ascii="Arial" w:hAnsi="Arial" w:cs="Arial"/>
          <w:sz w:val="23"/>
          <w:szCs w:val="23"/>
        </w:rPr>
        <w:t xml:space="preserve">                 </w:t>
      </w:r>
      <w:r w:rsidR="00136F99">
        <w:rPr>
          <w:rStyle w:val="lev"/>
          <w:color w:val="5CBBAB"/>
        </w:rPr>
        <w:t>c.</w:t>
      </w:r>
      <w:r w:rsidR="00136F99">
        <w:rPr>
          <w:rStyle w:val="sc-dhiava"/>
          <w:spacing w:val="2"/>
        </w:rPr>
        <w:object w:dxaOrig="405" w:dyaOrig="360">
          <v:shape id="_x0000_i1065" type="#_x0000_t75" style="width:20.25pt;height:18pt" o:ole="">
            <v:imagedata r:id="rId6" o:title=""/>
          </v:shape>
          <w:control r:id="rId12" w:name="DefaultOcxName81" w:shapeid="_x0000_i1065"/>
        </w:object>
      </w:r>
      <w:r w:rsidR="00136F99">
        <w:t> nulle.</w:t>
      </w:r>
      <w:r w:rsidR="000323E9">
        <w:t xml:space="preserve">         (0,5 point)</w:t>
      </w:r>
    </w:p>
    <w:p w:rsidR="00136F99" w:rsidRDefault="007E4438" w:rsidP="00136F99">
      <w:pPr>
        <w:rPr>
          <w:rStyle w:val="mord"/>
          <w:sz w:val="20"/>
          <w:szCs w:val="20"/>
        </w:rPr>
      </w:pPr>
      <w:r>
        <w:rPr>
          <w:b/>
        </w:rPr>
        <w:lastRenderedPageBreak/>
        <w:t>3</w:t>
      </w:r>
      <w:r w:rsidRPr="007E4438">
        <w:rPr>
          <w:b/>
        </w:rPr>
        <w:t>.6</w:t>
      </w:r>
      <w:r>
        <w:t xml:space="preserve">. </w:t>
      </w:r>
      <w:r w:rsidR="00136F99" w:rsidRPr="00B37BAC">
        <w:t xml:space="preserve">Le principe des actions réciproques peut se formuler sous la forme </w:t>
      </w:r>
      <w:proofErr w:type="gramStart"/>
      <w:r w:rsidR="00136F99" w:rsidRPr="00B37BAC">
        <w:t>:</w:t>
      </w:r>
      <w:proofErr w:type="gramEnd"/>
      <w:r w:rsidR="00136F99" w:rsidRPr="00B37BAC">
        <w:br/>
      </w:r>
      <w:r w:rsidR="00136F99">
        <w:rPr>
          <w:rStyle w:val="lev"/>
          <w:color w:val="5CBBAB"/>
        </w:rPr>
        <w:t>a.</w:t>
      </w:r>
      <w:r w:rsidR="00136F99">
        <w:rPr>
          <w:rStyle w:val="sc-dhiava"/>
          <w:spacing w:val="2"/>
        </w:rPr>
        <w:object w:dxaOrig="405" w:dyaOrig="360">
          <v:shape id="_x0000_i1068" type="#_x0000_t75" style="width:20.25pt;height:18pt" o:ole="">
            <v:imagedata r:id="rId6" o:title=""/>
          </v:shape>
          <w:control r:id="rId13" w:name="DefaultOcxName91" w:shapeid="_x0000_i1068"/>
        </w:object>
      </w:r>
      <w:r w:rsidR="00136F99">
        <w:t> </w:t>
      </w:r>
      <w:r w:rsidR="00136F99">
        <w:rPr>
          <w:rStyle w:val="mord"/>
          <w:rFonts w:ascii="KaTeX_Math" w:hAnsi="KaTeX_Math"/>
          <w:i/>
          <w:iCs/>
          <w:sz w:val="29"/>
          <w:szCs w:val="29"/>
        </w:rPr>
        <w:t>F</w:t>
      </w:r>
      <w:r w:rsidR="00136F99">
        <w:rPr>
          <w:rStyle w:val="mord"/>
          <w:sz w:val="20"/>
          <w:szCs w:val="20"/>
        </w:rPr>
        <w:t>A/B</w:t>
      </w:r>
      <w:r w:rsidR="00136F99">
        <w:rPr>
          <w:rStyle w:val="vlist-s"/>
          <w:sz w:val="2"/>
          <w:szCs w:val="2"/>
        </w:rPr>
        <w:t>​</w:t>
      </w:r>
      <w:r w:rsidR="00136F99">
        <w:rPr>
          <w:rStyle w:val="mrel"/>
          <w:sz w:val="29"/>
          <w:szCs w:val="29"/>
        </w:rPr>
        <w:t>=</w:t>
      </w:r>
      <w:r w:rsidR="00136F99">
        <w:rPr>
          <w:rStyle w:val="mord"/>
          <w:sz w:val="29"/>
          <w:szCs w:val="29"/>
        </w:rPr>
        <w:t>−</w:t>
      </w:r>
      <w:r w:rsidR="00136F99">
        <w:rPr>
          <w:rStyle w:val="mord"/>
          <w:rFonts w:ascii="KaTeX_Math" w:hAnsi="KaTeX_Math"/>
          <w:i/>
          <w:iCs/>
          <w:sz w:val="29"/>
          <w:szCs w:val="29"/>
        </w:rPr>
        <w:t>F</w:t>
      </w:r>
      <w:r w:rsidR="00136F99">
        <w:rPr>
          <w:rStyle w:val="mord"/>
          <w:sz w:val="20"/>
          <w:szCs w:val="20"/>
        </w:rPr>
        <w:t>B/A</w:t>
      </w:r>
      <w:r w:rsidR="00136F99">
        <w:rPr>
          <w:rStyle w:val="vlist-s"/>
          <w:sz w:val="2"/>
          <w:szCs w:val="2"/>
        </w:rPr>
        <w:t>​</w:t>
      </w:r>
      <w:r w:rsidR="00B37BAC">
        <w:rPr>
          <w:rFonts w:ascii="Arial" w:hAnsi="Arial" w:cs="Arial"/>
          <w:sz w:val="23"/>
          <w:szCs w:val="23"/>
        </w:rPr>
        <w:t xml:space="preserve">             </w:t>
      </w:r>
      <w:r w:rsidR="00136F99">
        <w:rPr>
          <w:rStyle w:val="lev"/>
          <w:color w:val="5CBBAB"/>
        </w:rPr>
        <w:t>b.</w:t>
      </w:r>
      <w:r w:rsidR="00136F99">
        <w:rPr>
          <w:rStyle w:val="sc-dhiava"/>
          <w:spacing w:val="2"/>
        </w:rPr>
        <w:object w:dxaOrig="405" w:dyaOrig="360">
          <v:shape id="_x0000_i1071" type="#_x0000_t75" style="width:20.25pt;height:18pt" o:ole="">
            <v:imagedata r:id="rId6" o:title=""/>
          </v:shape>
          <w:control r:id="rId14" w:name="DefaultOcxName101" w:shapeid="_x0000_i1071"/>
        </w:object>
      </w:r>
      <w:r w:rsidR="00136F99">
        <w:t> </w:t>
      </w:r>
      <w:r w:rsidR="00136F99">
        <w:rPr>
          <w:rStyle w:val="mord"/>
          <w:rFonts w:ascii="KaTeX_Math" w:hAnsi="KaTeX_Math"/>
          <w:i/>
          <w:iCs/>
          <w:sz w:val="29"/>
          <w:szCs w:val="29"/>
        </w:rPr>
        <w:t>F</w:t>
      </w:r>
      <w:r w:rsidR="00136F99">
        <w:rPr>
          <w:rStyle w:val="mord"/>
          <w:sz w:val="20"/>
          <w:szCs w:val="20"/>
        </w:rPr>
        <w:t>A/B</w:t>
      </w:r>
      <w:r w:rsidR="00136F99">
        <w:rPr>
          <w:rStyle w:val="vlist-s"/>
          <w:sz w:val="2"/>
          <w:szCs w:val="2"/>
        </w:rPr>
        <w:t>​</w:t>
      </w:r>
      <w:r w:rsidR="00B37BAC">
        <w:rPr>
          <w:rStyle w:val="vlist-s"/>
          <w:sz w:val="2"/>
          <w:szCs w:val="2"/>
        </w:rPr>
        <w:t xml:space="preserve"> </w:t>
      </w:r>
      <w:r w:rsidR="00136F99">
        <w:rPr>
          <w:rStyle w:val="mrel"/>
          <w:sz w:val="29"/>
          <w:szCs w:val="29"/>
        </w:rPr>
        <w:t>=</w:t>
      </w:r>
      <w:r w:rsidR="00136F99">
        <w:rPr>
          <w:rStyle w:val="mord"/>
          <w:sz w:val="29"/>
          <w:szCs w:val="29"/>
        </w:rPr>
        <w:t>−</w:t>
      </w:r>
      <w:r w:rsidR="00136F99">
        <w:rPr>
          <w:rStyle w:val="mord"/>
          <w:rFonts w:ascii="KaTeX_Math" w:hAnsi="KaTeX_Math"/>
          <w:i/>
          <w:iCs/>
          <w:sz w:val="29"/>
          <w:szCs w:val="29"/>
        </w:rPr>
        <w:t>F</w:t>
      </w:r>
      <w:r w:rsidR="00136F99">
        <w:rPr>
          <w:rStyle w:val="mord"/>
          <w:sz w:val="20"/>
          <w:szCs w:val="20"/>
        </w:rPr>
        <w:t>B/A</w:t>
      </w:r>
      <w:r w:rsidR="00136F99">
        <w:rPr>
          <w:rStyle w:val="vlist-s"/>
          <w:sz w:val="2"/>
          <w:szCs w:val="2"/>
        </w:rPr>
        <w:t>​</w:t>
      </w:r>
      <w:r w:rsidR="00B37BAC">
        <w:rPr>
          <w:rFonts w:ascii="Arial" w:hAnsi="Arial" w:cs="Arial"/>
          <w:sz w:val="23"/>
          <w:szCs w:val="23"/>
        </w:rPr>
        <w:t xml:space="preserve">                </w:t>
      </w:r>
      <w:r w:rsidR="00136F99">
        <w:rPr>
          <w:rStyle w:val="lev"/>
          <w:color w:val="5CBBAB"/>
        </w:rPr>
        <w:t>c.</w:t>
      </w:r>
      <w:r w:rsidR="00136F99">
        <w:rPr>
          <w:rStyle w:val="sc-dhiava"/>
          <w:spacing w:val="2"/>
        </w:rPr>
        <w:object w:dxaOrig="405" w:dyaOrig="360">
          <v:shape id="_x0000_i1074" type="#_x0000_t75" style="width:20.25pt;height:18pt" o:ole="">
            <v:imagedata r:id="rId6" o:title=""/>
          </v:shape>
          <w:control r:id="rId15" w:name="DefaultOcxName111" w:shapeid="_x0000_i1074"/>
        </w:object>
      </w:r>
      <w:r w:rsidR="00136F99">
        <w:t> </w:t>
      </w:r>
      <w:r w:rsidR="00136F99">
        <w:rPr>
          <w:rStyle w:val="mord"/>
          <w:rFonts w:ascii="KaTeX_Math" w:hAnsi="KaTeX_Math"/>
          <w:i/>
          <w:iCs/>
          <w:sz w:val="29"/>
          <w:szCs w:val="29"/>
        </w:rPr>
        <w:t>F</w:t>
      </w:r>
      <w:r w:rsidR="00136F99">
        <w:rPr>
          <w:rStyle w:val="mord"/>
          <w:sz w:val="20"/>
          <w:szCs w:val="20"/>
        </w:rPr>
        <w:t>A/B</w:t>
      </w:r>
      <w:r w:rsidR="00136F99">
        <w:rPr>
          <w:rStyle w:val="vlist-s"/>
          <w:sz w:val="2"/>
          <w:szCs w:val="2"/>
        </w:rPr>
        <w:t>​</w:t>
      </w:r>
      <w:r w:rsidR="00136F99">
        <w:rPr>
          <w:rStyle w:val="mrel"/>
          <w:sz w:val="29"/>
          <w:szCs w:val="29"/>
        </w:rPr>
        <w:t>=</w:t>
      </w:r>
      <w:r w:rsidR="00136F99">
        <w:rPr>
          <w:rStyle w:val="mord"/>
          <w:rFonts w:ascii="KaTeX_Math" w:hAnsi="KaTeX_Math"/>
          <w:i/>
          <w:iCs/>
          <w:sz w:val="29"/>
          <w:szCs w:val="29"/>
        </w:rPr>
        <w:t>F</w:t>
      </w:r>
      <w:r w:rsidR="00136F99">
        <w:rPr>
          <w:rStyle w:val="mord"/>
          <w:sz w:val="20"/>
          <w:szCs w:val="20"/>
        </w:rPr>
        <w:t>B/A</w:t>
      </w:r>
      <w:r w:rsidR="000323E9">
        <w:rPr>
          <w:rStyle w:val="mord"/>
          <w:sz w:val="20"/>
          <w:szCs w:val="20"/>
        </w:rPr>
        <w:t xml:space="preserve">         (1 point)</w:t>
      </w:r>
    </w:p>
    <w:p w:rsidR="00673526" w:rsidRDefault="007E4438" w:rsidP="00B37BAC">
      <w:pPr>
        <w:rPr>
          <w:b/>
          <w:u w:val="single"/>
        </w:rPr>
      </w:pPr>
      <w:r>
        <w:rPr>
          <w:b/>
        </w:rPr>
        <w:t>3</w:t>
      </w:r>
      <w:r w:rsidRPr="007E4438">
        <w:rPr>
          <w:b/>
        </w:rPr>
        <w:t>.7</w:t>
      </w:r>
      <w:r>
        <w:t xml:space="preserve">. </w:t>
      </w:r>
      <w:r w:rsidR="00136F99" w:rsidRPr="007E4438">
        <w:t xml:space="preserve">Pour représenter une force, il suffit de connaître </w:t>
      </w:r>
      <w:proofErr w:type="gramStart"/>
      <w:r w:rsidR="00136F99" w:rsidRPr="007E4438">
        <w:t>:</w:t>
      </w:r>
      <w:proofErr w:type="gramEnd"/>
      <w:r w:rsidR="00136F99" w:rsidRPr="007E4438">
        <w:br/>
      </w:r>
      <w:r w:rsidR="00136F99">
        <w:rPr>
          <w:rStyle w:val="lev"/>
          <w:color w:val="5CBBAB"/>
        </w:rPr>
        <w:t>a.</w:t>
      </w:r>
      <w:r w:rsidR="00136F99">
        <w:rPr>
          <w:rStyle w:val="sc-dhiava"/>
          <w:spacing w:val="2"/>
        </w:rPr>
        <w:object w:dxaOrig="405" w:dyaOrig="360">
          <v:shape id="_x0000_i1077" type="#_x0000_t75" style="width:20.25pt;height:18pt" o:ole="">
            <v:imagedata r:id="rId6" o:title=""/>
          </v:shape>
          <w:control r:id="rId16" w:name="DefaultOcxName15" w:shapeid="_x0000_i1077"/>
        </w:object>
      </w:r>
      <w:r w:rsidR="00136F99">
        <w:t> sa valeur et le point où elle s’exerce.</w:t>
      </w:r>
      <w:r w:rsidR="00B37BAC">
        <w:rPr>
          <w:rFonts w:ascii="Arial" w:hAnsi="Arial" w:cs="Arial"/>
          <w:sz w:val="23"/>
          <w:szCs w:val="23"/>
        </w:rPr>
        <w:t xml:space="preserve">                      </w:t>
      </w:r>
      <w:r w:rsidR="00136F99">
        <w:rPr>
          <w:rStyle w:val="lev"/>
          <w:color w:val="5CBBAB"/>
        </w:rPr>
        <w:t>b.</w:t>
      </w:r>
      <w:r w:rsidR="00136F99">
        <w:rPr>
          <w:rStyle w:val="sc-dhiava"/>
          <w:spacing w:val="2"/>
        </w:rPr>
        <w:object w:dxaOrig="405" w:dyaOrig="360">
          <v:shape id="_x0000_i1080" type="#_x0000_t75" style="width:20.25pt;height:18pt" o:ole="">
            <v:imagedata r:id="rId6" o:title=""/>
          </v:shape>
          <w:control r:id="rId17" w:name="DefaultOcxName14" w:shapeid="_x0000_i1080"/>
        </w:object>
      </w:r>
      <w:r w:rsidR="00136F99">
        <w:t> sa direction ainsi que son sens.</w:t>
      </w:r>
      <w:r w:rsidR="00B37BAC">
        <w:rPr>
          <w:rFonts w:ascii="Arial" w:hAnsi="Arial" w:cs="Arial"/>
          <w:sz w:val="23"/>
          <w:szCs w:val="23"/>
        </w:rPr>
        <w:t xml:space="preserve">    </w:t>
      </w:r>
      <w:r w:rsidR="00136F99">
        <w:rPr>
          <w:rStyle w:val="lev"/>
          <w:color w:val="5CBBAB"/>
        </w:rPr>
        <w:t>c.</w:t>
      </w:r>
      <w:r w:rsidR="00136F99">
        <w:rPr>
          <w:rStyle w:val="sc-dhiava"/>
          <w:spacing w:val="2"/>
        </w:rPr>
        <w:object w:dxaOrig="405" w:dyaOrig="360">
          <v:shape id="_x0000_i1083" type="#_x0000_t75" style="width:20.25pt;height:18pt" o:ole="">
            <v:imagedata r:id="rId6" o:title=""/>
          </v:shape>
          <w:control r:id="rId18" w:name="DefaultOcxName22" w:shapeid="_x0000_i1083"/>
        </w:object>
      </w:r>
      <w:r w:rsidR="00136F99">
        <w:t> tous ces éléments à la fois.</w:t>
      </w:r>
      <w:r w:rsidR="000323E9">
        <w:t xml:space="preserve">                            </w:t>
      </w:r>
      <w:r w:rsidR="000323E9">
        <w:rPr>
          <w:rStyle w:val="mord"/>
          <w:sz w:val="20"/>
          <w:szCs w:val="20"/>
        </w:rPr>
        <w:t>(1 point)</w:t>
      </w:r>
      <w:r w:rsidR="00136F99">
        <w:rPr>
          <w:rFonts w:ascii="Arial" w:hAnsi="Arial" w:cs="Arial"/>
          <w:sz w:val="23"/>
          <w:szCs w:val="23"/>
        </w:rPr>
        <w:br/>
      </w:r>
    </w:p>
    <w:p w:rsidR="00BF35B1" w:rsidRPr="00B37BAC" w:rsidRDefault="00840FDB" w:rsidP="00B37BAC">
      <w:pPr>
        <w:rPr>
          <w:sz w:val="20"/>
          <w:szCs w:val="20"/>
        </w:rPr>
      </w:pPr>
      <w:r w:rsidRPr="00136F99">
        <w:rPr>
          <w:b/>
          <w:u w:val="single"/>
        </w:rPr>
        <w:t>Exercice 4</w:t>
      </w:r>
      <w:r w:rsidRPr="00295978">
        <w:rPr>
          <w:b/>
        </w:rPr>
        <w:t xml:space="preserve"> </w:t>
      </w:r>
      <w:r w:rsidR="00136F99">
        <w:rPr>
          <w:b/>
        </w:rPr>
        <w:t xml:space="preserve">                                  </w:t>
      </w:r>
      <w:r w:rsidRPr="00295978">
        <w:rPr>
          <w:b/>
        </w:rPr>
        <w:t xml:space="preserve">(6 points) </w:t>
      </w:r>
    </w:p>
    <w:p w:rsidR="00BF35B1" w:rsidRDefault="00840FDB" w:rsidP="00B37BAC">
      <w:pPr>
        <w:spacing w:after="0"/>
      </w:pPr>
      <w:r>
        <w:t xml:space="preserve">4.1 Les schémas 1 et 2 représentent, dans un ordre quelconque, le trajet des rayons lumineux qui arrivent dans un œil myope et dans un œil hypermétrope. Pour l’un des schémas, l’image d’un objet situé à l’infini se forme en avant de la rétine et pour l’autre l’image d’un objet situé à l’infini se forme après la rétine. </w:t>
      </w:r>
    </w:p>
    <w:p w:rsidR="00BF35B1" w:rsidRDefault="00840FDB" w:rsidP="00B37BAC">
      <w:pPr>
        <w:spacing w:after="0"/>
      </w:pPr>
      <w:r>
        <w:t>4.1.1 Précise</w:t>
      </w:r>
      <w:r w:rsidR="000323E9">
        <w:t>r</w:t>
      </w:r>
      <w:r>
        <w:t xml:space="preserve"> le schéma qui correspond à l’œil myope. </w:t>
      </w:r>
      <w:r w:rsidR="007E4438">
        <w:t xml:space="preserve">(1,5 pt) </w:t>
      </w:r>
      <w:r>
        <w:t xml:space="preserve"> </w:t>
      </w:r>
      <w:r w:rsidR="00BF35B1">
        <w:rPr>
          <w:noProof/>
          <w:lang w:eastAsia="fr-FR"/>
        </w:rPr>
        <w:drawing>
          <wp:inline distT="0" distB="0" distL="0" distR="0" wp14:anchorId="61486528" wp14:editId="315D9237">
            <wp:extent cx="3162300" cy="14192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B1" w:rsidRDefault="007E4438" w:rsidP="00B37BAC">
      <w:pPr>
        <w:spacing w:after="0"/>
      </w:pPr>
      <w:r>
        <w:t>4.1.2 P</w:t>
      </w:r>
      <w:r w:rsidR="00840FDB">
        <w:t>récise</w:t>
      </w:r>
      <w:r>
        <w:t>r</w:t>
      </w:r>
      <w:r w:rsidR="00840FDB">
        <w:t xml:space="preserve"> le type de lentille (convergente ou divergente) qui doit constituer les verres correcteurs pour corriger la vision de l’œil correspondant au schéma 1. (2 pts) </w:t>
      </w:r>
    </w:p>
    <w:p w:rsidR="00BF35B1" w:rsidRDefault="007E4438" w:rsidP="00A04E46">
      <w:pPr>
        <w:spacing w:after="0"/>
        <w:ind w:right="-142"/>
      </w:pPr>
      <w:r>
        <w:t>4.2 Un objet AB de hauteur 1 cm est placé à 2</w:t>
      </w:r>
      <w:r w:rsidR="00840FDB">
        <w:t xml:space="preserve">0 cm d’une lentille convergente de distance focale 10 cm. L’objet est disposé perpendiculairement à l’axe principal de la lentille et le point A est situé sur cet axe. </w:t>
      </w:r>
    </w:p>
    <w:p w:rsidR="00840FDB" w:rsidRDefault="007E4438" w:rsidP="00B37BAC">
      <w:pPr>
        <w:spacing w:after="0"/>
      </w:pPr>
      <w:r>
        <w:t>Construire</w:t>
      </w:r>
      <w:r w:rsidR="00840FDB">
        <w:t xml:space="preserve"> à l’échelle 1/5, l’image A’B’ de l’objet AB</w:t>
      </w:r>
      <w:r>
        <w:t>, puis</w:t>
      </w:r>
      <w:r w:rsidR="00840FDB">
        <w:t xml:space="preserve"> détermine</w:t>
      </w:r>
      <w:r>
        <w:t>r sa taille</w:t>
      </w:r>
      <w:r w:rsidR="00840FDB">
        <w:t>. (2,5 pts)</w:t>
      </w:r>
    </w:p>
    <w:sectPr w:rsidR="00840F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74"/>
    <w:rsid w:val="000323E9"/>
    <w:rsid w:val="00136F99"/>
    <w:rsid w:val="00205EF0"/>
    <w:rsid w:val="00295978"/>
    <w:rsid w:val="003446F4"/>
    <w:rsid w:val="00347074"/>
    <w:rsid w:val="004C58D5"/>
    <w:rsid w:val="00673526"/>
    <w:rsid w:val="00784758"/>
    <w:rsid w:val="007E142D"/>
    <w:rsid w:val="007E4438"/>
    <w:rsid w:val="00840FDB"/>
    <w:rsid w:val="009240A6"/>
    <w:rsid w:val="00950BC6"/>
    <w:rsid w:val="00A04E46"/>
    <w:rsid w:val="00A30A5E"/>
    <w:rsid w:val="00A36FB5"/>
    <w:rsid w:val="00A51BC1"/>
    <w:rsid w:val="00B13E72"/>
    <w:rsid w:val="00B37BAC"/>
    <w:rsid w:val="00BF35B1"/>
    <w:rsid w:val="00C67FDE"/>
    <w:rsid w:val="00CF1198"/>
    <w:rsid w:val="00D87EF9"/>
    <w:rsid w:val="00DB103C"/>
    <w:rsid w:val="00E3561B"/>
    <w:rsid w:val="00E9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C7E72891-ABD6-4E1B-B743-B05F0EC2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F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40F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40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jx-char">
    <w:name w:val="mjx-char"/>
    <w:basedOn w:val="Policepardfaut"/>
    <w:rsid w:val="00840FDB"/>
  </w:style>
  <w:style w:type="character" w:customStyle="1" w:styleId="mjxassistivemathml">
    <w:name w:val="mjx_assistive_mathml"/>
    <w:basedOn w:val="Policepardfaut"/>
    <w:rsid w:val="00840FDB"/>
  </w:style>
  <w:style w:type="character" w:customStyle="1" w:styleId="sc-dhiava">
    <w:name w:val="sc-dhiava"/>
    <w:basedOn w:val="Policepardfaut"/>
    <w:rsid w:val="00950BC6"/>
  </w:style>
  <w:style w:type="character" w:customStyle="1" w:styleId="mord">
    <w:name w:val="mord"/>
    <w:basedOn w:val="Policepardfaut"/>
    <w:rsid w:val="00950BC6"/>
  </w:style>
  <w:style w:type="character" w:customStyle="1" w:styleId="vlist-s">
    <w:name w:val="vlist-s"/>
    <w:basedOn w:val="Policepardfaut"/>
    <w:rsid w:val="00950BC6"/>
  </w:style>
  <w:style w:type="character" w:customStyle="1" w:styleId="mrel">
    <w:name w:val="mrel"/>
    <w:basedOn w:val="Policepardfaut"/>
    <w:rsid w:val="00950B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5.xml"/><Relationship Id="rId5" Type="http://schemas.openxmlformats.org/officeDocument/2006/relationships/image" Target="media/image2.png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19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2021-03-22T08:48:00Z</dcterms:created>
  <dcterms:modified xsi:type="dcterms:W3CDTF">2021-03-22T15:58:00Z</dcterms:modified>
</cp:coreProperties>
</file>