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A90" w:rsidRPr="00C427B1" w:rsidRDefault="001E0C20" w:rsidP="00C427B1">
      <w:pPr>
        <w:jc w:val="both"/>
        <w:rPr>
          <w:rFonts w:ascii="Times New Roman" w:hAnsi="Times New Roman" w:cs="Times New Roman"/>
          <w:sz w:val="24"/>
          <w:szCs w:val="24"/>
        </w:rPr>
      </w:pPr>
      <w:r w:rsidRPr="00C427B1">
        <w:rPr>
          <w:rFonts w:ascii="Times New Roman" w:hAnsi="Times New Roman" w:cs="Times New Roman"/>
          <w:sz w:val="24"/>
          <w:szCs w:val="24"/>
        </w:rPr>
        <w:t xml:space="preserve">Lycée Billes </w:t>
      </w:r>
    </w:p>
    <w:p w:rsidR="001E0C20" w:rsidRPr="00C427B1" w:rsidRDefault="001E0C20" w:rsidP="00C427B1">
      <w:pPr>
        <w:jc w:val="both"/>
        <w:rPr>
          <w:rFonts w:ascii="Times New Roman" w:hAnsi="Times New Roman" w:cs="Times New Roman"/>
          <w:sz w:val="24"/>
          <w:szCs w:val="24"/>
        </w:rPr>
      </w:pPr>
      <w:r w:rsidRPr="00C427B1">
        <w:rPr>
          <w:rFonts w:ascii="Times New Roman" w:hAnsi="Times New Roman" w:cs="Times New Roman"/>
          <w:sz w:val="24"/>
          <w:szCs w:val="24"/>
        </w:rPr>
        <w:t xml:space="preserve">Class de 1ere </w:t>
      </w:r>
    </w:p>
    <w:p w:rsidR="001E0C20" w:rsidRPr="00C427B1" w:rsidRDefault="001E0C20" w:rsidP="00C427B1">
      <w:pPr>
        <w:jc w:val="both"/>
        <w:rPr>
          <w:rFonts w:ascii="Times New Roman" w:hAnsi="Times New Roman" w:cs="Times New Roman"/>
          <w:sz w:val="24"/>
          <w:szCs w:val="24"/>
        </w:rPr>
      </w:pPr>
      <w:r w:rsidRPr="00C427B1">
        <w:rPr>
          <w:rFonts w:ascii="Times New Roman" w:hAnsi="Times New Roman" w:cs="Times New Roman"/>
          <w:sz w:val="24"/>
          <w:szCs w:val="24"/>
        </w:rPr>
        <w:t>Année scolaire 2022-2023</w:t>
      </w:r>
    </w:p>
    <w:p w:rsidR="001E0C20" w:rsidRPr="00C427B1" w:rsidRDefault="001E0C20" w:rsidP="00C427B1">
      <w:pPr>
        <w:jc w:val="both"/>
        <w:rPr>
          <w:rFonts w:ascii="Times New Roman" w:hAnsi="Times New Roman" w:cs="Times New Roman"/>
          <w:b/>
          <w:sz w:val="24"/>
          <w:szCs w:val="24"/>
          <w:u w:val="single"/>
        </w:rPr>
      </w:pPr>
      <w:r w:rsidRPr="00C427B1">
        <w:rPr>
          <w:rFonts w:ascii="Times New Roman" w:hAnsi="Times New Roman" w:cs="Times New Roman"/>
          <w:sz w:val="24"/>
          <w:szCs w:val="24"/>
        </w:rPr>
        <w:tab/>
      </w:r>
      <w:r w:rsidRPr="00C427B1">
        <w:rPr>
          <w:rFonts w:ascii="Times New Roman" w:hAnsi="Times New Roman" w:cs="Times New Roman"/>
          <w:sz w:val="24"/>
          <w:szCs w:val="24"/>
        </w:rPr>
        <w:tab/>
      </w:r>
      <w:r w:rsidRPr="00C427B1">
        <w:rPr>
          <w:rFonts w:ascii="Times New Roman" w:hAnsi="Times New Roman" w:cs="Times New Roman"/>
          <w:sz w:val="24"/>
          <w:szCs w:val="24"/>
        </w:rPr>
        <w:tab/>
      </w:r>
      <w:r w:rsidRPr="00C427B1">
        <w:rPr>
          <w:rFonts w:ascii="Times New Roman" w:hAnsi="Times New Roman" w:cs="Times New Roman"/>
          <w:sz w:val="24"/>
          <w:szCs w:val="24"/>
        </w:rPr>
        <w:tab/>
      </w:r>
      <w:r w:rsidR="00C427B1" w:rsidRPr="00C427B1">
        <w:rPr>
          <w:rFonts w:ascii="Times New Roman" w:hAnsi="Times New Roman" w:cs="Times New Roman"/>
          <w:b/>
          <w:sz w:val="24"/>
          <w:szCs w:val="24"/>
          <w:u w:val="single"/>
        </w:rPr>
        <w:t>Devoir</w:t>
      </w:r>
      <w:r w:rsidRPr="00C427B1">
        <w:rPr>
          <w:rFonts w:ascii="Times New Roman" w:hAnsi="Times New Roman" w:cs="Times New Roman"/>
          <w:b/>
          <w:sz w:val="24"/>
          <w:szCs w:val="24"/>
          <w:u w:val="single"/>
        </w:rPr>
        <w:t xml:space="preserve"> de </w:t>
      </w:r>
      <w:r w:rsidR="00C427B1" w:rsidRPr="00C427B1">
        <w:rPr>
          <w:rFonts w:ascii="Times New Roman" w:hAnsi="Times New Roman" w:cs="Times New Roman"/>
          <w:b/>
          <w:sz w:val="24"/>
          <w:szCs w:val="24"/>
          <w:u w:val="single"/>
        </w:rPr>
        <w:t>Géographie</w:t>
      </w:r>
      <w:r w:rsidRPr="00C427B1">
        <w:rPr>
          <w:rFonts w:ascii="Times New Roman" w:hAnsi="Times New Roman" w:cs="Times New Roman"/>
          <w:b/>
          <w:sz w:val="24"/>
          <w:szCs w:val="24"/>
          <w:u w:val="single"/>
        </w:rPr>
        <w:t xml:space="preserve"> n° 1</w:t>
      </w:r>
    </w:p>
    <w:p w:rsidR="001E0C20" w:rsidRPr="00C427B1" w:rsidRDefault="001E0C20" w:rsidP="00C427B1">
      <w:pPr>
        <w:jc w:val="both"/>
        <w:rPr>
          <w:rFonts w:ascii="Times New Roman" w:hAnsi="Times New Roman" w:cs="Times New Roman"/>
          <w:b/>
          <w:sz w:val="24"/>
          <w:szCs w:val="24"/>
          <w:u w:val="single"/>
        </w:rPr>
      </w:pPr>
      <w:r w:rsidRPr="00C427B1">
        <w:rPr>
          <w:rFonts w:ascii="Times New Roman" w:hAnsi="Times New Roman" w:cs="Times New Roman"/>
          <w:b/>
          <w:sz w:val="24"/>
          <w:szCs w:val="24"/>
          <w:u w:val="single"/>
        </w:rPr>
        <w:t>Sujet 1 </w:t>
      </w:r>
      <w:r w:rsidR="00926159" w:rsidRPr="00C427B1">
        <w:rPr>
          <w:rFonts w:ascii="Times New Roman" w:hAnsi="Times New Roman" w:cs="Times New Roman"/>
          <w:b/>
          <w:sz w:val="24"/>
          <w:szCs w:val="24"/>
          <w:u w:val="single"/>
        </w:rPr>
        <w:t>: Dissertation</w:t>
      </w:r>
      <w:r w:rsidRPr="00C427B1">
        <w:rPr>
          <w:rFonts w:ascii="Times New Roman" w:hAnsi="Times New Roman" w:cs="Times New Roman"/>
          <w:b/>
          <w:sz w:val="24"/>
          <w:szCs w:val="24"/>
          <w:u w:val="single"/>
        </w:rPr>
        <w:t xml:space="preserve"> </w:t>
      </w:r>
    </w:p>
    <w:p w:rsidR="001E0C20" w:rsidRPr="00C427B1" w:rsidRDefault="00926159" w:rsidP="00C427B1">
      <w:pPr>
        <w:jc w:val="both"/>
        <w:rPr>
          <w:rFonts w:ascii="Times New Roman" w:hAnsi="Times New Roman" w:cs="Times New Roman"/>
          <w:b/>
          <w:sz w:val="24"/>
          <w:szCs w:val="24"/>
        </w:rPr>
      </w:pPr>
      <w:r w:rsidRPr="00C427B1">
        <w:rPr>
          <w:rFonts w:ascii="Times New Roman" w:hAnsi="Times New Roman" w:cs="Times New Roman"/>
          <w:b/>
          <w:sz w:val="24"/>
          <w:szCs w:val="24"/>
        </w:rPr>
        <w:t>Contexte</w:t>
      </w:r>
      <w:r w:rsidR="001E0C20" w:rsidRPr="00C427B1">
        <w:rPr>
          <w:rFonts w:ascii="Times New Roman" w:hAnsi="Times New Roman" w:cs="Times New Roman"/>
          <w:b/>
          <w:sz w:val="24"/>
          <w:szCs w:val="24"/>
        </w:rPr>
        <w:t> :</w:t>
      </w:r>
    </w:p>
    <w:p w:rsidR="00926159" w:rsidRPr="00C427B1" w:rsidRDefault="00926159" w:rsidP="00C427B1">
      <w:pPr>
        <w:jc w:val="both"/>
        <w:rPr>
          <w:rFonts w:ascii="Times New Roman" w:hAnsi="Times New Roman" w:cs="Times New Roman"/>
          <w:sz w:val="24"/>
          <w:szCs w:val="24"/>
        </w:rPr>
      </w:pPr>
      <w:r w:rsidRPr="00C427B1">
        <w:rPr>
          <w:rFonts w:ascii="Times New Roman" w:hAnsi="Times New Roman" w:cs="Times New Roman"/>
          <w:sz w:val="24"/>
          <w:szCs w:val="24"/>
        </w:rPr>
        <w:t>« Les</w:t>
      </w:r>
      <w:r w:rsidR="001E0C20" w:rsidRPr="00C427B1">
        <w:rPr>
          <w:rFonts w:ascii="Times New Roman" w:hAnsi="Times New Roman" w:cs="Times New Roman"/>
          <w:sz w:val="24"/>
          <w:szCs w:val="24"/>
        </w:rPr>
        <w:t xml:space="preserve"> inégalité</w:t>
      </w:r>
      <w:r w:rsidRPr="00C427B1">
        <w:rPr>
          <w:rFonts w:ascii="Times New Roman" w:hAnsi="Times New Roman" w:cs="Times New Roman"/>
          <w:sz w:val="24"/>
          <w:szCs w:val="24"/>
        </w:rPr>
        <w:t xml:space="preserve">s </w:t>
      </w:r>
      <w:r w:rsidR="001E0C20" w:rsidRPr="00C427B1">
        <w:rPr>
          <w:rFonts w:ascii="Times New Roman" w:hAnsi="Times New Roman" w:cs="Times New Roman"/>
          <w:sz w:val="24"/>
          <w:szCs w:val="24"/>
        </w:rPr>
        <w:t xml:space="preserve">de développement dans le monde se traduisent </w:t>
      </w:r>
      <w:r w:rsidRPr="00C427B1">
        <w:rPr>
          <w:rFonts w:ascii="Times New Roman" w:hAnsi="Times New Roman" w:cs="Times New Roman"/>
          <w:sz w:val="24"/>
          <w:szCs w:val="24"/>
        </w:rPr>
        <w:t>concrètement</w:t>
      </w:r>
      <w:r w:rsidR="001E0C20" w:rsidRPr="00C427B1">
        <w:rPr>
          <w:rFonts w:ascii="Times New Roman" w:hAnsi="Times New Roman" w:cs="Times New Roman"/>
          <w:sz w:val="24"/>
          <w:szCs w:val="24"/>
        </w:rPr>
        <w:t xml:space="preserve"> par des conditions de vie très différentes en particulier l’</w:t>
      </w:r>
      <w:r w:rsidRPr="00C427B1">
        <w:rPr>
          <w:rFonts w:ascii="Times New Roman" w:hAnsi="Times New Roman" w:cs="Times New Roman"/>
          <w:sz w:val="24"/>
          <w:szCs w:val="24"/>
        </w:rPr>
        <w:t>accès</w:t>
      </w:r>
      <w:r w:rsidR="001E0C20" w:rsidRPr="00C427B1">
        <w:rPr>
          <w:rFonts w:ascii="Times New Roman" w:hAnsi="Times New Roman" w:cs="Times New Roman"/>
          <w:sz w:val="24"/>
          <w:szCs w:val="24"/>
        </w:rPr>
        <w:t xml:space="preserve"> à l’</w:t>
      </w:r>
      <w:r w:rsidRPr="00C427B1">
        <w:rPr>
          <w:rFonts w:ascii="Times New Roman" w:hAnsi="Times New Roman" w:cs="Times New Roman"/>
          <w:sz w:val="24"/>
          <w:szCs w:val="24"/>
        </w:rPr>
        <w:t>eau potable, à</w:t>
      </w:r>
      <w:r w:rsidR="001E0C20" w:rsidRPr="00C427B1">
        <w:rPr>
          <w:rFonts w:ascii="Times New Roman" w:hAnsi="Times New Roman" w:cs="Times New Roman"/>
          <w:sz w:val="24"/>
          <w:szCs w:val="24"/>
        </w:rPr>
        <w:t xml:space="preserve"> l’</w:t>
      </w:r>
      <w:r w:rsidRPr="00C427B1">
        <w:rPr>
          <w:rFonts w:ascii="Times New Roman" w:hAnsi="Times New Roman" w:cs="Times New Roman"/>
          <w:sz w:val="24"/>
          <w:szCs w:val="24"/>
        </w:rPr>
        <w:t>alimentation, à</w:t>
      </w:r>
      <w:r w:rsidR="001E0C20" w:rsidRPr="00C427B1">
        <w:rPr>
          <w:rFonts w:ascii="Times New Roman" w:hAnsi="Times New Roman" w:cs="Times New Roman"/>
          <w:sz w:val="24"/>
          <w:szCs w:val="24"/>
        </w:rPr>
        <w:t xml:space="preserve"> la </w:t>
      </w:r>
      <w:r w:rsidRPr="00C427B1">
        <w:rPr>
          <w:rFonts w:ascii="Times New Roman" w:hAnsi="Times New Roman" w:cs="Times New Roman"/>
          <w:sz w:val="24"/>
          <w:szCs w:val="24"/>
        </w:rPr>
        <w:t>santé, à</w:t>
      </w:r>
      <w:r w:rsidR="001E0C20" w:rsidRPr="00C427B1">
        <w:rPr>
          <w:rFonts w:ascii="Times New Roman" w:hAnsi="Times New Roman" w:cs="Times New Roman"/>
          <w:sz w:val="24"/>
          <w:szCs w:val="24"/>
        </w:rPr>
        <w:t xml:space="preserve"> l’éducation</w:t>
      </w:r>
      <w:r w:rsidRPr="00C427B1">
        <w:rPr>
          <w:rFonts w:ascii="Times New Roman" w:hAnsi="Times New Roman" w:cs="Times New Roman"/>
          <w:sz w:val="24"/>
          <w:szCs w:val="24"/>
        </w:rPr>
        <w:t>,</w:t>
      </w:r>
      <w:r w:rsidR="001E0C20" w:rsidRPr="00C427B1">
        <w:rPr>
          <w:rFonts w:ascii="Times New Roman" w:hAnsi="Times New Roman" w:cs="Times New Roman"/>
          <w:sz w:val="24"/>
          <w:szCs w:val="24"/>
        </w:rPr>
        <w:t xml:space="preserve"> </w:t>
      </w:r>
      <w:r w:rsidRPr="00C427B1">
        <w:rPr>
          <w:rFonts w:ascii="Times New Roman" w:hAnsi="Times New Roman" w:cs="Times New Roman"/>
          <w:sz w:val="24"/>
          <w:szCs w:val="24"/>
        </w:rPr>
        <w:t>au logement et aux nouvelles technologies. » Valérie Schneider, « les conditions de vies dans le monde », Note de l’Observatoire</w:t>
      </w:r>
      <w:r w:rsidR="000E400C" w:rsidRPr="00C427B1">
        <w:rPr>
          <w:rFonts w:ascii="Times New Roman" w:hAnsi="Times New Roman" w:cs="Times New Roman"/>
          <w:sz w:val="24"/>
          <w:szCs w:val="24"/>
        </w:rPr>
        <w:t>, n</w:t>
      </w:r>
      <w:r w:rsidRPr="00C427B1">
        <w:rPr>
          <w:rFonts w:ascii="Times New Roman" w:hAnsi="Times New Roman" w:cs="Times New Roman"/>
          <w:sz w:val="24"/>
          <w:szCs w:val="24"/>
        </w:rPr>
        <w:t>°1</w:t>
      </w:r>
      <w:r w:rsidR="000E400C" w:rsidRPr="00C427B1">
        <w:rPr>
          <w:rFonts w:ascii="Times New Roman" w:hAnsi="Times New Roman" w:cs="Times New Roman"/>
          <w:sz w:val="24"/>
          <w:szCs w:val="24"/>
        </w:rPr>
        <w:t xml:space="preserve"> fé</w:t>
      </w:r>
      <w:r w:rsidRPr="00C427B1">
        <w:rPr>
          <w:rFonts w:ascii="Times New Roman" w:hAnsi="Times New Roman" w:cs="Times New Roman"/>
          <w:sz w:val="24"/>
          <w:szCs w:val="24"/>
        </w:rPr>
        <w:t>vrier 2014</w:t>
      </w:r>
    </w:p>
    <w:p w:rsidR="00926159" w:rsidRPr="00C427B1" w:rsidRDefault="00926159" w:rsidP="00C427B1">
      <w:pPr>
        <w:jc w:val="both"/>
        <w:rPr>
          <w:rFonts w:ascii="Times New Roman" w:hAnsi="Times New Roman" w:cs="Times New Roman"/>
          <w:b/>
          <w:sz w:val="24"/>
          <w:szCs w:val="24"/>
        </w:rPr>
      </w:pPr>
      <w:r w:rsidRPr="00C427B1">
        <w:rPr>
          <w:rFonts w:ascii="Times New Roman" w:hAnsi="Times New Roman" w:cs="Times New Roman"/>
          <w:b/>
          <w:sz w:val="24"/>
          <w:szCs w:val="24"/>
        </w:rPr>
        <w:t>Consigne :</w:t>
      </w:r>
    </w:p>
    <w:p w:rsidR="000E400C" w:rsidRPr="00C427B1" w:rsidRDefault="000E400C" w:rsidP="00C427B1">
      <w:pPr>
        <w:jc w:val="both"/>
        <w:rPr>
          <w:rFonts w:ascii="Times New Roman" w:hAnsi="Times New Roman" w:cs="Times New Roman"/>
          <w:sz w:val="24"/>
          <w:szCs w:val="24"/>
        </w:rPr>
      </w:pPr>
      <w:r w:rsidRPr="00C427B1">
        <w:rPr>
          <w:rFonts w:ascii="Times New Roman" w:hAnsi="Times New Roman" w:cs="Times New Roman"/>
          <w:sz w:val="24"/>
          <w:szCs w:val="24"/>
        </w:rPr>
        <w:t>En vous appuyant sur cette assertion de Valeri Schneider analyse la différence entre croissance économique et développement avec des exemples précis puis explique les sources des inégalités entre les pays développés et les pays en voie de développement.</w:t>
      </w:r>
    </w:p>
    <w:p w:rsidR="000E400C" w:rsidRPr="00C427B1" w:rsidRDefault="000E400C" w:rsidP="00C427B1">
      <w:pPr>
        <w:jc w:val="both"/>
        <w:rPr>
          <w:rFonts w:ascii="Times New Roman" w:hAnsi="Times New Roman" w:cs="Times New Roman"/>
          <w:sz w:val="24"/>
          <w:szCs w:val="24"/>
        </w:rPr>
      </w:pPr>
      <w:r w:rsidRPr="00C427B1">
        <w:rPr>
          <w:rFonts w:ascii="Times New Roman" w:hAnsi="Times New Roman" w:cs="Times New Roman"/>
          <w:sz w:val="24"/>
          <w:szCs w:val="24"/>
        </w:rPr>
        <w:t>Commentaire :</w:t>
      </w:r>
    </w:p>
    <w:p w:rsidR="000E400C" w:rsidRPr="00C427B1" w:rsidRDefault="000E400C" w:rsidP="00C427B1">
      <w:pPr>
        <w:jc w:val="both"/>
        <w:rPr>
          <w:rFonts w:ascii="Times New Roman" w:hAnsi="Times New Roman" w:cs="Times New Roman"/>
          <w:b/>
          <w:sz w:val="24"/>
          <w:szCs w:val="24"/>
        </w:rPr>
      </w:pPr>
      <w:r w:rsidRPr="00C427B1">
        <w:rPr>
          <w:rFonts w:ascii="Times New Roman" w:hAnsi="Times New Roman" w:cs="Times New Roman"/>
          <w:b/>
          <w:sz w:val="24"/>
          <w:szCs w:val="24"/>
        </w:rPr>
        <w:t>Thème : le développement en question</w:t>
      </w:r>
    </w:p>
    <w:p w:rsidR="000E400C" w:rsidRPr="00C427B1" w:rsidRDefault="000E400C" w:rsidP="00C427B1">
      <w:pPr>
        <w:jc w:val="both"/>
        <w:rPr>
          <w:rFonts w:ascii="Times New Roman" w:hAnsi="Times New Roman" w:cs="Times New Roman"/>
          <w:b/>
          <w:sz w:val="24"/>
          <w:szCs w:val="24"/>
        </w:rPr>
      </w:pPr>
      <w:r w:rsidRPr="00C427B1">
        <w:rPr>
          <w:rFonts w:ascii="Times New Roman" w:hAnsi="Times New Roman" w:cs="Times New Roman"/>
          <w:b/>
          <w:sz w:val="24"/>
          <w:szCs w:val="24"/>
        </w:rPr>
        <w:t>document1 :</w:t>
      </w:r>
      <w:r w:rsidR="00C427B1" w:rsidRPr="00C427B1">
        <w:rPr>
          <w:rFonts w:ascii="Times New Roman" w:hAnsi="Times New Roman" w:cs="Times New Roman"/>
          <w:b/>
          <w:sz w:val="24"/>
          <w:szCs w:val="24"/>
        </w:rPr>
        <w:t xml:space="preserve"> une distinction essentielle</w:t>
      </w:r>
    </w:p>
    <w:p w:rsidR="00371611" w:rsidRPr="00C427B1" w:rsidRDefault="00371611" w:rsidP="00C427B1">
      <w:pPr>
        <w:jc w:val="both"/>
        <w:rPr>
          <w:rFonts w:ascii="Times New Roman" w:hAnsi="Times New Roman" w:cs="Times New Roman"/>
          <w:sz w:val="24"/>
          <w:szCs w:val="24"/>
        </w:rPr>
      </w:pPr>
      <w:r w:rsidRPr="00C427B1">
        <w:rPr>
          <w:rFonts w:ascii="Times New Roman" w:hAnsi="Times New Roman" w:cs="Times New Roman"/>
          <w:sz w:val="24"/>
          <w:szCs w:val="24"/>
        </w:rPr>
        <w:t xml:space="preserve">Il faut rigoureusement distinguer plusieurs </w:t>
      </w:r>
      <w:r w:rsidR="00B236DF" w:rsidRPr="00C427B1">
        <w:rPr>
          <w:rFonts w:ascii="Times New Roman" w:hAnsi="Times New Roman" w:cs="Times New Roman"/>
          <w:sz w:val="24"/>
          <w:szCs w:val="24"/>
        </w:rPr>
        <w:t>termes, trop</w:t>
      </w:r>
      <w:r w:rsidRPr="00C427B1">
        <w:rPr>
          <w:rFonts w:ascii="Times New Roman" w:hAnsi="Times New Roman" w:cs="Times New Roman"/>
          <w:sz w:val="24"/>
          <w:szCs w:val="24"/>
        </w:rPr>
        <w:t xml:space="preserve"> souvent </w:t>
      </w:r>
      <w:r w:rsidR="00B236DF" w:rsidRPr="00C427B1">
        <w:rPr>
          <w:rFonts w:ascii="Times New Roman" w:hAnsi="Times New Roman" w:cs="Times New Roman"/>
          <w:sz w:val="24"/>
          <w:szCs w:val="24"/>
        </w:rPr>
        <w:t>confondus, et</w:t>
      </w:r>
      <w:r w:rsidRPr="00C427B1">
        <w:rPr>
          <w:rFonts w:ascii="Times New Roman" w:hAnsi="Times New Roman" w:cs="Times New Roman"/>
          <w:sz w:val="24"/>
          <w:szCs w:val="24"/>
        </w:rPr>
        <w:t xml:space="preserve"> surtout </w:t>
      </w:r>
      <w:r w:rsidR="00B236DF" w:rsidRPr="00C427B1">
        <w:rPr>
          <w:rFonts w:ascii="Times New Roman" w:hAnsi="Times New Roman" w:cs="Times New Roman"/>
          <w:sz w:val="24"/>
          <w:szCs w:val="24"/>
        </w:rPr>
        <w:t xml:space="preserve">opposer les notions d »expansion ou de croissance qualifiant des </w:t>
      </w:r>
      <w:r w:rsidR="007D18EC" w:rsidRPr="00C427B1">
        <w:rPr>
          <w:rFonts w:ascii="Times New Roman" w:hAnsi="Times New Roman" w:cs="Times New Roman"/>
          <w:sz w:val="24"/>
          <w:szCs w:val="24"/>
        </w:rPr>
        <w:t>phénomènes</w:t>
      </w:r>
      <w:r w:rsidR="000D13D4" w:rsidRPr="00C427B1">
        <w:rPr>
          <w:rFonts w:ascii="Times New Roman" w:hAnsi="Times New Roman" w:cs="Times New Roman"/>
          <w:sz w:val="24"/>
          <w:szCs w:val="24"/>
        </w:rPr>
        <w:t xml:space="preserve"> d’accroissement </w:t>
      </w:r>
      <w:r w:rsidR="007D18EC" w:rsidRPr="00C427B1">
        <w:rPr>
          <w:rFonts w:ascii="Times New Roman" w:hAnsi="Times New Roman" w:cs="Times New Roman"/>
          <w:sz w:val="24"/>
          <w:szCs w:val="24"/>
        </w:rPr>
        <w:t>quantitatif, à</w:t>
      </w:r>
      <w:r w:rsidR="000D13D4" w:rsidRPr="00C427B1">
        <w:rPr>
          <w:rFonts w:ascii="Times New Roman" w:hAnsi="Times New Roman" w:cs="Times New Roman"/>
          <w:sz w:val="24"/>
          <w:szCs w:val="24"/>
        </w:rPr>
        <w:t xml:space="preserve"> la notion beaucoup plus vaste global et complexe de </w:t>
      </w:r>
      <w:r w:rsidR="007D18EC" w:rsidRPr="00C427B1">
        <w:rPr>
          <w:rFonts w:ascii="Times New Roman" w:hAnsi="Times New Roman" w:cs="Times New Roman"/>
          <w:sz w:val="24"/>
          <w:szCs w:val="24"/>
        </w:rPr>
        <w:t>développement. A</w:t>
      </w:r>
      <w:r w:rsidR="000D13D4" w:rsidRPr="00C427B1">
        <w:rPr>
          <w:rFonts w:ascii="Times New Roman" w:hAnsi="Times New Roman" w:cs="Times New Roman"/>
          <w:sz w:val="24"/>
          <w:szCs w:val="24"/>
        </w:rPr>
        <w:t xml:space="preserve"> la définition </w:t>
      </w:r>
      <w:r w:rsidR="007D18EC" w:rsidRPr="00C427B1">
        <w:rPr>
          <w:rFonts w:ascii="Times New Roman" w:hAnsi="Times New Roman" w:cs="Times New Roman"/>
          <w:sz w:val="24"/>
          <w:szCs w:val="24"/>
        </w:rPr>
        <w:t>précise</w:t>
      </w:r>
      <w:r w:rsidR="000D13D4" w:rsidRPr="00C427B1">
        <w:rPr>
          <w:rFonts w:ascii="Times New Roman" w:hAnsi="Times New Roman" w:cs="Times New Roman"/>
          <w:sz w:val="24"/>
          <w:szCs w:val="24"/>
        </w:rPr>
        <w:t xml:space="preserve"> de </w:t>
      </w:r>
      <w:r w:rsidR="007D18EC" w:rsidRPr="00C427B1">
        <w:rPr>
          <w:rFonts w:ascii="Times New Roman" w:hAnsi="Times New Roman" w:cs="Times New Roman"/>
          <w:sz w:val="24"/>
          <w:szCs w:val="24"/>
        </w:rPr>
        <w:t>Perroux</w:t>
      </w:r>
      <w:r w:rsidR="000D13D4" w:rsidRPr="00C427B1">
        <w:rPr>
          <w:rFonts w:ascii="Times New Roman" w:hAnsi="Times New Roman" w:cs="Times New Roman"/>
          <w:sz w:val="24"/>
          <w:szCs w:val="24"/>
        </w:rPr>
        <w:t xml:space="preserve"> : « le développement est la combinaison des changements </w:t>
      </w:r>
      <w:r w:rsidR="007D18EC" w:rsidRPr="00C427B1">
        <w:rPr>
          <w:rFonts w:ascii="Times New Roman" w:hAnsi="Times New Roman" w:cs="Times New Roman"/>
          <w:sz w:val="24"/>
          <w:szCs w:val="24"/>
        </w:rPr>
        <w:t>mentaux et</w:t>
      </w:r>
      <w:r w:rsidR="001D1AA6" w:rsidRPr="00C427B1">
        <w:rPr>
          <w:rFonts w:ascii="Times New Roman" w:hAnsi="Times New Roman" w:cs="Times New Roman"/>
          <w:sz w:val="24"/>
          <w:szCs w:val="24"/>
        </w:rPr>
        <w:t xml:space="preserve"> sociaux d’une population qui la rend apte à faire </w:t>
      </w:r>
      <w:r w:rsidR="007D18EC" w:rsidRPr="00C427B1">
        <w:rPr>
          <w:rFonts w:ascii="Times New Roman" w:hAnsi="Times New Roman" w:cs="Times New Roman"/>
          <w:sz w:val="24"/>
          <w:szCs w:val="24"/>
        </w:rPr>
        <w:t>croitre, cumulativement</w:t>
      </w:r>
      <w:r w:rsidR="001D1AA6" w:rsidRPr="00C427B1">
        <w:rPr>
          <w:rFonts w:ascii="Times New Roman" w:hAnsi="Times New Roman" w:cs="Times New Roman"/>
          <w:sz w:val="24"/>
          <w:szCs w:val="24"/>
        </w:rPr>
        <w:t xml:space="preserve"> et durablement son produit réel et global. »,répond la constatation de Yves Lacoste « </w:t>
      </w:r>
      <w:r w:rsidR="000534EC" w:rsidRPr="00C427B1">
        <w:rPr>
          <w:rFonts w:ascii="Times New Roman" w:hAnsi="Times New Roman" w:cs="Times New Roman"/>
          <w:sz w:val="24"/>
          <w:szCs w:val="24"/>
        </w:rPr>
        <w:t>le sous-</w:t>
      </w:r>
      <w:r w:rsidR="001D1AA6" w:rsidRPr="00C427B1">
        <w:rPr>
          <w:rFonts w:ascii="Times New Roman" w:hAnsi="Times New Roman" w:cs="Times New Roman"/>
          <w:sz w:val="24"/>
          <w:szCs w:val="24"/>
        </w:rPr>
        <w:t xml:space="preserve">développement est un </w:t>
      </w:r>
      <w:r w:rsidR="007D18EC" w:rsidRPr="00C427B1">
        <w:rPr>
          <w:rFonts w:ascii="Times New Roman" w:hAnsi="Times New Roman" w:cs="Times New Roman"/>
          <w:sz w:val="24"/>
          <w:szCs w:val="24"/>
        </w:rPr>
        <w:t>phénomène</w:t>
      </w:r>
      <w:r w:rsidR="001D1AA6" w:rsidRPr="00C427B1">
        <w:rPr>
          <w:rFonts w:ascii="Times New Roman" w:hAnsi="Times New Roman" w:cs="Times New Roman"/>
          <w:sz w:val="24"/>
          <w:szCs w:val="24"/>
        </w:rPr>
        <w:t xml:space="preserve"> global ,une situation </w:t>
      </w:r>
      <w:r w:rsidR="007D18EC" w:rsidRPr="00C427B1">
        <w:rPr>
          <w:rFonts w:ascii="Times New Roman" w:hAnsi="Times New Roman" w:cs="Times New Roman"/>
          <w:sz w:val="24"/>
          <w:szCs w:val="24"/>
        </w:rPr>
        <w:t>éminemment</w:t>
      </w:r>
      <w:r w:rsidR="001D1AA6" w:rsidRPr="00C427B1">
        <w:rPr>
          <w:rFonts w:ascii="Times New Roman" w:hAnsi="Times New Roman" w:cs="Times New Roman"/>
          <w:sz w:val="24"/>
          <w:szCs w:val="24"/>
        </w:rPr>
        <w:t xml:space="preserve"> complexe : dans chaque </w:t>
      </w:r>
      <w:r w:rsidR="007D18EC" w:rsidRPr="00C427B1">
        <w:rPr>
          <w:rFonts w:ascii="Times New Roman" w:hAnsi="Times New Roman" w:cs="Times New Roman"/>
          <w:sz w:val="24"/>
          <w:szCs w:val="24"/>
        </w:rPr>
        <w:t>territoire</w:t>
      </w:r>
      <w:r w:rsidR="001D1AA6" w:rsidRPr="00C427B1">
        <w:rPr>
          <w:rFonts w:ascii="Times New Roman" w:hAnsi="Times New Roman" w:cs="Times New Roman"/>
          <w:sz w:val="24"/>
          <w:szCs w:val="24"/>
        </w:rPr>
        <w:t xml:space="preserve"> ,il se manifeste par une imbrication des </w:t>
      </w:r>
      <w:r w:rsidR="007D18EC" w:rsidRPr="00C427B1">
        <w:rPr>
          <w:rFonts w:ascii="Times New Roman" w:hAnsi="Times New Roman" w:cs="Times New Roman"/>
          <w:sz w:val="24"/>
          <w:szCs w:val="24"/>
        </w:rPr>
        <w:t>syntones</w:t>
      </w:r>
      <w:r w:rsidR="001D1AA6" w:rsidRPr="00C427B1">
        <w:rPr>
          <w:rFonts w:ascii="Times New Roman" w:hAnsi="Times New Roman" w:cs="Times New Roman"/>
          <w:sz w:val="24"/>
          <w:szCs w:val="24"/>
        </w:rPr>
        <w:t xml:space="preserve"> économiques ,sociologiques</w:t>
      </w:r>
      <w:r w:rsidR="000534EC" w:rsidRPr="00C427B1">
        <w:rPr>
          <w:rFonts w:ascii="Times New Roman" w:hAnsi="Times New Roman" w:cs="Times New Roman"/>
          <w:sz w:val="24"/>
          <w:szCs w:val="24"/>
        </w:rPr>
        <w:t xml:space="preserve"> </w:t>
      </w:r>
      <w:r w:rsidR="001D1AA6" w:rsidRPr="00C427B1">
        <w:rPr>
          <w:rFonts w:ascii="Times New Roman" w:hAnsi="Times New Roman" w:cs="Times New Roman"/>
          <w:sz w:val="24"/>
          <w:szCs w:val="24"/>
        </w:rPr>
        <w:t>et démographiques</w:t>
      </w:r>
      <w:r w:rsidR="000534EC" w:rsidRPr="00C427B1">
        <w:rPr>
          <w:rFonts w:ascii="Times New Roman" w:hAnsi="Times New Roman" w:cs="Times New Roman"/>
          <w:sz w:val="24"/>
          <w:szCs w:val="24"/>
        </w:rPr>
        <w:t xml:space="preserve">. » l’utilisation correcte du terme « développement » </w:t>
      </w:r>
      <w:r w:rsidR="007D18EC" w:rsidRPr="00C427B1">
        <w:rPr>
          <w:rFonts w:ascii="Times New Roman" w:hAnsi="Times New Roman" w:cs="Times New Roman"/>
          <w:sz w:val="24"/>
          <w:szCs w:val="24"/>
        </w:rPr>
        <w:t>suppose, en</w:t>
      </w:r>
      <w:r w:rsidR="000534EC" w:rsidRPr="00C427B1">
        <w:rPr>
          <w:rFonts w:ascii="Times New Roman" w:hAnsi="Times New Roman" w:cs="Times New Roman"/>
          <w:sz w:val="24"/>
          <w:szCs w:val="24"/>
        </w:rPr>
        <w:t xml:space="preserve"> </w:t>
      </w:r>
      <w:r w:rsidR="007D18EC" w:rsidRPr="00C427B1">
        <w:rPr>
          <w:rFonts w:ascii="Times New Roman" w:hAnsi="Times New Roman" w:cs="Times New Roman"/>
          <w:sz w:val="24"/>
          <w:szCs w:val="24"/>
        </w:rPr>
        <w:t>effet, que</w:t>
      </w:r>
      <w:r w:rsidR="000534EC" w:rsidRPr="00C427B1">
        <w:rPr>
          <w:rFonts w:ascii="Times New Roman" w:hAnsi="Times New Roman" w:cs="Times New Roman"/>
          <w:sz w:val="24"/>
          <w:szCs w:val="24"/>
        </w:rPr>
        <w:t xml:space="preserve"> </w:t>
      </w:r>
      <w:r w:rsidR="007D18EC" w:rsidRPr="00C427B1">
        <w:rPr>
          <w:rFonts w:ascii="Times New Roman" w:hAnsi="Times New Roman" w:cs="Times New Roman"/>
          <w:sz w:val="24"/>
          <w:szCs w:val="24"/>
        </w:rPr>
        <w:t>les</w:t>
      </w:r>
      <w:r w:rsidR="000534EC" w:rsidRPr="00C427B1">
        <w:rPr>
          <w:rFonts w:ascii="Times New Roman" w:hAnsi="Times New Roman" w:cs="Times New Roman"/>
          <w:sz w:val="24"/>
          <w:szCs w:val="24"/>
        </w:rPr>
        <w:t xml:space="preserve"> fruits de l’expansion ou de la croissance servent à la recherche d’une meilleure redistribution et égalisation sociale avec l’objectif final d’un </w:t>
      </w:r>
      <w:r w:rsidR="007D18EC" w:rsidRPr="00C427B1">
        <w:rPr>
          <w:rFonts w:ascii="Times New Roman" w:hAnsi="Times New Roman" w:cs="Times New Roman"/>
          <w:sz w:val="24"/>
          <w:szCs w:val="24"/>
        </w:rPr>
        <w:t>progrès</w:t>
      </w:r>
      <w:r w:rsidR="000534EC" w:rsidRPr="00C427B1">
        <w:rPr>
          <w:rFonts w:ascii="Times New Roman" w:hAnsi="Times New Roman" w:cs="Times New Roman"/>
          <w:sz w:val="24"/>
          <w:szCs w:val="24"/>
        </w:rPr>
        <w:t xml:space="preserve"> généralisé.</w:t>
      </w:r>
      <w:bookmarkStart w:id="0" w:name="_GoBack"/>
      <w:bookmarkEnd w:id="0"/>
    </w:p>
    <w:p w:rsidR="000534EC" w:rsidRPr="00C427B1" w:rsidRDefault="007D18EC" w:rsidP="00C427B1">
      <w:pPr>
        <w:jc w:val="both"/>
        <w:rPr>
          <w:rFonts w:ascii="Times New Roman" w:hAnsi="Times New Roman" w:cs="Times New Roman"/>
          <w:i/>
          <w:sz w:val="24"/>
          <w:szCs w:val="24"/>
        </w:rPr>
      </w:pPr>
      <w:r w:rsidRPr="00C427B1">
        <w:rPr>
          <w:rFonts w:ascii="Times New Roman" w:hAnsi="Times New Roman" w:cs="Times New Roman"/>
          <w:i/>
          <w:sz w:val="24"/>
          <w:szCs w:val="24"/>
        </w:rPr>
        <w:t>Gazes, J</w:t>
      </w:r>
      <w:r w:rsidR="000534EC" w:rsidRPr="00C427B1">
        <w:rPr>
          <w:rFonts w:ascii="Times New Roman" w:hAnsi="Times New Roman" w:cs="Times New Roman"/>
          <w:i/>
          <w:sz w:val="24"/>
          <w:szCs w:val="24"/>
        </w:rPr>
        <w:t>. Domingo, Tiers-monde, le temps des fractures</w:t>
      </w:r>
      <w:r w:rsidRPr="00C427B1">
        <w:rPr>
          <w:rFonts w:ascii="Times New Roman" w:hAnsi="Times New Roman" w:cs="Times New Roman"/>
          <w:i/>
          <w:sz w:val="24"/>
          <w:szCs w:val="24"/>
        </w:rPr>
        <w:t>, Bréal, 1994</w:t>
      </w:r>
    </w:p>
    <w:p w:rsidR="00AC4E60" w:rsidRPr="00C427B1" w:rsidRDefault="00AC4E60" w:rsidP="00C427B1">
      <w:pPr>
        <w:jc w:val="both"/>
        <w:rPr>
          <w:rFonts w:ascii="Times New Roman" w:hAnsi="Times New Roman" w:cs="Times New Roman"/>
          <w:sz w:val="24"/>
          <w:szCs w:val="24"/>
        </w:rPr>
      </w:pPr>
    </w:p>
    <w:p w:rsidR="000E400C" w:rsidRPr="00C427B1" w:rsidRDefault="00AC4E60" w:rsidP="00C427B1">
      <w:pPr>
        <w:jc w:val="both"/>
        <w:rPr>
          <w:rFonts w:ascii="Times New Roman" w:hAnsi="Times New Roman" w:cs="Times New Roman"/>
          <w:b/>
          <w:sz w:val="24"/>
          <w:szCs w:val="24"/>
        </w:rPr>
      </w:pPr>
      <w:r w:rsidRPr="00C427B1">
        <w:rPr>
          <w:rFonts w:ascii="Times New Roman" w:hAnsi="Times New Roman" w:cs="Times New Roman"/>
          <w:b/>
          <w:sz w:val="24"/>
          <w:szCs w:val="24"/>
        </w:rPr>
        <w:t xml:space="preserve">Document 2 : </w:t>
      </w:r>
      <w:r w:rsidR="000E400C" w:rsidRPr="00C427B1">
        <w:rPr>
          <w:rFonts w:ascii="Times New Roman" w:hAnsi="Times New Roman" w:cs="Times New Roman"/>
          <w:b/>
          <w:sz w:val="24"/>
          <w:szCs w:val="24"/>
        </w:rPr>
        <w:t>Produit intérieur brut et population de quelques pays en 2019</w:t>
      </w:r>
    </w:p>
    <w:tbl>
      <w:tblPr>
        <w:tblStyle w:val="Grilledutableau"/>
        <w:tblW w:w="0" w:type="auto"/>
        <w:tblLook w:val="04A0" w:firstRow="1" w:lastRow="0" w:firstColumn="1" w:lastColumn="0" w:noHBand="0" w:noVBand="1"/>
      </w:tblPr>
      <w:tblGrid>
        <w:gridCol w:w="1480"/>
        <w:gridCol w:w="1556"/>
        <w:gridCol w:w="1639"/>
        <w:gridCol w:w="1460"/>
        <w:gridCol w:w="1557"/>
        <w:gridCol w:w="1370"/>
      </w:tblGrid>
      <w:tr w:rsidR="00C96B43" w:rsidRPr="00C427B1" w:rsidTr="00C96B43">
        <w:tc>
          <w:tcPr>
            <w:tcW w:w="1480" w:type="dxa"/>
          </w:tcPr>
          <w:p w:rsidR="00C96B43" w:rsidRPr="00C427B1" w:rsidRDefault="00C96B43" w:rsidP="00C427B1">
            <w:pPr>
              <w:jc w:val="both"/>
              <w:rPr>
                <w:rFonts w:ascii="Times New Roman" w:hAnsi="Times New Roman" w:cs="Times New Roman"/>
                <w:b/>
                <w:sz w:val="24"/>
                <w:szCs w:val="24"/>
              </w:rPr>
            </w:pPr>
            <w:r w:rsidRPr="00C427B1">
              <w:rPr>
                <w:rFonts w:ascii="Times New Roman" w:hAnsi="Times New Roman" w:cs="Times New Roman"/>
                <w:b/>
                <w:sz w:val="24"/>
                <w:szCs w:val="24"/>
              </w:rPr>
              <w:t xml:space="preserve">Pays </w:t>
            </w:r>
          </w:p>
        </w:tc>
        <w:tc>
          <w:tcPr>
            <w:tcW w:w="1556" w:type="dxa"/>
          </w:tcPr>
          <w:p w:rsidR="00C96B43" w:rsidRPr="00C427B1" w:rsidRDefault="00C96B43" w:rsidP="00C427B1">
            <w:pPr>
              <w:jc w:val="both"/>
              <w:rPr>
                <w:rFonts w:ascii="Times New Roman" w:hAnsi="Times New Roman" w:cs="Times New Roman"/>
                <w:b/>
                <w:sz w:val="24"/>
                <w:szCs w:val="24"/>
              </w:rPr>
            </w:pPr>
            <w:r w:rsidRPr="00C427B1">
              <w:rPr>
                <w:rFonts w:ascii="Times New Roman" w:hAnsi="Times New Roman" w:cs="Times New Roman"/>
                <w:b/>
                <w:sz w:val="24"/>
                <w:szCs w:val="24"/>
              </w:rPr>
              <w:t>PIB en milliard de dollar US</w:t>
            </w:r>
          </w:p>
        </w:tc>
        <w:tc>
          <w:tcPr>
            <w:tcW w:w="1639" w:type="dxa"/>
          </w:tcPr>
          <w:p w:rsidR="00C96B43" w:rsidRPr="00C427B1" w:rsidRDefault="00C96B43" w:rsidP="00C427B1">
            <w:pPr>
              <w:jc w:val="both"/>
              <w:rPr>
                <w:rFonts w:ascii="Times New Roman" w:hAnsi="Times New Roman" w:cs="Times New Roman"/>
                <w:b/>
                <w:sz w:val="24"/>
                <w:szCs w:val="24"/>
              </w:rPr>
            </w:pPr>
            <w:r w:rsidRPr="00C427B1">
              <w:rPr>
                <w:rFonts w:ascii="Times New Roman" w:hAnsi="Times New Roman" w:cs="Times New Roman"/>
                <w:b/>
                <w:sz w:val="24"/>
                <w:szCs w:val="24"/>
              </w:rPr>
              <w:t>population</w:t>
            </w:r>
          </w:p>
        </w:tc>
        <w:tc>
          <w:tcPr>
            <w:tcW w:w="1460" w:type="dxa"/>
          </w:tcPr>
          <w:p w:rsidR="00C96B43" w:rsidRPr="00C427B1" w:rsidRDefault="00C96B43" w:rsidP="00C427B1">
            <w:pPr>
              <w:jc w:val="both"/>
              <w:rPr>
                <w:rFonts w:ascii="Times New Roman" w:hAnsi="Times New Roman" w:cs="Times New Roman"/>
                <w:b/>
                <w:sz w:val="24"/>
                <w:szCs w:val="24"/>
              </w:rPr>
            </w:pPr>
            <w:r w:rsidRPr="00C427B1">
              <w:rPr>
                <w:rFonts w:ascii="Times New Roman" w:hAnsi="Times New Roman" w:cs="Times New Roman"/>
                <w:b/>
                <w:sz w:val="24"/>
                <w:szCs w:val="24"/>
              </w:rPr>
              <w:t>IDH</w:t>
            </w:r>
          </w:p>
        </w:tc>
        <w:tc>
          <w:tcPr>
            <w:tcW w:w="1557" w:type="dxa"/>
          </w:tcPr>
          <w:p w:rsidR="00C96B43" w:rsidRPr="00C427B1" w:rsidRDefault="00C96B43" w:rsidP="00C427B1">
            <w:pPr>
              <w:jc w:val="both"/>
              <w:rPr>
                <w:rFonts w:ascii="Times New Roman" w:hAnsi="Times New Roman" w:cs="Times New Roman"/>
                <w:b/>
                <w:sz w:val="24"/>
                <w:szCs w:val="24"/>
              </w:rPr>
            </w:pPr>
            <w:r w:rsidRPr="00C427B1">
              <w:rPr>
                <w:rFonts w:ascii="Times New Roman" w:hAnsi="Times New Roman" w:cs="Times New Roman"/>
                <w:b/>
                <w:sz w:val="24"/>
                <w:szCs w:val="24"/>
              </w:rPr>
              <w:t>PIB/</w:t>
            </w:r>
            <w:proofErr w:type="spellStart"/>
            <w:r w:rsidRPr="00C427B1">
              <w:rPr>
                <w:rFonts w:ascii="Times New Roman" w:hAnsi="Times New Roman" w:cs="Times New Roman"/>
                <w:b/>
                <w:sz w:val="24"/>
                <w:szCs w:val="24"/>
              </w:rPr>
              <w:t>hbt</w:t>
            </w:r>
            <w:proofErr w:type="spellEnd"/>
          </w:p>
        </w:tc>
        <w:tc>
          <w:tcPr>
            <w:tcW w:w="1370" w:type="dxa"/>
          </w:tcPr>
          <w:p w:rsidR="00C96B43" w:rsidRPr="00C427B1" w:rsidRDefault="00AC4E60" w:rsidP="00C427B1">
            <w:pPr>
              <w:jc w:val="both"/>
              <w:rPr>
                <w:rFonts w:ascii="Times New Roman" w:hAnsi="Times New Roman" w:cs="Times New Roman"/>
                <w:b/>
                <w:sz w:val="24"/>
                <w:szCs w:val="24"/>
              </w:rPr>
            </w:pPr>
            <w:r w:rsidRPr="00C427B1">
              <w:rPr>
                <w:rFonts w:ascii="Times New Roman" w:hAnsi="Times New Roman" w:cs="Times New Roman"/>
                <w:b/>
                <w:sz w:val="24"/>
                <w:szCs w:val="24"/>
              </w:rPr>
              <w:t>classement</w:t>
            </w:r>
          </w:p>
        </w:tc>
      </w:tr>
      <w:tr w:rsidR="00C96B43" w:rsidRPr="00C427B1" w:rsidTr="00C96B43">
        <w:tc>
          <w:tcPr>
            <w:tcW w:w="1480"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usa</w:t>
            </w:r>
          </w:p>
        </w:tc>
        <w:tc>
          <w:tcPr>
            <w:tcW w:w="1556"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21482</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332 265 000</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0,916</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C96B43" w:rsidRPr="00C427B1" w:rsidTr="00C96B43">
        <w:tc>
          <w:tcPr>
            <w:tcW w:w="1480"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Chine</w:t>
            </w:r>
          </w:p>
        </w:tc>
        <w:tc>
          <w:tcPr>
            <w:tcW w:w="1556"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14 172</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1 401 296 000</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0,738</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C96B43" w:rsidRPr="00C427B1" w:rsidTr="00C96B43">
        <w:tc>
          <w:tcPr>
            <w:tcW w:w="1480"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Sénégal</w:t>
            </w:r>
          </w:p>
        </w:tc>
        <w:tc>
          <w:tcPr>
            <w:tcW w:w="1556"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26</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16 209 000</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0,505</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C96B43" w:rsidRPr="00C427B1" w:rsidTr="00C96B43">
        <w:tc>
          <w:tcPr>
            <w:tcW w:w="1480"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Brunei</w:t>
            </w:r>
          </w:p>
        </w:tc>
        <w:tc>
          <w:tcPr>
            <w:tcW w:w="1556"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15,20</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433 225</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0,445</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C96B43" w:rsidRPr="00C427B1" w:rsidTr="00C96B43">
        <w:tc>
          <w:tcPr>
            <w:tcW w:w="1480"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lastRenderedPageBreak/>
              <w:t>France</w:t>
            </w:r>
          </w:p>
        </w:tc>
        <w:tc>
          <w:tcPr>
            <w:tcW w:w="1556"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2845</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67 441 620</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0,90</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C96B43" w:rsidRPr="00C427B1" w:rsidTr="00C96B43">
        <w:tc>
          <w:tcPr>
            <w:tcW w:w="1480" w:type="dxa"/>
          </w:tcPr>
          <w:p w:rsidR="00C96B43" w:rsidRPr="00C427B1" w:rsidRDefault="00C96B43" w:rsidP="00C427B1">
            <w:pPr>
              <w:jc w:val="both"/>
              <w:rPr>
                <w:rFonts w:ascii="Times New Roman" w:hAnsi="Times New Roman" w:cs="Times New Roman"/>
                <w:sz w:val="24"/>
                <w:szCs w:val="24"/>
              </w:rPr>
            </w:pPr>
            <w:r w:rsidRPr="00C427B1">
              <w:rPr>
                <w:rFonts w:ascii="Times New Roman" w:hAnsi="Times New Roman" w:cs="Times New Roman"/>
                <w:sz w:val="24"/>
                <w:szCs w:val="24"/>
              </w:rPr>
              <w:t>Brésil</w:t>
            </w:r>
          </w:p>
        </w:tc>
        <w:tc>
          <w:tcPr>
            <w:tcW w:w="1556"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1929,71</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211 049 000</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0,755</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C96B43" w:rsidRPr="00C427B1" w:rsidTr="00C96B43">
        <w:tc>
          <w:tcPr>
            <w:tcW w:w="148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canada</w:t>
            </w:r>
          </w:p>
        </w:tc>
        <w:tc>
          <w:tcPr>
            <w:tcW w:w="1556"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1820</w:t>
            </w:r>
          </w:p>
        </w:tc>
        <w:tc>
          <w:tcPr>
            <w:tcW w:w="1639"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3 560 000</w:t>
            </w:r>
          </w:p>
        </w:tc>
        <w:tc>
          <w:tcPr>
            <w:tcW w:w="1460" w:type="dxa"/>
          </w:tcPr>
          <w:p w:rsidR="00C96B43"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0,</w:t>
            </w:r>
            <w:r w:rsidR="00AC4E60" w:rsidRPr="00C427B1">
              <w:rPr>
                <w:rFonts w:ascii="Times New Roman" w:hAnsi="Times New Roman" w:cs="Times New Roman"/>
                <w:sz w:val="24"/>
                <w:szCs w:val="24"/>
              </w:rPr>
              <w:t>925</w:t>
            </w:r>
          </w:p>
        </w:tc>
        <w:tc>
          <w:tcPr>
            <w:tcW w:w="1557" w:type="dxa"/>
          </w:tcPr>
          <w:p w:rsidR="00C96B43" w:rsidRPr="00C427B1" w:rsidRDefault="00C96B43" w:rsidP="00C427B1">
            <w:pPr>
              <w:jc w:val="both"/>
              <w:rPr>
                <w:rFonts w:ascii="Times New Roman" w:hAnsi="Times New Roman" w:cs="Times New Roman"/>
                <w:sz w:val="24"/>
                <w:szCs w:val="24"/>
              </w:rPr>
            </w:pPr>
          </w:p>
        </w:tc>
        <w:tc>
          <w:tcPr>
            <w:tcW w:w="1370" w:type="dxa"/>
          </w:tcPr>
          <w:p w:rsidR="00C96B43" w:rsidRPr="00C427B1" w:rsidRDefault="00C96B43" w:rsidP="00C427B1">
            <w:pPr>
              <w:jc w:val="both"/>
              <w:rPr>
                <w:rFonts w:ascii="Times New Roman" w:hAnsi="Times New Roman" w:cs="Times New Roman"/>
                <w:sz w:val="24"/>
                <w:szCs w:val="24"/>
              </w:rPr>
            </w:pPr>
          </w:p>
        </w:tc>
      </w:tr>
      <w:tr w:rsidR="006123A9" w:rsidRPr="00C427B1" w:rsidTr="00C96B43">
        <w:tc>
          <w:tcPr>
            <w:tcW w:w="1480" w:type="dxa"/>
          </w:tcPr>
          <w:p w:rsidR="006123A9"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Japon</w:t>
            </w:r>
          </w:p>
        </w:tc>
        <w:tc>
          <w:tcPr>
            <w:tcW w:w="1556" w:type="dxa"/>
          </w:tcPr>
          <w:p w:rsidR="006123A9"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5226,30</w:t>
            </w:r>
          </w:p>
        </w:tc>
        <w:tc>
          <w:tcPr>
            <w:tcW w:w="1639" w:type="dxa"/>
          </w:tcPr>
          <w:p w:rsidR="006123A9" w:rsidRPr="00C427B1" w:rsidRDefault="006123A9" w:rsidP="00C427B1">
            <w:pPr>
              <w:jc w:val="both"/>
              <w:rPr>
                <w:rFonts w:ascii="Times New Roman" w:hAnsi="Times New Roman" w:cs="Times New Roman"/>
                <w:sz w:val="24"/>
                <w:szCs w:val="24"/>
              </w:rPr>
            </w:pPr>
            <w:r w:rsidRPr="00C427B1">
              <w:rPr>
                <w:rFonts w:ascii="Times New Roman" w:hAnsi="Times New Roman" w:cs="Times New Roman"/>
                <w:sz w:val="24"/>
                <w:szCs w:val="24"/>
              </w:rPr>
              <w:t>126 468 000</w:t>
            </w:r>
          </w:p>
        </w:tc>
        <w:tc>
          <w:tcPr>
            <w:tcW w:w="1460" w:type="dxa"/>
          </w:tcPr>
          <w:p w:rsidR="006123A9" w:rsidRPr="00C427B1" w:rsidRDefault="00AC4E60" w:rsidP="00C427B1">
            <w:pPr>
              <w:jc w:val="both"/>
              <w:rPr>
                <w:rFonts w:ascii="Times New Roman" w:hAnsi="Times New Roman" w:cs="Times New Roman"/>
                <w:sz w:val="24"/>
                <w:szCs w:val="24"/>
              </w:rPr>
            </w:pPr>
            <w:r w:rsidRPr="00C427B1">
              <w:rPr>
                <w:rFonts w:ascii="Times New Roman" w:hAnsi="Times New Roman" w:cs="Times New Roman"/>
                <w:sz w:val="24"/>
                <w:szCs w:val="24"/>
              </w:rPr>
              <w:t>0,891</w:t>
            </w:r>
          </w:p>
        </w:tc>
        <w:tc>
          <w:tcPr>
            <w:tcW w:w="1557" w:type="dxa"/>
          </w:tcPr>
          <w:p w:rsidR="006123A9" w:rsidRPr="00C427B1" w:rsidRDefault="006123A9" w:rsidP="00C427B1">
            <w:pPr>
              <w:jc w:val="both"/>
              <w:rPr>
                <w:rFonts w:ascii="Times New Roman" w:hAnsi="Times New Roman" w:cs="Times New Roman"/>
                <w:sz w:val="24"/>
                <w:szCs w:val="24"/>
              </w:rPr>
            </w:pPr>
          </w:p>
        </w:tc>
        <w:tc>
          <w:tcPr>
            <w:tcW w:w="1370" w:type="dxa"/>
          </w:tcPr>
          <w:p w:rsidR="006123A9" w:rsidRPr="00C427B1" w:rsidRDefault="006123A9" w:rsidP="00C427B1">
            <w:pPr>
              <w:jc w:val="both"/>
              <w:rPr>
                <w:rFonts w:ascii="Times New Roman" w:hAnsi="Times New Roman" w:cs="Times New Roman"/>
                <w:sz w:val="24"/>
                <w:szCs w:val="24"/>
              </w:rPr>
            </w:pPr>
          </w:p>
        </w:tc>
      </w:tr>
    </w:tbl>
    <w:p w:rsidR="000E400C" w:rsidRPr="00C427B1" w:rsidRDefault="007D18EC" w:rsidP="00C427B1">
      <w:pPr>
        <w:jc w:val="both"/>
        <w:rPr>
          <w:rFonts w:ascii="Times New Roman" w:hAnsi="Times New Roman" w:cs="Times New Roman"/>
          <w:sz w:val="24"/>
          <w:szCs w:val="24"/>
        </w:rPr>
      </w:pPr>
      <w:r w:rsidRPr="00C427B1">
        <w:rPr>
          <w:rFonts w:ascii="Times New Roman" w:hAnsi="Times New Roman" w:cs="Times New Roman"/>
          <w:sz w:val="24"/>
          <w:szCs w:val="24"/>
        </w:rPr>
        <w:t>Source</w:t>
      </w:r>
      <w:r w:rsidR="00AC4E60" w:rsidRPr="00C427B1">
        <w:rPr>
          <w:rFonts w:ascii="Times New Roman" w:hAnsi="Times New Roman" w:cs="Times New Roman"/>
          <w:sz w:val="24"/>
          <w:szCs w:val="24"/>
        </w:rPr>
        <w:t> : l’année stratégique et Atlas éco2019</w:t>
      </w:r>
      <w:r w:rsidR="00371611" w:rsidRPr="00C427B1">
        <w:rPr>
          <w:rFonts w:ascii="Times New Roman" w:hAnsi="Times New Roman" w:cs="Times New Roman"/>
          <w:sz w:val="24"/>
          <w:szCs w:val="24"/>
        </w:rPr>
        <w:t>, PNUD</w:t>
      </w:r>
    </w:p>
    <w:p w:rsidR="000534EC" w:rsidRPr="00C427B1" w:rsidRDefault="000534EC" w:rsidP="00C427B1">
      <w:pPr>
        <w:jc w:val="both"/>
        <w:rPr>
          <w:rFonts w:ascii="Times New Roman" w:hAnsi="Times New Roman" w:cs="Times New Roman"/>
          <w:sz w:val="24"/>
          <w:szCs w:val="24"/>
        </w:rPr>
      </w:pPr>
      <w:r w:rsidRPr="00C427B1">
        <w:rPr>
          <w:rFonts w:ascii="Times New Roman" w:hAnsi="Times New Roman" w:cs="Times New Roman"/>
          <w:sz w:val="24"/>
          <w:szCs w:val="24"/>
        </w:rPr>
        <w:t xml:space="preserve">Consigne : </w:t>
      </w:r>
    </w:p>
    <w:p w:rsidR="007D18EC" w:rsidRPr="00C427B1" w:rsidRDefault="007D18EC" w:rsidP="00C427B1">
      <w:pPr>
        <w:pStyle w:val="Paragraphedeliste"/>
        <w:numPr>
          <w:ilvl w:val="0"/>
          <w:numId w:val="1"/>
        </w:numPr>
        <w:jc w:val="both"/>
        <w:rPr>
          <w:rFonts w:ascii="Times New Roman" w:hAnsi="Times New Roman" w:cs="Times New Roman"/>
          <w:sz w:val="24"/>
          <w:szCs w:val="24"/>
        </w:rPr>
      </w:pPr>
      <w:r w:rsidRPr="00C427B1">
        <w:rPr>
          <w:rFonts w:ascii="Times New Roman" w:hAnsi="Times New Roman" w:cs="Times New Roman"/>
          <w:sz w:val="24"/>
          <w:szCs w:val="24"/>
        </w:rPr>
        <w:t>A partir du document et de vos connaissance analyse la notion de croissance et  de développent.</w:t>
      </w:r>
      <w:r w:rsidR="00C427B1" w:rsidRPr="00C427B1">
        <w:rPr>
          <w:rFonts w:ascii="Times New Roman" w:hAnsi="Times New Roman" w:cs="Times New Roman"/>
          <w:sz w:val="24"/>
          <w:szCs w:val="24"/>
        </w:rPr>
        <w:t xml:space="preserve"> 6pts</w:t>
      </w:r>
    </w:p>
    <w:p w:rsidR="007D18EC" w:rsidRPr="00C427B1" w:rsidRDefault="007D18EC" w:rsidP="00C427B1">
      <w:pPr>
        <w:pStyle w:val="Paragraphedeliste"/>
        <w:numPr>
          <w:ilvl w:val="0"/>
          <w:numId w:val="1"/>
        </w:numPr>
        <w:jc w:val="both"/>
        <w:rPr>
          <w:rFonts w:ascii="Times New Roman" w:hAnsi="Times New Roman" w:cs="Times New Roman"/>
          <w:sz w:val="24"/>
          <w:szCs w:val="24"/>
        </w:rPr>
      </w:pPr>
      <w:r w:rsidRPr="00C427B1">
        <w:rPr>
          <w:rFonts w:ascii="Times New Roman" w:hAnsi="Times New Roman" w:cs="Times New Roman"/>
          <w:sz w:val="24"/>
          <w:szCs w:val="24"/>
        </w:rPr>
        <w:t>Calcule le PIB/habitant des différents pays. En te servant des résultats et des IDH classe les pays selon leur niveau de développement.</w:t>
      </w:r>
      <w:r w:rsidR="00C427B1" w:rsidRPr="00C427B1">
        <w:rPr>
          <w:rFonts w:ascii="Times New Roman" w:hAnsi="Times New Roman" w:cs="Times New Roman"/>
          <w:sz w:val="24"/>
          <w:szCs w:val="24"/>
        </w:rPr>
        <w:t xml:space="preserve"> 8 pts</w:t>
      </w:r>
    </w:p>
    <w:p w:rsidR="00C427B1" w:rsidRDefault="007D18EC" w:rsidP="00C427B1">
      <w:pPr>
        <w:pStyle w:val="Paragraphedeliste"/>
        <w:numPr>
          <w:ilvl w:val="0"/>
          <w:numId w:val="1"/>
        </w:numPr>
        <w:jc w:val="both"/>
        <w:rPr>
          <w:rFonts w:ascii="Times New Roman" w:hAnsi="Times New Roman" w:cs="Times New Roman"/>
          <w:sz w:val="24"/>
          <w:szCs w:val="24"/>
        </w:rPr>
      </w:pPr>
      <w:r w:rsidRPr="00C427B1">
        <w:rPr>
          <w:rFonts w:ascii="Times New Roman" w:hAnsi="Times New Roman" w:cs="Times New Roman"/>
          <w:sz w:val="24"/>
          <w:szCs w:val="24"/>
        </w:rPr>
        <w:t>Explique les fondements de ces inégalités.</w:t>
      </w:r>
      <w:r w:rsidR="00C427B1">
        <w:rPr>
          <w:rFonts w:ascii="Times New Roman" w:hAnsi="Times New Roman" w:cs="Times New Roman"/>
          <w:sz w:val="24"/>
          <w:szCs w:val="24"/>
        </w:rPr>
        <w:t>6</w:t>
      </w:r>
      <w:r w:rsidR="00C427B1" w:rsidRPr="00C427B1">
        <w:rPr>
          <w:rFonts w:ascii="Times New Roman" w:hAnsi="Times New Roman" w:cs="Times New Roman"/>
          <w:sz w:val="24"/>
          <w:szCs w:val="24"/>
        </w:rPr>
        <w:t xml:space="preserve"> pts</w:t>
      </w:r>
    </w:p>
    <w:p w:rsidR="00C427B1" w:rsidRPr="00C427B1" w:rsidRDefault="00C427B1" w:rsidP="00C427B1">
      <w:pPr>
        <w:pStyle w:val="Paragraphedeliste"/>
        <w:jc w:val="both"/>
        <w:rPr>
          <w:rFonts w:ascii="Times New Roman" w:hAnsi="Times New Roman" w:cs="Times New Roman"/>
          <w:sz w:val="24"/>
          <w:szCs w:val="24"/>
        </w:rPr>
      </w:pPr>
      <w:r w:rsidRPr="00C427B1">
        <w:rPr>
          <w:rFonts w:ascii="Times New Roman" w:hAnsi="Times New Roman" w:cs="Times New Roman"/>
          <w:sz w:val="24"/>
          <w:szCs w:val="24"/>
        </w:rPr>
        <w:t>Bonne chance</w:t>
      </w:r>
    </w:p>
    <w:p w:rsidR="007D18EC" w:rsidRPr="00C427B1" w:rsidRDefault="00C427B1" w:rsidP="00C427B1">
      <w:pPr>
        <w:tabs>
          <w:tab w:val="left" w:pos="1020"/>
        </w:tabs>
        <w:jc w:val="both"/>
        <w:rPr>
          <w:rFonts w:ascii="Times New Roman" w:hAnsi="Times New Roman" w:cs="Times New Roman"/>
          <w:sz w:val="24"/>
          <w:szCs w:val="24"/>
        </w:rPr>
      </w:pPr>
      <w:r>
        <w:rPr>
          <w:rFonts w:ascii="Times New Roman" w:hAnsi="Times New Roman" w:cs="Times New Roman"/>
          <w:sz w:val="24"/>
          <w:szCs w:val="24"/>
        </w:rPr>
        <w:tab/>
      </w:r>
    </w:p>
    <w:p w:rsidR="007D18EC" w:rsidRPr="00C427B1" w:rsidRDefault="007D18EC" w:rsidP="00C427B1">
      <w:pPr>
        <w:jc w:val="both"/>
        <w:rPr>
          <w:rFonts w:ascii="Times New Roman" w:hAnsi="Times New Roman" w:cs="Times New Roman"/>
          <w:sz w:val="24"/>
          <w:szCs w:val="24"/>
        </w:rPr>
      </w:pPr>
    </w:p>
    <w:p w:rsidR="000534EC" w:rsidRPr="00C427B1" w:rsidRDefault="000534EC" w:rsidP="00C427B1">
      <w:pPr>
        <w:jc w:val="both"/>
        <w:rPr>
          <w:rFonts w:ascii="Times New Roman" w:hAnsi="Times New Roman" w:cs="Times New Roman"/>
          <w:sz w:val="24"/>
          <w:szCs w:val="24"/>
        </w:rPr>
      </w:pPr>
    </w:p>
    <w:p w:rsidR="000E400C" w:rsidRPr="00C427B1" w:rsidRDefault="000E400C" w:rsidP="00C427B1">
      <w:pPr>
        <w:jc w:val="both"/>
        <w:rPr>
          <w:rFonts w:ascii="Times New Roman" w:hAnsi="Times New Roman" w:cs="Times New Roman"/>
          <w:sz w:val="24"/>
          <w:szCs w:val="24"/>
        </w:rPr>
      </w:pPr>
    </w:p>
    <w:p w:rsidR="000E400C" w:rsidRPr="00C427B1" w:rsidRDefault="000E400C" w:rsidP="00C427B1">
      <w:pPr>
        <w:jc w:val="both"/>
        <w:rPr>
          <w:rFonts w:ascii="Times New Roman" w:hAnsi="Times New Roman" w:cs="Times New Roman"/>
          <w:sz w:val="24"/>
          <w:szCs w:val="24"/>
        </w:rPr>
      </w:pPr>
    </w:p>
    <w:p w:rsidR="001E0C20" w:rsidRPr="00C427B1" w:rsidRDefault="00926159" w:rsidP="00C427B1">
      <w:pPr>
        <w:jc w:val="both"/>
        <w:rPr>
          <w:rFonts w:ascii="Times New Roman" w:hAnsi="Times New Roman" w:cs="Times New Roman"/>
          <w:sz w:val="24"/>
          <w:szCs w:val="24"/>
        </w:rPr>
      </w:pPr>
      <w:r w:rsidRPr="00C427B1">
        <w:rPr>
          <w:rFonts w:ascii="Times New Roman" w:hAnsi="Times New Roman" w:cs="Times New Roman"/>
          <w:sz w:val="24"/>
          <w:szCs w:val="24"/>
        </w:rPr>
        <w:t> </w:t>
      </w:r>
    </w:p>
    <w:sectPr w:rsidR="001E0C20" w:rsidRPr="00C427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F338A"/>
    <w:multiLevelType w:val="hybridMultilevel"/>
    <w:tmpl w:val="0164C1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20"/>
    <w:rsid w:val="000534EC"/>
    <w:rsid w:val="000D13D4"/>
    <w:rsid w:val="000E400C"/>
    <w:rsid w:val="001D1AA6"/>
    <w:rsid w:val="001E0C20"/>
    <w:rsid w:val="00371611"/>
    <w:rsid w:val="006123A9"/>
    <w:rsid w:val="007D18EC"/>
    <w:rsid w:val="00926159"/>
    <w:rsid w:val="00976A90"/>
    <w:rsid w:val="00AC4E60"/>
    <w:rsid w:val="00B236DF"/>
    <w:rsid w:val="00C427B1"/>
    <w:rsid w:val="00C96B43"/>
    <w:rsid w:val="00F03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72DF6-DC32-48F3-958E-3B1508CE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9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4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407</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2022-10-23T10:52:00Z</dcterms:created>
  <dcterms:modified xsi:type="dcterms:W3CDTF">2022-10-23T13:02:00Z</dcterms:modified>
</cp:coreProperties>
</file>