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98" w:rsidRPr="003B5DB5" w:rsidRDefault="00F81198" w:rsidP="00F81198">
      <w:pPr>
        <w:rPr>
          <w:b/>
          <w:sz w:val="28"/>
        </w:rPr>
      </w:pPr>
      <w:r w:rsidRPr="003B5DB5">
        <w:rPr>
          <w:b/>
          <w:sz w:val="28"/>
        </w:rPr>
        <w:t>LYCEE BILLES                P2. BASES DE LA DYNAMIQUE            TS1     2021/2022</w:t>
      </w:r>
    </w:p>
    <w:p w:rsidR="00F81198" w:rsidRDefault="00F81198" w:rsidP="00F81198">
      <w:pPr>
        <w:jc w:val="center"/>
        <w:rPr>
          <w:b/>
          <w:sz w:val="24"/>
          <w:u w:val="single"/>
        </w:rPr>
      </w:pPr>
      <w:r w:rsidRPr="009B262D">
        <w:rPr>
          <w:b/>
          <w:sz w:val="24"/>
          <w:u w:val="single"/>
        </w:rPr>
        <w:t xml:space="preserve">DYNAMIQUE DE </w:t>
      </w:r>
      <w:r>
        <w:rPr>
          <w:b/>
          <w:sz w:val="24"/>
          <w:u w:val="single"/>
        </w:rPr>
        <w:t>TRANSLATION</w:t>
      </w:r>
    </w:p>
    <w:p w:rsidR="00F81198" w:rsidRPr="002A62BA" w:rsidRDefault="00F81198" w:rsidP="00F8119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Exercice 1</w:t>
      </w:r>
    </w:p>
    <w:p w:rsidR="00F81198" w:rsidRDefault="00F81198" w:rsidP="00F81198">
      <w:r>
        <w:rPr>
          <w:noProof/>
          <w:lang w:eastAsia="fr-FR"/>
        </w:rPr>
        <w:drawing>
          <wp:inline distT="0" distB="0" distL="0" distR="0" wp14:anchorId="720ED858" wp14:editId="3E8E98F6">
            <wp:extent cx="6218535" cy="26479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796" cy="265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98" w:rsidRDefault="00F81198" w:rsidP="00F8119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Exercice 2</w:t>
      </w:r>
    </w:p>
    <w:p w:rsidR="00F81198" w:rsidRDefault="00F81198" w:rsidP="00F81198">
      <w:pPr>
        <w:rPr>
          <w:b/>
          <w:sz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7F8EEBE8" wp14:editId="28FD1B9E">
            <wp:extent cx="6200729" cy="22479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846" cy="226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98" w:rsidRDefault="00F81198" w:rsidP="00F8119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Exercice 3</w:t>
      </w:r>
    </w:p>
    <w:p w:rsidR="00F81198" w:rsidRDefault="00F81198" w:rsidP="00F81198">
      <w:pPr>
        <w:rPr>
          <w:b/>
          <w:sz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11194B73" wp14:editId="12704675">
            <wp:extent cx="6294217" cy="16954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875" cy="170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98" w:rsidRDefault="00F81198" w:rsidP="00F81198">
      <w:pPr>
        <w:rPr>
          <w:b/>
          <w:sz w:val="24"/>
          <w:u w:val="single"/>
        </w:rPr>
      </w:pPr>
    </w:p>
    <w:p w:rsidR="00F81198" w:rsidRPr="0042575E" w:rsidRDefault="0042575E" w:rsidP="0042575E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Exercice 4</w:t>
      </w:r>
      <w:bookmarkStart w:id="0" w:name="_GoBack"/>
      <w:bookmarkEnd w:id="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7"/>
        <w:gridCol w:w="4285"/>
      </w:tblGrid>
      <w:tr w:rsidR="00F81198" w:rsidTr="00530905">
        <w:tc>
          <w:tcPr>
            <w:tcW w:w="6347" w:type="dxa"/>
          </w:tcPr>
          <w:p w:rsidR="00F81198" w:rsidRDefault="00F81198" w:rsidP="00530905">
            <w:pPr>
              <w:ind w:left="-107" w:right="-2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système est constitué d'un treuil de masse m</w:t>
            </w:r>
            <w:r>
              <w:rPr>
                <w:rFonts w:ascii="Arial" w:hAnsi="Arial" w:cs="Arial"/>
                <w:position w:val="-4"/>
                <w:vertAlign w:val="subscript"/>
              </w:rPr>
              <w:t>0</w:t>
            </w:r>
            <w:r>
              <w:rPr>
                <w:rFonts w:ascii="Arial" w:hAnsi="Arial" w:cs="Arial"/>
              </w:rPr>
              <w:t>, d'un solide (S</w:t>
            </w:r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) de masse M, d'un solide (S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) de masse m et d'un câble inextensible et de masse négligeable entouré autour d’un treuil et portant à ses extrémités les solides (S</w:t>
            </w:r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) et (S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). (figure ci-contre).</w:t>
            </w:r>
          </w:p>
          <w:p w:rsidR="00F81198" w:rsidRDefault="00F81198" w:rsidP="00530905">
            <w:pPr>
              <w:ind w:left="-107" w:right="-23"/>
              <w:jc w:val="both"/>
              <w:rPr>
                <w:rFonts w:ascii="Arial" w:hAnsi="Arial" w:cs="Arial"/>
              </w:rPr>
            </w:pPr>
          </w:p>
          <w:p w:rsidR="00F81198" w:rsidRDefault="00F81198" w:rsidP="00530905">
            <w:pPr>
              <w:ind w:left="-107" w:right="-23"/>
              <w:jc w:val="both"/>
              <w:rPr>
                <w:rFonts w:ascii="Arial" w:hAnsi="Arial" w:cs="Arial"/>
              </w:rPr>
            </w:pPr>
          </w:p>
          <w:p w:rsidR="00F81198" w:rsidRDefault="00F81198" w:rsidP="00530905">
            <w:pPr>
              <w:ind w:left="-107" w:right="-23"/>
              <w:jc w:val="both"/>
              <w:rPr>
                <w:rFonts w:ascii="Arial" w:hAnsi="Arial" w:cs="Arial"/>
              </w:rPr>
            </w:pPr>
          </w:p>
          <w:p w:rsidR="00F81198" w:rsidRDefault="00F81198" w:rsidP="00530905">
            <w:pPr>
              <w:ind w:left="-107" w:right="-23"/>
              <w:jc w:val="both"/>
              <w:rPr>
                <w:rFonts w:ascii="Arial" w:hAnsi="Arial" w:cs="Arial"/>
              </w:rPr>
            </w:pPr>
          </w:p>
          <w:p w:rsidR="00F81198" w:rsidRDefault="00F81198" w:rsidP="00530905">
            <w:pPr>
              <w:ind w:left="-107" w:right="-23"/>
              <w:jc w:val="both"/>
              <w:rPr>
                <w:rFonts w:ascii="Arial" w:hAnsi="Arial" w:cs="Arial"/>
              </w:rPr>
            </w:pPr>
          </w:p>
          <w:p w:rsidR="00F81198" w:rsidRDefault="00F81198" w:rsidP="00530905">
            <w:pPr>
              <w:ind w:left="-107" w:right="-23"/>
              <w:jc w:val="both"/>
              <w:rPr>
                <w:rFonts w:ascii="Arial" w:hAnsi="Arial" w:cs="Arial"/>
              </w:rPr>
            </w:pPr>
          </w:p>
          <w:p w:rsidR="00F81198" w:rsidRDefault="00F81198" w:rsidP="00530905">
            <w:pPr>
              <w:ind w:left="-107" w:right="-23"/>
              <w:jc w:val="both"/>
              <w:rPr>
                <w:rFonts w:ascii="Arial" w:hAnsi="Arial" w:cs="Arial"/>
              </w:rPr>
            </w:pPr>
          </w:p>
          <w:p w:rsidR="00F81198" w:rsidRDefault="00F81198" w:rsidP="00530905">
            <w:pPr>
              <w:ind w:left="-107" w:right="-23"/>
              <w:jc w:val="both"/>
              <w:rPr>
                <w:rFonts w:ascii="Arial" w:hAnsi="Arial" w:cs="Arial"/>
              </w:rPr>
            </w:pPr>
          </w:p>
          <w:p w:rsidR="00F81198" w:rsidRDefault="00F81198" w:rsidP="00530905">
            <w:pPr>
              <w:ind w:left="-107" w:right="-23"/>
              <w:jc w:val="both"/>
              <w:rPr>
                <w:rFonts w:ascii="Arial" w:hAnsi="Arial" w:cs="Arial"/>
              </w:rPr>
            </w:pPr>
          </w:p>
          <w:p w:rsidR="00F81198" w:rsidRDefault="00F81198" w:rsidP="00530905">
            <w:pPr>
              <w:ind w:left="-107" w:right="-23"/>
              <w:jc w:val="both"/>
              <w:rPr>
                <w:rFonts w:ascii="Arial" w:hAnsi="Arial" w:cs="Arial"/>
              </w:rPr>
            </w:pPr>
          </w:p>
          <w:p w:rsidR="00F81198" w:rsidRDefault="00F81198" w:rsidP="00F81198">
            <w:pPr>
              <w:ind w:right="-2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7CB14EB4" wp14:editId="39255B22">
                  <wp:simplePos x="0" y="0"/>
                  <wp:positionH relativeFrom="margin">
                    <wp:posOffset>704215</wp:posOffset>
                  </wp:positionH>
                  <wp:positionV relativeFrom="margin">
                    <wp:posOffset>876300</wp:posOffset>
                  </wp:positionV>
                  <wp:extent cx="3255222" cy="1609725"/>
                  <wp:effectExtent l="0" t="0" r="2540" b="0"/>
                  <wp:wrapSquare wrapText="bothSides"/>
                  <wp:docPr id="2" name="Image 2" descr="Nouvelle image (1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0" descr="Nouvelle image (19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46" t="44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7473" cy="1625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>On</w:t>
            </w:r>
          </w:p>
          <w:p w:rsidR="00F81198" w:rsidRDefault="00F81198" w:rsidP="00530905">
            <w:pPr>
              <w:ind w:left="-107" w:right="-2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abandonne à l'instant initial le système sans vitesse. Le solide (S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 xml:space="preserve">) se déplace alors sans frottement le long de la ligne de plus grande pente du plan incliné qui fait un angle 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color w:val="000000"/>
                <w:w w:val="99"/>
              </w:rPr>
              <w:sym w:font="Symbol" w:char="F061"/>
            </w:r>
            <w:r>
              <w:rPr>
                <w:rFonts w:ascii="Arial" w:hAnsi="Arial" w:cs="Arial"/>
              </w:rPr>
              <w:t xml:space="preserve">  = 30° avec l'horizontale.</w:t>
            </w:r>
          </w:p>
          <w:p w:rsidR="00F81198" w:rsidRDefault="00F81198" w:rsidP="00530905">
            <w:pPr>
              <w:ind w:left="-107" w:right="-23"/>
              <w:jc w:val="both"/>
              <w:rPr>
                <w:rFonts w:ascii="Arial" w:hAnsi="Arial" w:cs="Arial"/>
              </w:rPr>
            </w:pPr>
          </w:p>
        </w:tc>
        <w:tc>
          <w:tcPr>
            <w:tcW w:w="4285" w:type="dxa"/>
            <w:hideMark/>
          </w:tcPr>
          <w:p w:rsidR="00F81198" w:rsidRDefault="00F81198" w:rsidP="00530905">
            <w:pPr>
              <w:ind w:right="-23"/>
              <w:jc w:val="both"/>
              <w:rPr>
                <w:rFonts w:ascii="Arial" w:hAnsi="Arial" w:cs="Arial"/>
              </w:rPr>
            </w:pPr>
          </w:p>
        </w:tc>
      </w:tr>
    </w:tbl>
    <w:p w:rsidR="00F81198" w:rsidRDefault="00F81198" w:rsidP="00F81198">
      <w:pPr>
        <w:spacing w:line="240" w:lineRule="auto"/>
        <w:ind w:left="-20" w:right="-23"/>
        <w:jc w:val="both"/>
        <w:rPr>
          <w:rFonts w:ascii="Arial" w:hAnsi="Arial" w:cs="Arial"/>
        </w:rPr>
      </w:pPr>
      <w:r>
        <w:rPr>
          <w:rFonts w:ascii="Arial" w:hAnsi="Arial" w:cs="Arial"/>
          <w:bCs/>
          <w:u w:val="single"/>
        </w:rPr>
        <w:t>On donne</w:t>
      </w:r>
      <w:r>
        <w:rPr>
          <w:rFonts w:ascii="Arial" w:hAnsi="Arial" w:cs="Arial"/>
          <w:bCs/>
        </w:rPr>
        <w:t xml:space="preserve"> :</w:t>
      </w:r>
      <w:r>
        <w:rPr>
          <w:rFonts w:ascii="Arial" w:hAnsi="Arial" w:cs="Arial"/>
          <w:b/>
          <w:bCs/>
        </w:rPr>
        <w:t xml:space="preserve">     </w:t>
      </w:r>
      <w:r>
        <w:rPr>
          <w:rFonts w:ascii="Arial" w:hAnsi="Arial" w:cs="Arial"/>
        </w:rPr>
        <w:t xml:space="preserve">M = </w:t>
      </w:r>
      <w:smartTag w:uri="urn:schemas-microsoft-com:office:smarttags" w:element="metricconverter">
        <w:smartTagPr>
          <w:attr w:name="ProductID" w:val="3 kg"/>
        </w:smartTagPr>
        <w:r>
          <w:rPr>
            <w:rFonts w:ascii="Arial" w:hAnsi="Arial" w:cs="Arial"/>
          </w:rPr>
          <w:t>3 kg</w:t>
        </w:r>
      </w:smartTag>
      <w:r>
        <w:rPr>
          <w:rFonts w:ascii="Arial" w:hAnsi="Arial" w:cs="Arial"/>
        </w:rPr>
        <w:t xml:space="preserve"> ;    m = </w:t>
      </w:r>
      <w:smartTag w:uri="urn:schemas-microsoft-com:office:smarttags" w:element="metricconverter">
        <w:smartTagPr>
          <w:attr w:name="ProductID" w:val="2 kg"/>
        </w:smartTagPr>
        <w:r>
          <w:rPr>
            <w:rFonts w:ascii="Arial" w:hAnsi="Arial" w:cs="Arial"/>
          </w:rPr>
          <w:t xml:space="preserve">2 </w:t>
        </w:r>
        <w:proofErr w:type="gramStart"/>
        <w:r>
          <w:rPr>
            <w:rFonts w:ascii="Arial" w:hAnsi="Arial" w:cs="Arial"/>
          </w:rPr>
          <w:t>kg</w:t>
        </w:r>
      </w:smartTag>
      <w:r>
        <w:rPr>
          <w:rFonts w:ascii="Arial" w:hAnsi="Arial" w:cs="Arial"/>
        </w:rPr>
        <w:t xml:space="preserve">  ;</w:t>
      </w:r>
      <w:proofErr w:type="gramEnd"/>
      <w:r>
        <w:rPr>
          <w:rFonts w:ascii="Arial" w:hAnsi="Arial" w:cs="Arial"/>
        </w:rPr>
        <w:t xml:space="preserve">      m</w:t>
      </w:r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  <w:position w:val="-4"/>
        </w:rPr>
        <w:t xml:space="preserve"> </w:t>
      </w:r>
      <w:r>
        <w:rPr>
          <w:rFonts w:ascii="Arial" w:hAnsi="Arial" w:cs="Arial"/>
        </w:rPr>
        <w:t xml:space="preserve">= 2,5 kg  ;       g = </w:t>
      </w:r>
      <w:smartTag w:uri="urn:schemas-microsoft-com:office:smarttags" w:element="metricconverter">
        <w:smartTagPr>
          <w:attr w:name="ProductID" w:val="10 m"/>
        </w:smartTagPr>
        <w:r>
          <w:rPr>
            <w:rFonts w:ascii="Arial" w:hAnsi="Arial" w:cs="Arial"/>
          </w:rPr>
          <w:t>10 m</w:t>
        </w:r>
      </w:smartTag>
      <w:r>
        <w:rPr>
          <w:rFonts w:ascii="Arial" w:hAnsi="Arial" w:cs="Arial"/>
        </w:rPr>
        <w:t>.s</w:t>
      </w:r>
      <w:r>
        <w:rPr>
          <w:rFonts w:ascii="Arial" w:hAnsi="Arial" w:cs="Arial"/>
          <w:vertAlign w:val="superscript"/>
        </w:rPr>
        <w:t>-2</w:t>
      </w:r>
      <w:r>
        <w:rPr>
          <w:rFonts w:ascii="Arial" w:hAnsi="Arial" w:cs="Arial"/>
        </w:rPr>
        <w:t>.</w:t>
      </w:r>
    </w:p>
    <w:p w:rsidR="00F81198" w:rsidRDefault="00F81198" w:rsidP="00F81198">
      <w:pPr>
        <w:spacing w:line="240" w:lineRule="auto"/>
        <w:ind w:right="-23"/>
        <w:jc w:val="both"/>
        <w:rPr>
          <w:rFonts w:ascii="Arial" w:hAnsi="Arial" w:cs="Arial"/>
        </w:rPr>
      </w:pPr>
      <w:r>
        <w:rPr>
          <w:rFonts w:ascii="Arial" w:hAnsi="Arial" w:cs="Arial"/>
        </w:rPr>
        <w:t>1- Montrer que le système se déplace dans le sens indiqué sur le schéma.</w:t>
      </w:r>
    </w:p>
    <w:p w:rsidR="00F81198" w:rsidRDefault="00F81198" w:rsidP="00F81198">
      <w:pPr>
        <w:spacing w:line="240" w:lineRule="auto"/>
        <w:ind w:right="-23" w:hanging="20"/>
        <w:jc w:val="both"/>
        <w:rPr>
          <w:rFonts w:ascii="Arial" w:hAnsi="Arial" w:cs="Arial"/>
        </w:rPr>
      </w:pPr>
      <w:r>
        <w:rPr>
          <w:rFonts w:ascii="Arial" w:hAnsi="Arial" w:cs="Arial"/>
        </w:rPr>
        <w:t>2- Exprimer l'énergie cinétique du système constitué par les solides (S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), (S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), le treuil et le câble en fonction de la vitesse linéaire V des solides (S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) et (S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).</w:t>
      </w:r>
    </w:p>
    <w:p w:rsidR="00F81198" w:rsidRDefault="00F81198" w:rsidP="00F81198">
      <w:pPr>
        <w:spacing w:line="240" w:lineRule="auto"/>
        <w:ind w:left="-20" w:right="-23" w:hanging="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3- En appliquant le théorème de l'énergie cinétique que l'on énoncera, donner l'expression de la vitesse V en fonction de g, des différentes masses, de l'angle </w:t>
      </w:r>
      <w:r>
        <w:rPr>
          <w:rFonts w:ascii="Arial" w:hAnsi="Arial" w:cs="Arial"/>
          <w:color w:val="000000"/>
          <w:w w:val="99"/>
        </w:rPr>
        <w:sym w:font="Symbol" w:char="F061"/>
      </w:r>
      <w:r>
        <w:rPr>
          <w:rFonts w:ascii="Arial" w:hAnsi="Arial" w:cs="Arial"/>
        </w:rPr>
        <w:t xml:space="preserve"> et de h, hauteur de chute de (S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).    </w:t>
      </w:r>
    </w:p>
    <w:p w:rsidR="00F81198" w:rsidRDefault="00F81198" w:rsidP="00F81198">
      <w:pPr>
        <w:spacing w:line="240" w:lineRule="auto"/>
        <w:ind w:left="-20" w:right="-23" w:hanging="20"/>
        <w:jc w:val="both"/>
        <w:rPr>
          <w:rFonts w:ascii="Arial" w:hAnsi="Arial" w:cs="Arial"/>
        </w:rPr>
      </w:pPr>
      <w:r>
        <w:rPr>
          <w:rFonts w:ascii="Arial" w:hAnsi="Arial" w:cs="Arial"/>
        </w:rPr>
        <w:t>En déduire, en fonction de g et des différentes masses, l'accélération a du système. Calculer sa valeur.</w:t>
      </w:r>
    </w:p>
    <w:p w:rsidR="00F81198" w:rsidRDefault="00F81198" w:rsidP="00F81198">
      <w:pPr>
        <w:rPr>
          <w:b/>
          <w:sz w:val="24"/>
          <w:u w:val="single"/>
        </w:rPr>
      </w:pPr>
    </w:p>
    <w:p w:rsidR="00173CEC" w:rsidRDefault="00173CEC"/>
    <w:sectPr w:rsidR="00173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98"/>
    <w:rsid w:val="00173CEC"/>
    <w:rsid w:val="0042575E"/>
    <w:rsid w:val="00F8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EA8F66-8696-4FD7-BAA9-25CD5DCB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1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811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2022-11-18T19:34:00Z</dcterms:created>
  <dcterms:modified xsi:type="dcterms:W3CDTF">2022-11-18T19:52:00Z</dcterms:modified>
</cp:coreProperties>
</file>