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7851" w14:textId="6211C937" w:rsidR="005D0972" w:rsidRDefault="000F5A3A">
      <w:pPr>
        <w:rPr>
          <w:rFonts w:ascii="Times New Roman" w:hAnsi="Times New Roman" w:cs="Times New Roman"/>
          <w:sz w:val="28"/>
          <w:szCs w:val="28"/>
          <w:u w:val="single"/>
        </w:rPr>
      </w:pPr>
      <w:r w:rsidRPr="000F5A3A">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sidRPr="000F5A3A">
        <w:rPr>
          <w:rFonts w:ascii="Times New Roman" w:hAnsi="Times New Roman" w:cs="Times New Roman"/>
          <w:sz w:val="28"/>
          <w:szCs w:val="28"/>
          <w:u w:val="single"/>
        </w:rPr>
        <w:t>TABLEAU SYNOPTIQUE DE LA GUERRE DE BIAFRA</w:t>
      </w:r>
    </w:p>
    <w:p w14:paraId="5F6127AF" w14:textId="1AF5583E" w:rsidR="00F11EA8" w:rsidRPr="00F11EA8" w:rsidRDefault="00F11EA8">
      <w:r w:rsidRPr="00901AE4">
        <w:rPr>
          <w:rFonts w:ascii="Times New Roman" w:eastAsia="Times New Roman" w:hAnsi="Times New Roman" w:cs="Times New Roman"/>
          <w:sz w:val="24"/>
          <w:szCs w:val="24"/>
          <w:lang w:eastAsia="fr-FR"/>
        </w:rPr>
        <w:t xml:space="preserve">Il y a cinquante ans, le 30 mai 1967, le Biafra faisait sécession et entraînait le Nigeria dans une effroyable guerre civile dont les images ont marqué notre mémoire collective et provoqué une mobilisation sans précédent </w:t>
      </w:r>
      <w:r w:rsidRPr="00901AE4">
        <w:rPr>
          <w:rFonts w:ascii="Times New Roman" w:eastAsia="Times New Roman" w:hAnsi="Times New Roman" w:cs="Times New Roman"/>
          <w:sz w:val="24"/>
          <w:szCs w:val="24"/>
          <w:lang w:eastAsia="fr-FR"/>
        </w:rPr>
        <w:t>des associations humanitaires</w:t>
      </w:r>
      <w:r>
        <w:rPr>
          <w:rFonts w:ascii="Times New Roman" w:eastAsia="Times New Roman" w:hAnsi="Times New Roman" w:cs="Times New Roman"/>
          <w:sz w:val="24"/>
          <w:szCs w:val="24"/>
          <w:lang w:eastAsia="fr-FR"/>
        </w:rPr>
        <w:t>.</w:t>
      </w:r>
    </w:p>
    <w:tbl>
      <w:tblPr>
        <w:tblStyle w:val="Grilledutableau"/>
        <w:tblpPr w:leftFromText="141" w:rightFromText="141" w:vertAnchor="text" w:horzAnchor="margin" w:tblpY="1734"/>
        <w:tblW w:w="0" w:type="auto"/>
        <w:tblLook w:val="04A0" w:firstRow="1" w:lastRow="0" w:firstColumn="1" w:lastColumn="0" w:noHBand="0" w:noVBand="1"/>
      </w:tblPr>
      <w:tblGrid>
        <w:gridCol w:w="897"/>
        <w:gridCol w:w="1564"/>
        <w:gridCol w:w="1564"/>
        <w:gridCol w:w="813"/>
        <w:gridCol w:w="1315"/>
        <w:gridCol w:w="1404"/>
        <w:gridCol w:w="1505"/>
      </w:tblGrid>
      <w:tr w:rsidR="000F5A3A" w14:paraId="540E533A" w14:textId="77777777" w:rsidTr="000F5A3A">
        <w:tc>
          <w:tcPr>
            <w:tcW w:w="1109" w:type="dxa"/>
          </w:tcPr>
          <w:p w14:paraId="4B271E0F" w14:textId="77777777" w:rsidR="000F5A3A" w:rsidRDefault="000F5A3A" w:rsidP="000F5A3A">
            <w:pPr>
              <w:rPr>
                <w:rFonts w:ascii="Times New Roman" w:hAnsi="Times New Roman" w:cs="Times New Roman"/>
              </w:rPr>
            </w:pPr>
            <w:r>
              <w:rPr>
                <w:rFonts w:ascii="Times New Roman" w:hAnsi="Times New Roman" w:cs="Times New Roman"/>
              </w:rPr>
              <w:t>Guerres</w:t>
            </w:r>
          </w:p>
        </w:tc>
        <w:tc>
          <w:tcPr>
            <w:tcW w:w="1235" w:type="dxa"/>
          </w:tcPr>
          <w:p w14:paraId="36B8FDB7" w14:textId="77777777" w:rsidR="000F5A3A" w:rsidRDefault="000F5A3A" w:rsidP="000F5A3A">
            <w:pPr>
              <w:rPr>
                <w:rFonts w:ascii="Times New Roman" w:hAnsi="Times New Roman" w:cs="Times New Roman"/>
              </w:rPr>
            </w:pPr>
            <w:r>
              <w:rPr>
                <w:rFonts w:ascii="Times New Roman" w:hAnsi="Times New Roman" w:cs="Times New Roman"/>
              </w:rPr>
              <w:t>Causes internes</w:t>
            </w:r>
          </w:p>
        </w:tc>
        <w:tc>
          <w:tcPr>
            <w:tcW w:w="1596" w:type="dxa"/>
          </w:tcPr>
          <w:p w14:paraId="71EA2E45" w14:textId="77777777" w:rsidR="000F5A3A" w:rsidRDefault="000F5A3A" w:rsidP="000F5A3A">
            <w:pPr>
              <w:rPr>
                <w:rFonts w:ascii="Times New Roman" w:hAnsi="Times New Roman" w:cs="Times New Roman"/>
              </w:rPr>
            </w:pPr>
            <w:r>
              <w:rPr>
                <w:rFonts w:ascii="Times New Roman" w:hAnsi="Times New Roman" w:cs="Times New Roman"/>
              </w:rPr>
              <w:t>Causes externes</w:t>
            </w:r>
          </w:p>
        </w:tc>
        <w:tc>
          <w:tcPr>
            <w:tcW w:w="827" w:type="dxa"/>
          </w:tcPr>
          <w:p w14:paraId="3FFDF046" w14:textId="77777777" w:rsidR="000F5A3A" w:rsidRDefault="000F5A3A" w:rsidP="000F5A3A">
            <w:pPr>
              <w:rPr>
                <w:rFonts w:ascii="Times New Roman" w:hAnsi="Times New Roman" w:cs="Times New Roman"/>
              </w:rPr>
            </w:pPr>
            <w:r>
              <w:rPr>
                <w:rFonts w:ascii="Times New Roman" w:hAnsi="Times New Roman" w:cs="Times New Roman"/>
              </w:rPr>
              <w:t>Type de guerre</w:t>
            </w:r>
          </w:p>
        </w:tc>
        <w:tc>
          <w:tcPr>
            <w:tcW w:w="1158" w:type="dxa"/>
          </w:tcPr>
          <w:p w14:paraId="0BF773CA" w14:textId="77777777" w:rsidR="000F5A3A" w:rsidRDefault="000F5A3A" w:rsidP="000F5A3A">
            <w:pPr>
              <w:rPr>
                <w:rFonts w:ascii="Times New Roman" w:hAnsi="Times New Roman" w:cs="Times New Roman"/>
              </w:rPr>
            </w:pPr>
            <w:r>
              <w:rPr>
                <w:rFonts w:ascii="Times New Roman" w:hAnsi="Times New Roman" w:cs="Times New Roman"/>
              </w:rPr>
              <w:t>Moyens techniques et ressources mobilisées</w:t>
            </w:r>
          </w:p>
        </w:tc>
        <w:tc>
          <w:tcPr>
            <w:tcW w:w="1601" w:type="dxa"/>
          </w:tcPr>
          <w:p w14:paraId="2F21D55D" w14:textId="77777777" w:rsidR="000F5A3A" w:rsidRDefault="000F5A3A" w:rsidP="000F5A3A">
            <w:pPr>
              <w:rPr>
                <w:rFonts w:ascii="Times New Roman" w:hAnsi="Times New Roman" w:cs="Times New Roman"/>
              </w:rPr>
            </w:pPr>
            <w:r>
              <w:rPr>
                <w:rFonts w:ascii="Times New Roman" w:hAnsi="Times New Roman" w:cs="Times New Roman"/>
              </w:rPr>
              <w:t>Impacts économiques, social, territorial</w:t>
            </w:r>
          </w:p>
        </w:tc>
        <w:tc>
          <w:tcPr>
            <w:tcW w:w="1536" w:type="dxa"/>
          </w:tcPr>
          <w:p w14:paraId="4003277A" w14:textId="77777777" w:rsidR="000F5A3A" w:rsidRDefault="000F5A3A" w:rsidP="000F5A3A">
            <w:pPr>
              <w:rPr>
                <w:rFonts w:ascii="Times New Roman" w:hAnsi="Times New Roman" w:cs="Times New Roman"/>
              </w:rPr>
            </w:pPr>
            <w:r>
              <w:rPr>
                <w:rFonts w:ascii="Times New Roman" w:hAnsi="Times New Roman" w:cs="Times New Roman"/>
              </w:rPr>
              <w:t>Tentative de règlement</w:t>
            </w:r>
          </w:p>
        </w:tc>
      </w:tr>
      <w:tr w:rsidR="000F5A3A" w14:paraId="63357D67" w14:textId="77777777" w:rsidTr="000F5A3A">
        <w:tc>
          <w:tcPr>
            <w:tcW w:w="1109" w:type="dxa"/>
          </w:tcPr>
          <w:p w14:paraId="5BCF5893" w14:textId="7672E4F4" w:rsidR="000F5A3A" w:rsidRDefault="000F5A3A" w:rsidP="000F5A3A">
            <w:pPr>
              <w:rPr>
                <w:rFonts w:ascii="Times New Roman" w:hAnsi="Times New Roman" w:cs="Times New Roman"/>
              </w:rPr>
            </w:pPr>
            <w:r>
              <w:rPr>
                <w:rFonts w:ascii="Times New Roman" w:hAnsi="Times New Roman" w:cs="Times New Roman"/>
              </w:rPr>
              <w:t>Guerre de Biafra</w:t>
            </w:r>
          </w:p>
        </w:tc>
        <w:tc>
          <w:tcPr>
            <w:tcW w:w="1235" w:type="dxa"/>
          </w:tcPr>
          <w:p w14:paraId="563EA5BD" w14:textId="36F99AB0" w:rsidR="000F5A3A" w:rsidRDefault="00F11EA8" w:rsidP="000F5A3A">
            <w:pPr>
              <w:rPr>
                <w:rStyle w:val="hgkelc"/>
                <w:rFonts w:ascii="Times New Roman" w:hAnsi="Times New Roman" w:cs="Times New Roman"/>
              </w:rPr>
            </w:pPr>
            <w:r>
              <w:rPr>
                <w:rStyle w:val="hgkelc"/>
                <w:rFonts w:ascii="Times New Roman" w:hAnsi="Times New Roman" w:cs="Times New Roman"/>
              </w:rPr>
              <w:t>-</w:t>
            </w:r>
            <w:r w:rsidR="000F5A3A" w:rsidRPr="00A67A51">
              <w:rPr>
                <w:rStyle w:val="hgkelc"/>
                <w:rFonts w:ascii="Times New Roman" w:hAnsi="Times New Roman" w:cs="Times New Roman"/>
              </w:rPr>
              <w:t>La guerre du Biafra a eu lieu 6 juillet 1967 au 15 janvier 1970 et a été déclenchée par la sécession de la région orientale du Nigeria, qui s'auto-proclame République du Biafra sous la direction du colonel Ojukwu</w:t>
            </w:r>
          </w:p>
          <w:p w14:paraId="2935B6CF" w14:textId="77777777" w:rsidR="00F11EA8" w:rsidRDefault="00F11EA8" w:rsidP="000F5A3A">
            <w:pPr>
              <w:rPr>
                <w:rStyle w:val="hgkelc"/>
              </w:rPr>
            </w:pPr>
          </w:p>
          <w:p w14:paraId="3C85DFFC" w14:textId="5A3B5A98" w:rsidR="00F11EA8" w:rsidRDefault="00F11EA8" w:rsidP="000F5A3A">
            <w:pPr>
              <w:rPr>
                <w:rFonts w:ascii="Times New Roman" w:hAnsi="Times New Roman" w:cs="Times New Roman"/>
              </w:rPr>
            </w:pPr>
            <w:r>
              <w:rPr>
                <w:rStyle w:val="hgkelc"/>
              </w:rPr>
              <w:t>-</w:t>
            </w:r>
            <w:r w:rsidRPr="00901AE4">
              <w:rPr>
                <w:rFonts w:ascii="Times New Roman" w:eastAsia="Times New Roman" w:hAnsi="Times New Roman" w:cs="Times New Roman"/>
                <w:sz w:val="24"/>
                <w:szCs w:val="24"/>
                <w:lang w:eastAsia="fr-FR"/>
              </w:rPr>
              <w:t xml:space="preserve"> </w:t>
            </w:r>
            <w:r w:rsidRPr="00901AE4">
              <w:rPr>
                <w:rFonts w:ascii="Times New Roman" w:eastAsia="Times New Roman" w:hAnsi="Times New Roman" w:cs="Times New Roman"/>
                <w:sz w:val="24"/>
                <w:szCs w:val="24"/>
                <w:lang w:eastAsia="fr-FR"/>
              </w:rPr>
              <w:t xml:space="preserve">La guerre civile nigériane plonge ses racines dans les rivalités ethniques qui rongent une Afrique aux frontières dessinées par les puissances colonisatrices. Au </w:t>
            </w:r>
            <w:r w:rsidRPr="0095060F">
              <w:rPr>
                <w:rFonts w:ascii="Times New Roman" w:eastAsia="Times New Roman" w:hAnsi="Times New Roman" w:cs="Times New Roman"/>
                <w:sz w:val="24"/>
                <w:szCs w:val="24"/>
                <w:lang w:eastAsia="fr-FR"/>
              </w:rPr>
              <w:t xml:space="preserve">Nigeria, les Ibos (ou </w:t>
            </w:r>
            <w:r w:rsidRPr="0095060F">
              <w:rPr>
                <w:rFonts w:ascii="Times New Roman" w:eastAsia="Times New Roman" w:hAnsi="Times New Roman" w:cs="Times New Roman"/>
                <w:sz w:val="24"/>
                <w:szCs w:val="24"/>
                <w:lang w:eastAsia="fr-FR"/>
              </w:rPr>
              <w:lastRenderedPageBreak/>
              <w:t>Igbos), catholiques originaires de la partie orientale du pays qui deviendra le Biafra, s'opposent aux populations du nord, musulmanes, les Haoussas et les Fulanis.</w:t>
            </w:r>
          </w:p>
        </w:tc>
        <w:tc>
          <w:tcPr>
            <w:tcW w:w="1596" w:type="dxa"/>
          </w:tcPr>
          <w:p w14:paraId="76EEA58E" w14:textId="066D6FA2" w:rsidR="000F5A3A" w:rsidRDefault="00F11EA8" w:rsidP="000F5A3A">
            <w:pPr>
              <w:rPr>
                <w:rFonts w:ascii="Times New Roman" w:hAnsi="Times New Roman" w:cs="Times New Roman"/>
              </w:rPr>
            </w:pPr>
            <w:r>
              <w:rPr>
                <w:rFonts w:ascii="Times New Roman" w:hAnsi="Times New Roman" w:cs="Times New Roman"/>
              </w:rPr>
              <w:lastRenderedPageBreak/>
              <w:t>-</w:t>
            </w:r>
            <w:r w:rsidRPr="00901AE4">
              <w:rPr>
                <w:rFonts w:ascii="Times New Roman" w:eastAsia="Times New Roman" w:hAnsi="Times New Roman" w:cs="Times New Roman"/>
                <w:sz w:val="24"/>
                <w:szCs w:val="24"/>
                <w:lang w:eastAsia="fr-FR"/>
              </w:rPr>
              <w:t xml:space="preserve"> </w:t>
            </w:r>
            <w:r w:rsidRPr="00901AE4">
              <w:rPr>
                <w:rFonts w:ascii="Times New Roman" w:eastAsia="Times New Roman" w:hAnsi="Times New Roman" w:cs="Times New Roman"/>
                <w:sz w:val="24"/>
                <w:szCs w:val="24"/>
                <w:lang w:eastAsia="fr-FR"/>
              </w:rPr>
              <w:t>La guerre civile nigériane plonge ses racines dans les rivalités ethniques qui rongent une Afrique aux frontières dessinées par les puissances colonisatrices.</w:t>
            </w:r>
          </w:p>
        </w:tc>
        <w:tc>
          <w:tcPr>
            <w:tcW w:w="827" w:type="dxa"/>
          </w:tcPr>
          <w:p w14:paraId="3C521EB7" w14:textId="52616E3E" w:rsidR="000F5A3A" w:rsidRDefault="000F5A3A" w:rsidP="000F5A3A">
            <w:pPr>
              <w:rPr>
                <w:rFonts w:ascii="Times New Roman" w:hAnsi="Times New Roman" w:cs="Times New Roman"/>
              </w:rPr>
            </w:pPr>
            <w:r>
              <w:rPr>
                <w:rFonts w:ascii="Times New Roman" w:hAnsi="Times New Roman" w:cs="Times New Roman"/>
              </w:rPr>
              <w:t>Guerre civile</w:t>
            </w:r>
          </w:p>
        </w:tc>
        <w:tc>
          <w:tcPr>
            <w:tcW w:w="1158" w:type="dxa"/>
          </w:tcPr>
          <w:p w14:paraId="3795B79B" w14:textId="77777777" w:rsidR="000F5A3A" w:rsidRDefault="00813943" w:rsidP="000F5A3A">
            <w:pPr>
              <w:rPr>
                <w:rFonts w:ascii="Times New Roman" w:hAnsi="Times New Roman" w:cs="Times New Roman"/>
              </w:rPr>
            </w:pPr>
            <w:r>
              <w:rPr>
                <w:rFonts w:ascii="Times New Roman" w:hAnsi="Times New Roman" w:cs="Times New Roman"/>
              </w:rPr>
              <w:t>-Emeutes</w:t>
            </w:r>
          </w:p>
          <w:p w14:paraId="65A3C952" w14:textId="77777777" w:rsidR="00813943" w:rsidRDefault="00813943" w:rsidP="000F5A3A">
            <w:pPr>
              <w:rPr>
                <w:rFonts w:ascii="Times New Roman" w:hAnsi="Times New Roman" w:cs="Times New Roman"/>
              </w:rPr>
            </w:pPr>
          </w:p>
          <w:p w14:paraId="35711C23" w14:textId="1D079B3E" w:rsidR="00813943" w:rsidRDefault="00813943" w:rsidP="000F5A3A">
            <w:pPr>
              <w:rPr>
                <w:rFonts w:ascii="Times New Roman" w:hAnsi="Times New Roman" w:cs="Times New Roman"/>
              </w:rPr>
            </w:pPr>
            <w:r>
              <w:rPr>
                <w:rFonts w:ascii="Times New Roman" w:hAnsi="Times New Roman" w:cs="Times New Roman"/>
              </w:rPr>
              <w:t>Mobilisation de l’armée biafraise</w:t>
            </w:r>
          </w:p>
        </w:tc>
        <w:tc>
          <w:tcPr>
            <w:tcW w:w="1601" w:type="dxa"/>
          </w:tcPr>
          <w:p w14:paraId="36C7977E" w14:textId="77777777" w:rsidR="000F5A3A" w:rsidRPr="000F5A3A" w:rsidRDefault="000F5A3A" w:rsidP="000F5A3A">
            <w:pPr>
              <w:rPr>
                <w:rFonts w:ascii="Times New Roman" w:hAnsi="Times New Roman" w:cs="Times New Roman"/>
              </w:rPr>
            </w:pPr>
            <w:r w:rsidRPr="000F5A3A">
              <w:rPr>
                <w:rFonts w:ascii="Times New Roman" w:hAnsi="Times New Roman" w:cs="Times New Roman"/>
              </w:rPr>
              <w:t>Victoire du Nigéria avec le général Gowon à sa tête et réintégration du Biafra au Sud-est du Nigéria.</w:t>
            </w:r>
          </w:p>
          <w:p w14:paraId="220B80E3" w14:textId="77777777" w:rsidR="000F5A3A" w:rsidRDefault="000F5A3A" w:rsidP="000F5A3A">
            <w:pPr>
              <w:pStyle w:val="Paragraphedeliste"/>
              <w:rPr>
                <w:rFonts w:ascii="Times New Roman" w:hAnsi="Times New Roman" w:cs="Times New Roman"/>
              </w:rPr>
            </w:pPr>
          </w:p>
          <w:p w14:paraId="436AC791" w14:textId="77777777" w:rsidR="000F5A3A" w:rsidRDefault="000F5A3A" w:rsidP="000F5A3A">
            <w:pPr>
              <w:rPr>
                <w:rFonts w:ascii="Times New Roman" w:hAnsi="Times New Roman" w:cs="Times New Roman"/>
              </w:rPr>
            </w:pPr>
            <w:r w:rsidRPr="000F5A3A">
              <w:rPr>
                <w:rFonts w:ascii="Times New Roman" w:hAnsi="Times New Roman" w:cs="Times New Roman"/>
              </w:rPr>
              <w:t>Plus de 2 millions de victimes de la famine due à la guerre</w:t>
            </w:r>
          </w:p>
          <w:p w14:paraId="57C54177" w14:textId="77777777" w:rsidR="00F11EA8" w:rsidRDefault="00F11EA8" w:rsidP="000F5A3A">
            <w:pPr>
              <w:rPr>
                <w:rFonts w:ascii="Times New Roman" w:hAnsi="Times New Roman" w:cs="Times New Roman"/>
              </w:rPr>
            </w:pPr>
          </w:p>
          <w:p w14:paraId="4F513365" w14:textId="4E27E4F6" w:rsidR="00F11EA8" w:rsidRPr="00F11EA8" w:rsidRDefault="00F11EA8" w:rsidP="00F11EA8">
            <w:pPr>
              <w:rPr>
                <w:rFonts w:ascii="Times New Roman" w:hAnsi="Times New Roman" w:cs="Times New Roman"/>
              </w:rPr>
            </w:pPr>
            <w:r>
              <w:rPr>
                <w:rFonts w:ascii="Times New Roman" w:hAnsi="Times New Roman" w:cs="Times New Roman"/>
              </w:rPr>
              <w:t>-Recours à l’aide humanitai</w:t>
            </w:r>
            <w:r w:rsidR="00F83592">
              <w:rPr>
                <w:rFonts w:ascii="Times New Roman" w:hAnsi="Times New Roman" w:cs="Times New Roman"/>
              </w:rPr>
              <w:t>r</w:t>
            </w:r>
            <w:r>
              <w:rPr>
                <w:rFonts w:ascii="Times New Roman" w:hAnsi="Times New Roman" w:cs="Times New Roman"/>
              </w:rPr>
              <w:t>e</w:t>
            </w:r>
          </w:p>
        </w:tc>
        <w:tc>
          <w:tcPr>
            <w:tcW w:w="1536" w:type="dxa"/>
          </w:tcPr>
          <w:p w14:paraId="6A9B49C8" w14:textId="1C954066" w:rsidR="000F5A3A" w:rsidRPr="00901AE4" w:rsidRDefault="000F5A3A" w:rsidP="000F5A3A">
            <w:pPr>
              <w:spacing w:before="100" w:beforeAutospacing="1" w:after="100" w:afterAutospacing="1"/>
              <w:rPr>
                <w:rFonts w:ascii="Times New Roman" w:eastAsia="Times New Roman" w:hAnsi="Times New Roman" w:cs="Times New Roman"/>
                <w:sz w:val="24"/>
                <w:szCs w:val="24"/>
                <w:lang w:eastAsia="fr-FR"/>
              </w:rPr>
            </w:pPr>
            <w:r w:rsidRPr="00901AE4">
              <w:rPr>
                <w:rFonts w:ascii="Times New Roman" w:eastAsia="Times New Roman" w:hAnsi="Times New Roman" w:cs="Times New Roman"/>
                <w:sz w:val="24"/>
                <w:szCs w:val="24"/>
                <w:lang w:eastAsia="fr-FR"/>
              </w:rPr>
              <w:t xml:space="preserve">A la fin de l'année 1969, en décembre, une offensive générale est lancée sur les derniers bastions biafrais qui tombent un à un. Le 11 janvier, Ojukwu s'enfuit laissant le soin à son successeur Philip Effiong de signer la reddition quatre jours plus tard. Le général Gowon déclare qu'il n'y a «ni vainqueur, ni </w:t>
            </w:r>
            <w:r w:rsidR="00F83592" w:rsidRPr="00901AE4">
              <w:rPr>
                <w:rFonts w:ascii="Times New Roman" w:eastAsia="Times New Roman" w:hAnsi="Times New Roman" w:cs="Times New Roman"/>
                <w:sz w:val="24"/>
                <w:szCs w:val="24"/>
                <w:lang w:eastAsia="fr-FR"/>
              </w:rPr>
              <w:t>vaincu »</w:t>
            </w:r>
            <w:r w:rsidRPr="00901AE4">
              <w:rPr>
                <w:rFonts w:ascii="Times New Roman" w:eastAsia="Times New Roman" w:hAnsi="Times New Roman" w:cs="Times New Roman"/>
                <w:sz w:val="24"/>
                <w:szCs w:val="24"/>
                <w:lang w:eastAsia="fr-FR"/>
              </w:rPr>
              <w:t xml:space="preserve"> et appelle à la réconciliation nationale. </w:t>
            </w:r>
            <w:r w:rsidRPr="00901AE4">
              <w:rPr>
                <w:rFonts w:ascii="Times New Roman" w:eastAsia="Times New Roman" w:hAnsi="Times New Roman" w:cs="Times New Roman"/>
                <w:sz w:val="24"/>
                <w:szCs w:val="24"/>
                <w:lang w:eastAsia="fr-FR"/>
              </w:rPr>
              <w:lastRenderedPageBreak/>
              <w:t>Le Biafra n'est plus.</w:t>
            </w:r>
          </w:p>
          <w:p w14:paraId="792D8ADF" w14:textId="77777777" w:rsidR="000F5A3A" w:rsidRDefault="000F5A3A" w:rsidP="000F5A3A">
            <w:pPr>
              <w:rPr>
                <w:rFonts w:ascii="Times New Roman" w:hAnsi="Times New Roman" w:cs="Times New Roman"/>
              </w:rPr>
            </w:pPr>
          </w:p>
        </w:tc>
      </w:tr>
    </w:tbl>
    <w:p w14:paraId="19E8FB0E" w14:textId="215C03FD" w:rsidR="000F5A3A" w:rsidRDefault="000F5A3A" w:rsidP="00F11EA8"/>
    <w:sectPr w:rsidR="000F5A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36487"/>
    <w:multiLevelType w:val="hybridMultilevel"/>
    <w:tmpl w:val="D8E20264"/>
    <w:lvl w:ilvl="0" w:tplc="9454F20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585647F"/>
    <w:multiLevelType w:val="hybridMultilevel"/>
    <w:tmpl w:val="71CC1F1E"/>
    <w:lvl w:ilvl="0" w:tplc="54581C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5480837">
    <w:abstractNumId w:val="0"/>
  </w:num>
  <w:num w:numId="2" w16cid:durableId="628168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3A"/>
    <w:rsid w:val="000F5A3A"/>
    <w:rsid w:val="005D0972"/>
    <w:rsid w:val="00813943"/>
    <w:rsid w:val="00F11EA8"/>
    <w:rsid w:val="00F83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2DAA"/>
  <w15:chartTrackingRefBased/>
  <w15:docId w15:val="{FA7AF705-6173-439D-B4B1-FEA94B8F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0F5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0F5A3A"/>
  </w:style>
  <w:style w:type="paragraph" w:styleId="Paragraphedeliste">
    <w:name w:val="List Paragraph"/>
    <w:basedOn w:val="Normal"/>
    <w:uiPriority w:val="34"/>
    <w:qFormat/>
    <w:rsid w:val="000F5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285</Words>
  <Characters>1572</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Yéléna Belinga</dc:creator>
  <cp:keywords/>
  <dc:description/>
  <cp:lastModifiedBy>Yéléna Belinga</cp:lastModifiedBy>
  <cp:revision>5</cp:revision>
  <dcterms:created xsi:type="dcterms:W3CDTF">2022-12-13T11:03:00Z</dcterms:created>
  <dcterms:modified xsi:type="dcterms:W3CDTF">2022-12-13T12:11:00Z</dcterms:modified>
</cp:coreProperties>
</file>