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EB7" w:rsidRDefault="00343EB7" w:rsidP="00343EB7">
      <w:pPr>
        <w:jc w:val="center"/>
        <w:rPr>
          <w:b/>
          <w:u w:val="single"/>
        </w:rPr>
      </w:pPr>
      <w:r w:rsidRPr="002E0EE7">
        <w:rPr>
          <w:b/>
          <w:u w:val="single"/>
        </w:rPr>
        <w:t>THEME 1</w:t>
      </w:r>
      <w:r>
        <w:rPr>
          <w:b/>
          <w:u w:val="single"/>
        </w:rPr>
        <w:t> :</w:t>
      </w:r>
      <w:r w:rsidRPr="002E0EE7">
        <w:rPr>
          <w:b/>
          <w:u w:val="single"/>
        </w:rPr>
        <w:t xml:space="preserve"> BIOLOGIE CELLULAIRE</w:t>
      </w:r>
    </w:p>
    <w:p w:rsidR="00343EB7" w:rsidRDefault="00343EB7" w:rsidP="00343EB7">
      <w:pPr>
        <w:jc w:val="center"/>
        <w:rPr>
          <w:b/>
          <w:u w:val="single"/>
        </w:rPr>
      </w:pPr>
      <w:r>
        <w:rPr>
          <w:b/>
          <w:u w:val="single"/>
        </w:rPr>
        <w:t>UNITE 5 : L’origine de cellules</w:t>
      </w:r>
    </w:p>
    <w:p w:rsidR="00343EB7" w:rsidRDefault="00343EB7" w:rsidP="00343EB7">
      <w:pPr>
        <w:jc w:val="center"/>
        <w:rPr>
          <w:b/>
          <w:u w:val="single"/>
        </w:rPr>
      </w:pPr>
      <w:r>
        <w:rPr>
          <w:b/>
          <w:u w:val="single"/>
        </w:rPr>
        <w:t xml:space="preserve">Séance </w:t>
      </w:r>
      <w:proofErr w:type="gramStart"/>
      <w:r>
        <w:rPr>
          <w:b/>
          <w:u w:val="single"/>
        </w:rPr>
        <w:t>9  :</w:t>
      </w:r>
      <w:proofErr w:type="gramEnd"/>
      <w:r>
        <w:rPr>
          <w:b/>
          <w:u w:val="single"/>
        </w:rPr>
        <w:t xml:space="preserve">   Activités pour définir les sections</w:t>
      </w:r>
    </w:p>
    <w:p w:rsidR="00064132" w:rsidRDefault="00064132" w:rsidP="00343EB7">
      <w:pPr>
        <w:rPr>
          <w:b/>
        </w:rPr>
      </w:pPr>
    </w:p>
    <w:p w:rsidR="00343EB7" w:rsidRDefault="00343EB7" w:rsidP="00343EB7">
      <w:pPr>
        <w:rPr>
          <w:b/>
          <w:u w:val="single"/>
        </w:rPr>
      </w:pPr>
      <w:r w:rsidRPr="00343EB7">
        <w:rPr>
          <w:b/>
        </w:rPr>
        <w:t xml:space="preserve">1 - </w:t>
      </w:r>
      <w:r w:rsidRPr="00343EB7">
        <w:rPr>
          <w:b/>
          <w:u w:val="single"/>
        </w:rPr>
        <w:t>Idée essentielle</w:t>
      </w:r>
      <w:r>
        <w:rPr>
          <w:b/>
          <w:u w:val="single"/>
        </w:rPr>
        <w:t xml:space="preserve"> : </w:t>
      </w:r>
    </w:p>
    <w:p w:rsidR="00135557" w:rsidRPr="00F33AA9" w:rsidRDefault="00F33AA9" w:rsidP="00343EB7">
      <w:pPr>
        <w:rPr>
          <w:b/>
        </w:rPr>
      </w:pPr>
      <w:r w:rsidRPr="00F33AA9">
        <w:rPr>
          <w:b/>
        </w:rPr>
        <w:t>C</w:t>
      </w:r>
      <w:r>
        <w:rPr>
          <w:b/>
        </w:rPr>
        <w:t>omment se forment les cellules ? D’où provient la 1</w:t>
      </w:r>
      <w:r w:rsidRPr="00F33AA9">
        <w:rPr>
          <w:b/>
          <w:vertAlign w:val="superscript"/>
        </w:rPr>
        <w:t>ère</w:t>
      </w:r>
      <w:r>
        <w:rPr>
          <w:b/>
        </w:rPr>
        <w:t xml:space="preserve"> cellule procaryote ?  Comment peut-on expliquer l’origine d’un eucaryote ? </w:t>
      </w:r>
    </w:p>
    <w:p w:rsidR="00343EB7" w:rsidRDefault="00343EB7" w:rsidP="00343EB7">
      <w:pPr>
        <w:rPr>
          <w:b/>
          <w:u w:val="single"/>
        </w:rPr>
      </w:pPr>
      <w:r w:rsidRPr="00064132">
        <w:rPr>
          <w:b/>
        </w:rPr>
        <w:t>2</w:t>
      </w:r>
      <w:r w:rsidR="00064132">
        <w:rPr>
          <w:b/>
        </w:rPr>
        <w:t xml:space="preserve"> – </w:t>
      </w:r>
      <w:r w:rsidR="00064132" w:rsidRPr="00064132">
        <w:rPr>
          <w:b/>
          <w:u w:val="single"/>
        </w:rPr>
        <w:t>Nature de la science</w:t>
      </w:r>
    </w:p>
    <w:p w:rsidR="00F33AA9" w:rsidRPr="004F13DE" w:rsidRDefault="004F13DE" w:rsidP="00343EB7">
      <w:pPr>
        <w:rPr>
          <w:b/>
        </w:rPr>
      </w:pPr>
      <w:r w:rsidRPr="004F13DE">
        <w:rPr>
          <w:b/>
        </w:rPr>
        <w:t>Le principe selon lequel</w:t>
      </w:r>
      <w:r>
        <w:rPr>
          <w:b/>
        </w:rPr>
        <w:t xml:space="preserve"> l’origine des cellules</w:t>
      </w:r>
      <w:r w:rsidR="006B743C">
        <w:rPr>
          <w:b/>
        </w:rPr>
        <w:t xml:space="preserve"> provie</w:t>
      </w:r>
      <w:r>
        <w:rPr>
          <w:b/>
        </w:rPr>
        <w:t>nt seulement des cellules préexistantes doit-il être validé ?</w:t>
      </w:r>
    </w:p>
    <w:p w:rsidR="00064132" w:rsidRDefault="00064132" w:rsidP="00343EB7">
      <w:pPr>
        <w:rPr>
          <w:b/>
          <w:u w:val="single"/>
        </w:rPr>
      </w:pPr>
      <w:r w:rsidRPr="00064132">
        <w:rPr>
          <w:b/>
        </w:rPr>
        <w:t>3</w:t>
      </w:r>
      <w:r>
        <w:rPr>
          <w:b/>
        </w:rPr>
        <w:t xml:space="preserve"> – </w:t>
      </w:r>
      <w:r w:rsidRPr="00064132">
        <w:rPr>
          <w:b/>
          <w:u w:val="single"/>
        </w:rPr>
        <w:t>Théorie des connaissances</w:t>
      </w:r>
    </w:p>
    <w:p w:rsidR="006B743C" w:rsidRPr="00306F9D" w:rsidRDefault="00306F9D" w:rsidP="00343EB7">
      <w:pPr>
        <w:rPr>
          <w:b/>
        </w:rPr>
      </w:pPr>
      <w:r w:rsidRPr="00306F9D">
        <w:rPr>
          <w:b/>
        </w:rPr>
        <w:t>Proposez une problématique en rapport avec la génération spontanée</w:t>
      </w:r>
    </w:p>
    <w:p w:rsidR="00064132" w:rsidRPr="00064132" w:rsidRDefault="00064132" w:rsidP="00343EB7">
      <w:pPr>
        <w:rPr>
          <w:b/>
          <w:u w:val="single"/>
        </w:rPr>
      </w:pPr>
      <w:r w:rsidRPr="00064132">
        <w:rPr>
          <w:b/>
        </w:rPr>
        <w:t>4</w:t>
      </w:r>
      <w:r>
        <w:rPr>
          <w:b/>
        </w:rPr>
        <w:t xml:space="preserve"> – </w:t>
      </w:r>
      <w:r w:rsidRPr="00064132">
        <w:rPr>
          <w:b/>
          <w:u w:val="single"/>
        </w:rPr>
        <w:t>Notions clés</w:t>
      </w:r>
    </w:p>
    <w:p w:rsidR="00343EB7" w:rsidRDefault="00064132" w:rsidP="00343EB7">
      <w:pPr>
        <w:rPr>
          <w:b/>
        </w:rPr>
      </w:pPr>
      <w:r w:rsidRPr="00064132">
        <w:rPr>
          <w:b/>
        </w:rPr>
        <w:t>4 .1</w:t>
      </w:r>
      <w:r>
        <w:rPr>
          <w:b/>
        </w:rPr>
        <w:t xml:space="preserve"> </w:t>
      </w:r>
      <w:r w:rsidR="00ED0892">
        <w:rPr>
          <w:b/>
        </w:rPr>
        <w:t>–</w:t>
      </w:r>
      <w:r>
        <w:rPr>
          <w:b/>
        </w:rPr>
        <w:t xml:space="preserve"> </w:t>
      </w:r>
      <w:r w:rsidR="00ED0892" w:rsidRPr="00ED0892">
        <w:rPr>
          <w:b/>
        </w:rPr>
        <w:t>Division cellulaire et l’origine des cellules</w:t>
      </w:r>
    </w:p>
    <w:p w:rsidR="00B30C26" w:rsidRDefault="00ED0892" w:rsidP="00343EB7">
      <w:pPr>
        <w:rPr>
          <w:b/>
        </w:rPr>
      </w:pPr>
      <w:r>
        <w:rPr>
          <w:b/>
        </w:rPr>
        <w:t>Depuis 1880</w:t>
      </w:r>
      <w:r w:rsidR="00274C21">
        <w:rPr>
          <w:b/>
        </w:rPr>
        <w:t>,</w:t>
      </w:r>
      <w:r>
        <w:rPr>
          <w:b/>
        </w:rPr>
        <w:t xml:space="preserve"> il y a eu une histoire en biologie qui dit que les cellules sont produites par division  des cellules </w:t>
      </w:r>
      <w:r w:rsidR="00274C21">
        <w:rPr>
          <w:b/>
        </w:rPr>
        <w:t xml:space="preserve">préexistantes. L’évidence de cette hypothèse est tellement solide qu’elle ait été </w:t>
      </w:r>
      <w:r w:rsidR="00F57D2F">
        <w:rPr>
          <w:b/>
        </w:rPr>
        <w:t>discutée</w:t>
      </w:r>
      <w:r w:rsidR="00274C21">
        <w:rPr>
          <w:b/>
        </w:rPr>
        <w:t xml:space="preserve"> au panel de la section nature de la science</w:t>
      </w:r>
      <w:r w:rsidR="00F57D2F">
        <w:rPr>
          <w:b/>
        </w:rPr>
        <w:t xml:space="preserve"> passée</w:t>
      </w:r>
      <w:r w:rsidR="00274C21">
        <w:rPr>
          <w:b/>
        </w:rPr>
        <w:t>.</w:t>
      </w:r>
      <w:r w:rsidR="008345C9">
        <w:rPr>
          <w:b/>
        </w:rPr>
        <w:t xml:space="preserve"> Compte tenu</w:t>
      </w:r>
      <w:r w:rsidR="00F46A62">
        <w:rPr>
          <w:b/>
        </w:rPr>
        <w:t xml:space="preserve"> des 3 milliards de cellules de notre corps, chacune d’elle a été formée à partir de la cellule préexistante qui s’est divisée en deux. Ensuite</w:t>
      </w:r>
      <w:r w:rsidR="002818B1">
        <w:rPr>
          <w:b/>
        </w:rPr>
        <w:t xml:space="preserve"> </w:t>
      </w:r>
      <w:r w:rsidR="00F46A62">
        <w:rPr>
          <w:b/>
        </w:rPr>
        <w:t xml:space="preserve">le matériel génétique du noyau a été copié, si bien que chaque cellule fille s’est retrouvée avec un noyau potentiellement complet en quantité et en qualité de gènes. Ainsi on peut </w:t>
      </w:r>
      <w:r w:rsidR="00B54EB7">
        <w:rPr>
          <w:b/>
        </w:rPr>
        <w:t>ramener l’origine des cellules d’un organisme à sa cellule initiale qui se trouve être la cellule œuf ou zygote qui est le début de notre vie issu de la fusion du spermatozoïde et l’ovule. Ces cellules reproductrices sont obtenues à partir des divisions cellulaires de nos parents. Donc on peut ramener l’origine de nos cellules à nos parents</w:t>
      </w:r>
      <w:r w:rsidR="00F90792">
        <w:rPr>
          <w:b/>
        </w:rPr>
        <w:t xml:space="preserve"> à partir de la cellule œuf qu’ils ont élaboré  et le processus s’est produit au-delà des générations des ancêtres humains. Si l’on considère que l’homme a évolué à partir des espèces ancestrales, on peut situer l’</w:t>
      </w:r>
      <w:r w:rsidR="009666C0">
        <w:rPr>
          <w:b/>
        </w:rPr>
        <w:t>origine des cellules,</w:t>
      </w:r>
      <w:r w:rsidR="00F90792">
        <w:rPr>
          <w:b/>
        </w:rPr>
        <w:t xml:space="preserve"> des centaines de millions</w:t>
      </w:r>
      <w:r w:rsidR="009666C0">
        <w:rPr>
          <w:b/>
        </w:rPr>
        <w:t xml:space="preserve"> d’années jusqu’aux premières cellules sur notre planète si bien qu’il y a eu une continuité de la vie depuis l’origine de la cellule sur notre terre jusqu’aux cellules de notre corps aujourd’hui.</w:t>
      </w:r>
      <w:r w:rsidR="00D303AA">
        <w:rPr>
          <w:b/>
        </w:rPr>
        <w:t xml:space="preserve"> En 2010 ? </w:t>
      </w:r>
      <w:proofErr w:type="gramStart"/>
      <w:r w:rsidR="00D303AA">
        <w:rPr>
          <w:b/>
        </w:rPr>
        <w:t>les</w:t>
      </w:r>
      <w:proofErr w:type="gramEnd"/>
      <w:r w:rsidR="00D303AA">
        <w:rPr>
          <w:b/>
        </w:rPr>
        <w:t xml:space="preserve"> biologistes ont créé la 1</w:t>
      </w:r>
      <w:r w:rsidR="00D303AA" w:rsidRPr="00D303AA">
        <w:rPr>
          <w:b/>
          <w:vertAlign w:val="superscript"/>
        </w:rPr>
        <w:t>ère</w:t>
      </w:r>
      <w:r w:rsidR="00D303AA">
        <w:rPr>
          <w:b/>
        </w:rPr>
        <w:t xml:space="preserve"> cellule artificielle qui n’est pas entièrement nouvelle, étant issue d’une manipulation génétique sur une bactérie  mycoplasma mycoides.</w:t>
      </w:r>
      <w:r w:rsidR="002818B1">
        <w:rPr>
          <w:b/>
        </w:rPr>
        <w:t xml:space="preserve">  </w:t>
      </w:r>
    </w:p>
    <w:p w:rsidR="002818B1" w:rsidRPr="00B30C26" w:rsidRDefault="00B30C26" w:rsidP="00343EB7">
      <w:pPr>
        <w:rPr>
          <w:b/>
          <w:u w:val="single"/>
        </w:rPr>
      </w:pPr>
      <w:r w:rsidRPr="00B30C26">
        <w:rPr>
          <w:b/>
          <w:u w:val="single"/>
        </w:rPr>
        <w:t>Conclusion : Les cellules sont formées seulement par la division des cellules préexistantes</w:t>
      </w:r>
      <w:r w:rsidR="002818B1" w:rsidRPr="00B30C26">
        <w:rPr>
          <w:b/>
          <w:u w:val="single"/>
        </w:rPr>
        <w:t xml:space="preserve">                </w:t>
      </w:r>
    </w:p>
    <w:p w:rsidR="002818B1" w:rsidRDefault="002818B1" w:rsidP="00343EB7">
      <w:pPr>
        <w:rPr>
          <w:b/>
        </w:rPr>
      </w:pPr>
      <w:r>
        <w:rPr>
          <w:b/>
        </w:rPr>
        <w:t xml:space="preserve"> 4.2 – L’origine des premières cellules </w:t>
      </w:r>
    </w:p>
    <w:p w:rsidR="00B30C26" w:rsidRDefault="002818B1" w:rsidP="00343EB7">
      <w:pPr>
        <w:rPr>
          <w:b/>
        </w:rPr>
      </w:pPr>
      <w:r>
        <w:rPr>
          <w:b/>
        </w:rPr>
        <w:t xml:space="preserve">Si on recherche l’ancêtre des cellules depuis plus 2 millions d’années, on verrait que les premières cellules ont bel et bien existé. Elles proviennent  des matériaux non vivants. Mais cette conclusion logique a suscité cette question difficile à résoudre à tous les biologistes : Comment une structure aussi complexe que la cellule proviendrait-elle de moyens naturels de matériaux non vivants ? Très souvent, il a été dit que cette structure complexe ne provient pas de l’évolution mais d’une succession de stades sur une très longue période. Les cellules vivantes ont existé il y a plus de 100 millions d’années, des hypothèses sur comment ces différents stades se sont succédés existent.                                                                                                                                                                                                                                                                                                                                                                          4.2.1 -  La production des composés carbonés comme le sucre et les acides aminés.                                                                                                                                                                                                                                                                                  Stanley Miller et Harold Urey font passer de la vapeur d’eau dans une mixture de méthane, d’hydrogène et de l’ammoniac, cette mixture représentant l’atmosphère primitive. Ensuite une décharge électrique est appliquée sur la mixture pour imiter l’éclair. Résultat il y a eu production d’acides aminés et des composés carbonés </w:t>
      </w:r>
    </w:p>
    <w:p w:rsidR="007C538C" w:rsidRDefault="002818B1" w:rsidP="00343EB7">
      <w:pPr>
        <w:rPr>
          <w:b/>
        </w:rPr>
      </w:pPr>
      <w:r>
        <w:rPr>
          <w:b/>
        </w:rPr>
        <w:t>Schéma du dispositif expérimental.                                                                                                                                                                                                                                                                                                                                                                                              4.2.2 - Assemblage des composés carbonés en polymères                                                                                                                                                                                                                                                                                                                                    Il existe un site possible pour l’origine des premiers composés carbonés dans une cheminée sous-marine profonde. Il existe aussi des fissures à la surface de la terre, caractérisées par le rejet d’eau chaude chargée de substances chimiques inorganiques comme le sulfate de fer qui représente une source d’énergie pour l’assemblage des composés carbonés en polymères.</w:t>
      </w:r>
    </w:p>
    <w:p w:rsidR="007C538C" w:rsidRDefault="007C538C" w:rsidP="00343EB7">
      <w:pPr>
        <w:rPr>
          <w:b/>
        </w:rPr>
      </w:pPr>
      <w:r>
        <w:rPr>
          <w:b/>
        </w:rPr>
        <w:t>Schéma d’une cheminée sous-marine profonde</w:t>
      </w:r>
    </w:p>
    <w:p w:rsidR="0064069E" w:rsidRDefault="007C538C" w:rsidP="00343EB7">
      <w:pPr>
        <w:rPr>
          <w:b/>
        </w:rPr>
      </w:pPr>
      <w:r>
        <w:rPr>
          <w:b/>
        </w:rPr>
        <w:t xml:space="preserve">4.2.3 </w:t>
      </w:r>
      <w:r w:rsidR="008221D5">
        <w:rPr>
          <w:b/>
        </w:rPr>
        <w:t>–</w:t>
      </w:r>
      <w:r>
        <w:rPr>
          <w:b/>
        </w:rPr>
        <w:t xml:space="preserve"> </w:t>
      </w:r>
      <w:r w:rsidR="008221D5">
        <w:rPr>
          <w:b/>
        </w:rPr>
        <w:t xml:space="preserve">La formation des membranes </w:t>
      </w:r>
      <w:r w:rsidR="00655C0D">
        <w:rPr>
          <w:b/>
        </w:rPr>
        <w:t xml:space="preserve">                                                                                                                                                                                                                                                                                                                                                                             </w:t>
      </w:r>
      <w:r w:rsidR="008221D5">
        <w:rPr>
          <w:b/>
        </w:rPr>
        <w:t xml:space="preserve"> Si les phospholipides ou d’</w:t>
      </w:r>
      <w:r w:rsidR="00446105">
        <w:rPr>
          <w:b/>
        </w:rPr>
        <w:t>autres composés  carbonés amphipathi</w:t>
      </w:r>
      <w:r w:rsidR="008221D5">
        <w:rPr>
          <w:b/>
        </w:rPr>
        <w:t xml:space="preserve">ques </w:t>
      </w:r>
      <w:r w:rsidR="00446105">
        <w:rPr>
          <w:b/>
        </w:rPr>
        <w:t>ou amphiliques</w:t>
      </w:r>
      <w:r w:rsidR="002818B1">
        <w:rPr>
          <w:b/>
        </w:rPr>
        <w:t xml:space="preserve"> </w:t>
      </w:r>
      <w:r w:rsidR="00446105">
        <w:rPr>
          <w:b/>
        </w:rPr>
        <w:t xml:space="preserve"> sont parm</w:t>
      </w:r>
      <w:r w:rsidR="00655C0D">
        <w:rPr>
          <w:b/>
        </w:rPr>
        <w:t>i les premiers composés carbon</w:t>
      </w:r>
      <w:r w:rsidR="00D02AA9">
        <w:rPr>
          <w:b/>
        </w:rPr>
        <w:t>és</w:t>
      </w:r>
      <w:r w:rsidR="00446105">
        <w:rPr>
          <w:b/>
        </w:rPr>
        <w:t xml:space="preserve"> ,ils ont été naturellement assemblés en bicouche. Des expériences ont montré</w:t>
      </w:r>
      <w:r w:rsidR="00C570E8">
        <w:rPr>
          <w:b/>
        </w:rPr>
        <w:t xml:space="preserve"> que ces doubles couches facilement forment des vésicules  regroupées pour former la membrane plasmique d’une petite cellule</w:t>
      </w:r>
      <w:r w:rsidR="00655C0D">
        <w:rPr>
          <w:b/>
        </w:rPr>
        <w:t xml:space="preserve"> à l’intérieur de laquelle</w:t>
      </w:r>
      <w:r w:rsidR="00446105">
        <w:rPr>
          <w:b/>
        </w:rPr>
        <w:t xml:space="preserve"> </w:t>
      </w:r>
      <w:r w:rsidR="002818B1">
        <w:rPr>
          <w:b/>
        </w:rPr>
        <w:t xml:space="preserve"> </w:t>
      </w:r>
      <w:r w:rsidR="00655C0D">
        <w:rPr>
          <w:b/>
        </w:rPr>
        <w:t>des produits chimiques</w:t>
      </w:r>
      <w:r w:rsidR="002818B1">
        <w:rPr>
          <w:b/>
        </w:rPr>
        <w:t xml:space="preserve"> </w:t>
      </w:r>
      <w:r w:rsidR="00655C0D">
        <w:rPr>
          <w:b/>
        </w:rPr>
        <w:t>les prédisposent au développement</w:t>
      </w:r>
    </w:p>
    <w:p w:rsidR="00721F57" w:rsidRDefault="0064069E" w:rsidP="00343EB7">
      <w:pPr>
        <w:rPr>
          <w:b/>
        </w:rPr>
      </w:pPr>
      <w:r>
        <w:rPr>
          <w:b/>
        </w:rPr>
        <w:t>4.2.4 – Le développement d’un mécanisme pour l’héritage.</w:t>
      </w:r>
      <w:r w:rsidR="00721F57">
        <w:rPr>
          <w:b/>
        </w:rPr>
        <w:t xml:space="preserve">                                                                                                                                                                                                                                                                                                                           </w:t>
      </w:r>
      <w:r>
        <w:rPr>
          <w:b/>
        </w:rPr>
        <w:t xml:space="preserve"> Les organismes vivants</w:t>
      </w:r>
      <w:r w:rsidR="00B172DD">
        <w:rPr>
          <w:b/>
        </w:rPr>
        <w:t xml:space="preserve"> ont couramment des gènes entrant dans la composition de leur ADN et des enzymes comme catalyseurs c’est-à-dire qui activent ou qui inhibent les réactions chimiques</w:t>
      </w:r>
      <w:r w:rsidR="00D02AA9">
        <w:rPr>
          <w:b/>
        </w:rPr>
        <w:t>,</w:t>
      </w:r>
      <w:r w:rsidR="00B172DD">
        <w:rPr>
          <w:b/>
        </w:rPr>
        <w:t xml:space="preserve"> elles permettent de repliquer ou dupliquer ou copier L’</w:t>
      </w:r>
      <w:r w:rsidR="00D02AA9">
        <w:rPr>
          <w:b/>
        </w:rPr>
        <w:t>ADN</w:t>
      </w:r>
      <w:r w:rsidR="00B172DD">
        <w:rPr>
          <w:b/>
        </w:rPr>
        <w:t>. Même pour fabriquer ces enzymes les gènes sont nécessaires</w:t>
      </w:r>
      <w:r w:rsidR="00D02AA9">
        <w:rPr>
          <w:b/>
        </w:rPr>
        <w:t xml:space="preserve">. La solution de cette énigme a été d’avoir une phase précoce d’évolution où </w:t>
      </w:r>
      <w:r w:rsidR="002818B1">
        <w:rPr>
          <w:b/>
        </w:rPr>
        <w:t xml:space="preserve"> </w:t>
      </w:r>
      <w:r w:rsidR="00D02AA9">
        <w:rPr>
          <w:b/>
        </w:rPr>
        <w:t>l’ARN constitue le matériel génétique. Il peut jouer le même rôle que l’</w:t>
      </w:r>
      <w:r w:rsidR="00721F57">
        <w:rPr>
          <w:b/>
        </w:rPr>
        <w:t>ADN c’est-à-dire permettre la duplication et jouer en même temps le rôle d’enzyme.</w:t>
      </w:r>
    </w:p>
    <w:p w:rsidR="00A027C5" w:rsidRPr="00B30C26" w:rsidRDefault="00A027C5" w:rsidP="00A027C5">
      <w:pPr>
        <w:rPr>
          <w:b/>
          <w:u w:val="single"/>
        </w:rPr>
      </w:pPr>
      <w:r w:rsidRPr="00B30C26">
        <w:rPr>
          <w:b/>
          <w:u w:val="single"/>
        </w:rPr>
        <w:t xml:space="preserve">Conclusion : Les premières cellules proviendraient de matériaux non vivants </w:t>
      </w:r>
    </w:p>
    <w:p w:rsidR="00A027C5" w:rsidRDefault="00A027C5" w:rsidP="00343EB7">
      <w:pPr>
        <w:rPr>
          <w:b/>
        </w:rPr>
      </w:pPr>
    </w:p>
    <w:p w:rsidR="007A3652" w:rsidRDefault="00721F57" w:rsidP="00343EB7">
      <w:pPr>
        <w:rPr>
          <w:b/>
        </w:rPr>
      </w:pPr>
      <w:r>
        <w:rPr>
          <w:b/>
        </w:rPr>
        <w:t>4.3 – L’endosymbiose et les cellules eucaryotes</w:t>
      </w:r>
      <w:r w:rsidR="007B0FE6">
        <w:rPr>
          <w:b/>
        </w:rPr>
        <w:t>.</w:t>
      </w:r>
      <w:r w:rsidR="003E7D53">
        <w:rPr>
          <w:b/>
        </w:rPr>
        <w:t xml:space="preserve">                                                                                                                                                                                                                                                                                                                                                    </w:t>
      </w:r>
      <w:r w:rsidR="007B0FE6">
        <w:rPr>
          <w:b/>
        </w:rPr>
        <w:t xml:space="preserve"> La théorie d’endosymbiose aide à expliquer l’évolution des cellules eu</w:t>
      </w:r>
      <w:r w:rsidR="00C6421A">
        <w:rPr>
          <w:b/>
        </w:rPr>
        <w:t>caryotes. Il est connu que les mitochondries vivaient seules et étaien</w:t>
      </w:r>
      <w:r w:rsidR="00314665">
        <w:rPr>
          <w:b/>
        </w:rPr>
        <w:t>t</w:t>
      </w:r>
      <w:r w:rsidR="00C6421A">
        <w:rPr>
          <w:b/>
        </w:rPr>
        <w:t xml:space="preserve"> autonomes</w:t>
      </w:r>
      <w:r w:rsidR="00314665">
        <w:rPr>
          <w:b/>
        </w:rPr>
        <w:t>. C’était des procaryotes ayant développé la capacité de respirer en aérobie. Les procaryotes ne respiraient qu’en anaérobie, c’est ainsi que de grands procaryotes prennent</w:t>
      </w:r>
      <w:r w:rsidR="002818B1">
        <w:rPr>
          <w:b/>
        </w:rPr>
        <w:t xml:space="preserve"> </w:t>
      </w:r>
      <w:r w:rsidR="00314665">
        <w:rPr>
          <w:b/>
        </w:rPr>
        <w:t>ces mitochondries par endocytose</w:t>
      </w:r>
      <w:r w:rsidR="003E7D53">
        <w:rPr>
          <w:b/>
        </w:rPr>
        <w:t xml:space="preserve"> et au lieu de les tuer ou de les digérer, ils leur permettent de vivre en eux dans leur cytoplasme. De plus en plus</w:t>
      </w:r>
      <w:r w:rsidR="00D94B45">
        <w:rPr>
          <w:b/>
        </w:rPr>
        <w:t xml:space="preserve"> les petits  procaryotes ont grandi et se sont multipliés et se sont installés définitivement dans les grandes cellules. Comme le dit la théorie de l’endosymbiose, ils ont persisté</w:t>
      </w:r>
      <w:r w:rsidR="002818B1">
        <w:rPr>
          <w:b/>
        </w:rPr>
        <w:t xml:space="preserve"> </w:t>
      </w:r>
      <w:r w:rsidR="00D94B45">
        <w:rPr>
          <w:b/>
        </w:rPr>
        <w:t>après des centaines de millions d’années d’évolution pour devenir la mitochondrie de nos jours.</w:t>
      </w:r>
      <w:r w:rsidR="00771DE9">
        <w:rPr>
          <w:b/>
        </w:rPr>
        <w:t xml:space="preserve"> Le grand procaryote et le petit établissent ainsi une relation symbiotique pour assurer leur respiration, une relation avec bénéfice réciproque où le grand procaryote assure la nutrition, le petit produit l’énergie nécessaire au grand. La sélection naturelle a favorisé </w:t>
      </w:r>
      <w:r w:rsidR="00BB57AE">
        <w:rPr>
          <w:b/>
        </w:rPr>
        <w:t xml:space="preserve">les cellules ayant développé  cette relation </w:t>
      </w:r>
      <w:proofErr w:type="spellStart"/>
      <w:r w:rsidR="00BB57AE">
        <w:rPr>
          <w:b/>
        </w:rPr>
        <w:t>endosymbiotique</w:t>
      </w:r>
      <w:proofErr w:type="spellEnd"/>
      <w:r w:rsidR="00BB57AE">
        <w:rPr>
          <w:b/>
        </w:rPr>
        <w:t>. Cette théorie explique également l’origine des chloroplastes, la petite cellule procaryote qui a  développé la photosynthèse va être prise par la grande cellule procaryote,</w:t>
      </w:r>
      <w:r w:rsidR="007A3652">
        <w:rPr>
          <w:b/>
        </w:rPr>
        <w:t xml:space="preserve"> </w:t>
      </w:r>
      <w:r w:rsidR="00BB57AE">
        <w:rPr>
          <w:b/>
        </w:rPr>
        <w:t xml:space="preserve">se développe, s’y multiplie </w:t>
      </w:r>
      <w:r w:rsidR="007A3652">
        <w:rPr>
          <w:b/>
        </w:rPr>
        <w:t>et les deux vont former une cellule Eucaryote</w:t>
      </w:r>
      <w:r w:rsidR="00137335">
        <w:rPr>
          <w:b/>
        </w:rPr>
        <w:t xml:space="preserve"> avec les</w:t>
      </w:r>
      <w:r w:rsidR="007A3652">
        <w:rPr>
          <w:b/>
        </w:rPr>
        <w:t xml:space="preserve"> avantages des deux cellules procaryotes de départ.</w:t>
      </w:r>
    </w:p>
    <w:p w:rsidR="00A027C5" w:rsidRPr="00A027C5" w:rsidRDefault="00A027C5" w:rsidP="00343EB7">
      <w:pPr>
        <w:rPr>
          <w:b/>
          <w:u w:val="single"/>
        </w:rPr>
      </w:pPr>
      <w:r w:rsidRPr="00A027C5">
        <w:rPr>
          <w:b/>
          <w:u w:val="single"/>
        </w:rPr>
        <w:t xml:space="preserve">Conclusion : L’origine des cellules eucaryotes peut être  expliquée par la théorie </w:t>
      </w:r>
      <w:proofErr w:type="spellStart"/>
      <w:r w:rsidRPr="00A027C5">
        <w:rPr>
          <w:b/>
          <w:u w:val="single"/>
        </w:rPr>
        <w:t>endosymbiotique</w:t>
      </w:r>
      <w:proofErr w:type="spellEnd"/>
    </w:p>
    <w:p w:rsidR="00784569" w:rsidRDefault="007A3652" w:rsidP="00343EB7">
      <w:pPr>
        <w:rPr>
          <w:b/>
        </w:rPr>
      </w:pPr>
      <w:r>
        <w:rPr>
          <w:b/>
        </w:rPr>
        <w:t>Schéma bilan de la théorie d’</w:t>
      </w:r>
      <w:proofErr w:type="spellStart"/>
      <w:r>
        <w:rPr>
          <w:b/>
        </w:rPr>
        <w:t>endosymbiose</w:t>
      </w:r>
      <w:proofErr w:type="spellEnd"/>
      <w:r w:rsidR="002818B1">
        <w:rPr>
          <w:b/>
        </w:rPr>
        <w:t xml:space="preserve">    </w:t>
      </w:r>
    </w:p>
    <w:p w:rsidR="00784569" w:rsidRDefault="00784569" w:rsidP="00343EB7">
      <w:pPr>
        <w:rPr>
          <w:b/>
        </w:rPr>
      </w:pPr>
      <w:r>
        <w:rPr>
          <w:b/>
        </w:rPr>
        <w:t>5 – Applications</w:t>
      </w:r>
    </w:p>
    <w:p w:rsidR="00AE1EA0" w:rsidRDefault="009A4605" w:rsidP="00343EB7">
      <w:pPr>
        <w:rPr>
          <w:b/>
        </w:rPr>
      </w:pPr>
      <w:r>
        <w:rPr>
          <w:b/>
        </w:rPr>
        <w:t>-</w:t>
      </w:r>
      <w:r w:rsidR="00784569">
        <w:rPr>
          <w:b/>
        </w:rPr>
        <w:t xml:space="preserve"> </w:t>
      </w:r>
      <w:r w:rsidR="0064628F">
        <w:rPr>
          <w:b/>
        </w:rPr>
        <w:t>L’</w:t>
      </w:r>
      <w:r w:rsidR="00784569">
        <w:rPr>
          <w:b/>
        </w:rPr>
        <w:t>expérience de pasteur</w:t>
      </w:r>
      <w:r w:rsidR="0064628F">
        <w:rPr>
          <w:b/>
        </w:rPr>
        <w:t xml:space="preserve"> une évidence</w:t>
      </w:r>
      <w:r w:rsidR="00784569">
        <w:rPr>
          <w:b/>
        </w:rPr>
        <w:t xml:space="preserve"> que la génération spontanée</w:t>
      </w:r>
      <w:r w:rsidR="0064628F">
        <w:rPr>
          <w:b/>
        </w:rPr>
        <w:t xml:space="preserve"> des cellules et organismes ne peut plus se produire dans le monde</w:t>
      </w:r>
      <w:r w:rsidR="002818B1">
        <w:rPr>
          <w:b/>
        </w:rPr>
        <w:t xml:space="preserve"> </w:t>
      </w:r>
    </w:p>
    <w:p w:rsidR="009A4605" w:rsidRDefault="009A4605" w:rsidP="00343EB7">
      <w:pPr>
        <w:rPr>
          <w:b/>
        </w:rPr>
      </w:pPr>
      <w:r>
        <w:rPr>
          <w:b/>
        </w:rPr>
        <w:t xml:space="preserve">- </w:t>
      </w:r>
      <w:proofErr w:type="spellStart"/>
      <w:r>
        <w:rPr>
          <w:b/>
        </w:rPr>
        <w:t>Banglomorpha</w:t>
      </w:r>
      <w:proofErr w:type="spellEnd"/>
      <w:r>
        <w:rPr>
          <w:b/>
        </w:rPr>
        <w:t xml:space="preserve"> une algue rouge et l’origine du sexe</w:t>
      </w:r>
    </w:p>
    <w:p w:rsidR="00AE1EA0" w:rsidRDefault="00AE1EA0" w:rsidP="00343EB7">
      <w:pPr>
        <w:rPr>
          <w:b/>
        </w:rPr>
      </w:pPr>
      <w:r>
        <w:rPr>
          <w:b/>
        </w:rPr>
        <w:t>6 – Sensibilité internationale</w:t>
      </w:r>
    </w:p>
    <w:p w:rsidR="00137335" w:rsidRDefault="00137335" w:rsidP="00343EB7">
      <w:pPr>
        <w:rPr>
          <w:b/>
        </w:rPr>
      </w:pPr>
      <w:r>
        <w:rPr>
          <w:b/>
        </w:rPr>
        <w:t>L’</w:t>
      </w:r>
      <w:proofErr w:type="spellStart"/>
      <w:r>
        <w:rPr>
          <w:b/>
        </w:rPr>
        <w:t>endosymbiose</w:t>
      </w:r>
      <w:proofErr w:type="spellEnd"/>
      <w:r w:rsidR="006C6A5E">
        <w:rPr>
          <w:b/>
        </w:rPr>
        <w:t xml:space="preserve"> cette  relation</w:t>
      </w:r>
      <w:r w:rsidR="00A027C5">
        <w:rPr>
          <w:b/>
        </w:rPr>
        <w:t xml:space="preserve"> entre la cellule </w:t>
      </w:r>
      <w:proofErr w:type="spellStart"/>
      <w:r w:rsidR="00A027C5">
        <w:rPr>
          <w:b/>
        </w:rPr>
        <w:t>procariote</w:t>
      </w:r>
      <w:proofErr w:type="spellEnd"/>
      <w:r w:rsidR="00A027C5">
        <w:rPr>
          <w:b/>
        </w:rPr>
        <w:t xml:space="preserve"> et la cellule eucaryote </w:t>
      </w:r>
      <w:r w:rsidR="006C6A5E">
        <w:rPr>
          <w:b/>
        </w:rPr>
        <w:t xml:space="preserve"> </w:t>
      </w:r>
      <w:r w:rsidR="00A027C5">
        <w:rPr>
          <w:b/>
        </w:rPr>
        <w:t>pourrait-e</w:t>
      </w:r>
      <w:r w:rsidR="006C6A5E">
        <w:rPr>
          <w:b/>
        </w:rPr>
        <w:t>l</w:t>
      </w:r>
      <w:r w:rsidR="00A027C5">
        <w:rPr>
          <w:b/>
        </w:rPr>
        <w:t>le</w:t>
      </w:r>
      <w:bookmarkStart w:id="0" w:name="_GoBack"/>
      <w:bookmarkEnd w:id="0"/>
      <w:r w:rsidR="006C6A5E">
        <w:rPr>
          <w:b/>
        </w:rPr>
        <w:t xml:space="preserve"> servir d’exemple à l’humanité ?</w:t>
      </w:r>
    </w:p>
    <w:p w:rsidR="002818B1" w:rsidRPr="00ED0892" w:rsidRDefault="002818B1" w:rsidP="00343EB7">
      <w:pPr>
        <w:rPr>
          <w:b/>
        </w:rPr>
      </w:pPr>
      <w:r>
        <w:rPr>
          <w:b/>
        </w:rPr>
        <w:t xml:space="preserve">                                                                                                                                                                                                                          </w:t>
      </w:r>
    </w:p>
    <w:p w:rsidR="007A7BB5" w:rsidRDefault="00A027C5"/>
    <w:sectPr w:rsidR="007A7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EB7"/>
    <w:rsid w:val="00064132"/>
    <w:rsid w:val="00135557"/>
    <w:rsid w:val="00137335"/>
    <w:rsid w:val="001C21EA"/>
    <w:rsid w:val="00274C21"/>
    <w:rsid w:val="002818B1"/>
    <w:rsid w:val="00306F9D"/>
    <w:rsid w:val="00314665"/>
    <w:rsid w:val="00343EB7"/>
    <w:rsid w:val="003E7D53"/>
    <w:rsid w:val="00446105"/>
    <w:rsid w:val="004F13DE"/>
    <w:rsid w:val="0064069E"/>
    <w:rsid w:val="0064628F"/>
    <w:rsid w:val="00655C0D"/>
    <w:rsid w:val="006A490A"/>
    <w:rsid w:val="006B743C"/>
    <w:rsid w:val="006C6A5E"/>
    <w:rsid w:val="00721F57"/>
    <w:rsid w:val="00771DE9"/>
    <w:rsid w:val="00784569"/>
    <w:rsid w:val="007A3652"/>
    <w:rsid w:val="007B0FE6"/>
    <w:rsid w:val="007C538C"/>
    <w:rsid w:val="007D1046"/>
    <w:rsid w:val="008221D5"/>
    <w:rsid w:val="008345C9"/>
    <w:rsid w:val="00904E61"/>
    <w:rsid w:val="009666C0"/>
    <w:rsid w:val="009A4605"/>
    <w:rsid w:val="00A027C5"/>
    <w:rsid w:val="00A961C0"/>
    <w:rsid w:val="00AE1EA0"/>
    <w:rsid w:val="00B172DD"/>
    <w:rsid w:val="00B30C26"/>
    <w:rsid w:val="00B54EB7"/>
    <w:rsid w:val="00B938B7"/>
    <w:rsid w:val="00BB57AE"/>
    <w:rsid w:val="00C570E8"/>
    <w:rsid w:val="00C6421A"/>
    <w:rsid w:val="00D02AA9"/>
    <w:rsid w:val="00D303AA"/>
    <w:rsid w:val="00D94B45"/>
    <w:rsid w:val="00ED0892"/>
    <w:rsid w:val="00F33AA9"/>
    <w:rsid w:val="00F46A62"/>
    <w:rsid w:val="00F57D2F"/>
    <w:rsid w:val="00F907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TotalTime>
  <Pages>1</Pages>
  <Words>1468</Words>
  <Characters>8078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CYPI</dc:creator>
  <cp:lastModifiedBy>CYPI</cp:lastModifiedBy>
  <cp:revision>6</cp:revision>
  <dcterms:created xsi:type="dcterms:W3CDTF">2021-11-08T00:33:00Z</dcterms:created>
  <dcterms:modified xsi:type="dcterms:W3CDTF">2021-11-09T11:16:00Z</dcterms:modified>
</cp:coreProperties>
</file>