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CF" w:rsidRPr="006D6ACF" w:rsidRDefault="006D6ACF" w:rsidP="006D6ACF">
      <w:pPr>
        <w:jc w:val="right"/>
      </w:pPr>
      <w:r>
        <w:t xml:space="preserve">Автор: </w:t>
      </w:r>
      <w:proofErr w:type="spellStart"/>
      <w:r>
        <w:t>Завирюха</w:t>
      </w:r>
      <w:proofErr w:type="spellEnd"/>
      <w:r>
        <w:t xml:space="preserve"> Светлана Борисовна, воспитатель МБДОУ детский сад №48, </w:t>
      </w:r>
      <w:proofErr w:type="spellStart"/>
      <w:r>
        <w:t>п</w:t>
      </w:r>
      <w:proofErr w:type="gramStart"/>
      <w:r>
        <w:t>.М</w:t>
      </w:r>
      <w:proofErr w:type="gramEnd"/>
      <w:r>
        <w:t>егет</w:t>
      </w:r>
      <w:proofErr w:type="spellEnd"/>
    </w:p>
    <w:p w:rsidR="004B5FC9" w:rsidRPr="004B5FC9" w:rsidRDefault="004B5FC9" w:rsidP="004B5FC9">
      <w:pPr>
        <w:spacing w:before="29" w:after="29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F11D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«Роль родителей в возрождении русских традиций»</w:t>
      </w:r>
      <w:bookmarkStart w:id="0" w:name="_GoBack"/>
      <w:bookmarkEnd w:id="0"/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Самое страшное в ребенке это безразличие, равнодушие, отсутствие интереса к явлениям и предметам. Одним из самых эффективных способов устранения безразличия является воспитания у ребенка способности к эстетической восприимчивости. Эстетические чувства, восприимчивость к </w:t>
      </w:r>
      <w:proofErr w:type="gram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красивому</w:t>
      </w:r>
      <w:proofErr w:type="gram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 только обогащают жизнь ребенка, его духовный мир, но и организуют, направляют его поведение и поступки.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Красота нужна всем, но прежде всего она необходима детям. Народное искусство, жизнерадостное по колориту, живое и динамичное по рисунку, пленяет и очаровывает детей. Уважение к искусству своего народа надо воспитывать терпеливо, тактично, не забывая о личности ребенка, его взглядах, интересах и желаниях.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устном народном творчестве как нигде отразились черты русского характера, присущие ему нравственные ценности – представления о добре, красоте, правде, верности и т.п. Особое отношение к труду, восхищение мастерством человеческих рук. Благодаря этому фольклор является богатейшим источником познавательного и нравственного развития детей.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«Во все времена у всех народов основной целью воспитания является забота о сохранении, укреплении и развитии добрых народных обычаев и традиций, забота о передаче подрастающим поколениям житейского, производственного, духовного опыта, накопленного предшествующими поколениями.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Сила народных традиций, прежде всего, заключается в человечном, добром, гуманном подходе к личности ребёнка, и требовании с его стороны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взаимнообратного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человеколюбивого отношения к окружающим.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Одной из самых эффективных форм воздействия на личность были и есть народная сказка. В большинстве русских народных сказок главный герой – богатырь, заботясь о своих близких, своём народе, сражается с различными чудовищами </w:t>
      </w:r>
      <w:proofErr w:type="gram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уничтожая зло, устанавливает справедливость и согласие в мире.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сказках часто даётся образец отзывчивого отношения к окружающему: к животным, к растениям, воде, предметам обихода.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человеку оставаться человеком, ему необходимо помнить свои корни. Недаром в старину каждый ребёнок знал свою родню, чуть ли не до седьмого колена. Внимательное отношение к своим родственникам, составление своей родословной, укрепляли гуманистическую направленность развивающейся личности.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Кратко и лаконично выражаются идеи </w:t>
      </w:r>
      <w:proofErr w:type="gram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гуманистического воспитания</w:t>
      </w:r>
      <w:proofErr w:type="gram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народных пословицах, поговорках, колыбельных песен,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закличках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2246C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Колыбельная песня, прежде всего, отражает мир мыслей и чувств матери, поглощённой уходом за ребёнком. 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Воспитание у детей активности, сноровки, сообразительности в полной мере развёрнуто в необозримо разнообразных играх. Игра формирует интеллектуальные и физические особенности, с которыми ребёнок будет жить долгие годы. И прав был А. В. Луначарский, сказавший: « Игра, в значительной степени является основой всей человеческой культуры». Игры развивают ловкость, быстроту, силу, меткость, приучают к сообразительности и вниманию.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играх используются « считалки» – одна из древнейших традиций. С их помощью определяют кто « водит», и тех, кто попадает в благоприятное для себя положение.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скороговорках предлагались стихи с нарочитым скоплением труднопроизносимых слогов. При повторении этих стихов возникает уподобляющее воздействие одних слогов на другие</w:t>
      </w:r>
      <w:r w:rsidR="0082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и в результате происходят ошибки, смещение звукового ряда, искажение смысла.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От взрослых в детский быт перешли и разного рода приговорки</w:t>
      </w:r>
      <w:r w:rsidR="0082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обращение к улитке – «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лизовище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гадание по полёту «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божей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коровке», разные приговорки о корове, телёнке, о птицах – журавлях, воробьях, воронах и т.д. Перед нырянием просили «куму, голубу» простить за неведомые прегрешения. Избавлялись от залившейся в уши воды, прыганием с приговором – «вылить воду на дубовую кору». Бросали в подпечек</w:t>
      </w:r>
      <w:r w:rsidR="0082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выпавший молочный зуб с просьбой к мышке дать костяной зуб.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не только сказки, пословицы, поговорки, скороговорки,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заклички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положительно влияют на развитие и воспитание ребёнка, но и многочисленные обычаи и традиции в народных праздниках.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Народные праздники были и есть настоящим кодексом не</w:t>
      </w:r>
      <w:r w:rsidR="0082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0B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писан</w:t>
      </w: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 норм и обязанностей. Обряды отображают нравственные устои русского народа, закрепляют чувство верности к друзьям, развивают эстетические чувства. Это ярко представлено в таких праздниках как Троица, масленица, Крещение, Святочные вечера.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атрибуты празднования Святок –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ряжение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колядование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Само слово «коляда» – одни авторы этимологически связывают с итальянским «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что означает первый день месяца, другие высказывают предположение, что древнее «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колада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означало «круговая еда». Действительно, собранное в «мех» – специальный мешочек – угощение,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колядовщики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ели совместно по кругу.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 всех святочных действий – попытка заглянуть в будущее, определить, что принесет наступающий год. Люди обращались к природе с молениями о хорошем урожае, здоровья для членов семьи, а девушки еще о замужестве. Как сбудется судьба, пытались узнать через гадание.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крещенский сочельник пожилые люди не ели до первой звезды или до святой воды. Вернувшись с молебствия со свечами, ставили кресты, либо копотью от свечи, либо мелом «чтобы черт не пролез». В этот день шли (и сейчас ходим) за святой водой. Считается, что эта вода спасение от всех недуг.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Приобщение детей к народным традициям в основном происходит в детских садах и происходит это в форме игр и детских праздников. При этом важно не только дать детям новые знания, но и организовать непосредственное участие в исполнении обрядов, пении народных песен, инсценировках.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иметь в виду еще один важный момент: вся жизнь народа была тесно связана с природой. Испокон веков природные явления служили народу средством воздействия на личность ребенка.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А.П. Чехов писал, что люди учились «не по книгам, а в поле, в лесу, на берегу реки. Учили их сами птицы, когда пели песни; солнце, когда заходило, – оставляло после себя багровую зарю; сами деревья и травы». Вот почему так важно, чтобы развивающее окружение ребенка было естественно.</w:t>
      </w:r>
    </w:p>
    <w:p w:rsidR="00E15413" w:rsidRDefault="00E15413"/>
    <w:sectPr w:rsidR="00E1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C3"/>
    <w:rsid w:val="00300B93"/>
    <w:rsid w:val="004B5FC9"/>
    <w:rsid w:val="0053095A"/>
    <w:rsid w:val="006D6ACF"/>
    <w:rsid w:val="0082246C"/>
    <w:rsid w:val="00E15413"/>
    <w:rsid w:val="00F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896</Words>
  <Characters>5109</Characters>
  <Application>Microsoft Office Word</Application>
  <DocSecurity>0</DocSecurity>
  <Lines>42</Lines>
  <Paragraphs>11</Paragraphs>
  <ScaleCrop>false</ScaleCrop>
  <Company>Microsoft</Company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panasonic</cp:lastModifiedBy>
  <cp:revision>2</cp:revision>
  <dcterms:created xsi:type="dcterms:W3CDTF">2017-02-27T06:29:00Z</dcterms:created>
  <dcterms:modified xsi:type="dcterms:W3CDTF">2017-04-28T08:26:00Z</dcterms:modified>
</cp:coreProperties>
</file>