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Белорусский Государственный Университет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Информатики и Радиоэлектроники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Отчет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лабораторной работе №5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“Общая теория интеллектуальных систем”</w:t>
      </w: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rPr>
          <w:rFonts w:ascii="Times New Roman" w:hAnsi="Times New Roman" w:cs="Times New Roman"/>
          <w:sz w:val="26"/>
          <w:szCs w:val="26"/>
        </w:rPr>
      </w:pPr>
    </w:p>
    <w:p w:rsidR="009B3315" w:rsidRDefault="009B3315" w:rsidP="009B331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Выполнил:</w:t>
      </w:r>
    </w:p>
    <w:p w:rsidR="009B3315" w:rsidRDefault="009B3315" w:rsidP="009B331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Самута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 В. гр.221703</w:t>
      </w:r>
    </w:p>
    <w:p w:rsidR="009B3315" w:rsidRDefault="009B3315" w:rsidP="009B331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Проверил:</w:t>
      </w:r>
    </w:p>
    <w:p w:rsidR="009B3315" w:rsidRDefault="009B3315" w:rsidP="009B331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Гракова Н.В.</w:t>
      </w:r>
    </w:p>
    <w:p w:rsidR="009B3315" w:rsidRDefault="009B3315" w:rsidP="009B331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FD650E" w:rsidRPr="006620C0" w:rsidRDefault="00391EA7">
      <w:pPr>
        <w:rPr>
          <w:rFonts w:ascii="Times New Roman" w:hAnsi="Times New Roman" w:cs="Times New Roman"/>
          <w:sz w:val="28"/>
          <w:szCs w:val="28"/>
        </w:rPr>
      </w:pPr>
      <w:r w:rsidRPr="006620C0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данного задания был использован язык программирования </w:t>
      </w:r>
      <w:r w:rsidRPr="006620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20C0">
        <w:rPr>
          <w:rFonts w:ascii="Times New Roman" w:hAnsi="Times New Roman" w:cs="Times New Roman"/>
          <w:sz w:val="28"/>
          <w:szCs w:val="28"/>
        </w:rPr>
        <w:t>.</w:t>
      </w:r>
    </w:p>
    <w:p w:rsidR="00391EA7" w:rsidRPr="006620C0" w:rsidRDefault="00391EA7">
      <w:pPr>
        <w:rPr>
          <w:rFonts w:ascii="Times New Roman" w:hAnsi="Times New Roman" w:cs="Times New Roman"/>
          <w:sz w:val="28"/>
          <w:szCs w:val="28"/>
        </w:rPr>
      </w:pPr>
    </w:p>
    <w:p w:rsidR="00391EA7" w:rsidRPr="006620C0" w:rsidRDefault="00391EA7">
      <w:pPr>
        <w:rPr>
          <w:rFonts w:ascii="Times New Roman" w:hAnsi="Times New Roman" w:cs="Times New Roman"/>
          <w:sz w:val="28"/>
          <w:szCs w:val="28"/>
        </w:rPr>
      </w:pPr>
      <w:r w:rsidRPr="006620C0">
        <w:rPr>
          <w:rFonts w:ascii="Times New Roman" w:hAnsi="Times New Roman" w:cs="Times New Roman"/>
          <w:sz w:val="28"/>
          <w:szCs w:val="28"/>
        </w:rPr>
        <w:t>Реализованные операции над графом/графами:</w:t>
      </w:r>
    </w:p>
    <w:p w:rsidR="00391EA7" w:rsidRPr="006620C0" w:rsidRDefault="00391EA7">
      <w:pPr>
        <w:rPr>
          <w:rFonts w:ascii="Times New Roman" w:hAnsi="Times New Roman" w:cs="Times New Roman"/>
          <w:sz w:val="24"/>
          <w:szCs w:val="24"/>
        </w:rPr>
      </w:pPr>
    </w:p>
    <w:p w:rsidR="00391EA7" w:rsidRPr="006620C0" w:rsidRDefault="00391E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391EA7" w:rsidRPr="006620C0" w:rsidRDefault="00391E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20C0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6620C0">
        <w:rPr>
          <w:rFonts w:ascii="Times New Roman" w:hAnsi="Times New Roman" w:cs="Times New Roman"/>
          <w:sz w:val="24"/>
          <w:szCs w:val="24"/>
          <w:lang w:val="en-US"/>
        </w:rPr>
        <w:t xml:space="preserve">  и</w:t>
      </w:r>
      <w:proofErr w:type="gramEnd"/>
      <w:r w:rsidRPr="006620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20C0">
        <w:rPr>
          <w:rFonts w:ascii="Times New Roman" w:hAnsi="Times New Roman" w:cs="Times New Roman"/>
          <w:sz w:val="24"/>
          <w:szCs w:val="24"/>
          <w:lang w:val="en-US"/>
        </w:rPr>
        <w:t>отображение</w:t>
      </w:r>
      <w:proofErr w:type="spellEnd"/>
      <w:r w:rsidRPr="006620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20C0">
        <w:rPr>
          <w:rFonts w:ascii="Times New Roman" w:hAnsi="Times New Roman" w:cs="Times New Roman"/>
          <w:sz w:val="24"/>
          <w:szCs w:val="24"/>
          <w:lang w:val="en-US"/>
        </w:rPr>
        <w:t>петель</w:t>
      </w:r>
      <w:proofErr w:type="spellEnd"/>
      <w:r w:rsidRPr="006620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5824" w:rsidRDefault="000A5824">
      <w:pPr>
        <w:rPr>
          <w:lang w:val="en-US"/>
        </w:rPr>
      </w:pPr>
      <w:r w:rsidRPr="000A5824">
        <w:rPr>
          <w:lang w:val="en-US"/>
        </w:rPr>
        <w:drawing>
          <wp:inline distT="0" distB="0" distL="0" distR="0" wp14:anchorId="1315A056" wp14:editId="6BA82CC1">
            <wp:extent cx="24003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Default="000A5824">
      <w:pPr>
        <w:rPr>
          <w:lang w:val="en-US"/>
        </w:rPr>
      </w:pP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2.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Проверка: является ли граф деревом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257B5" wp14:editId="33E538AE">
            <wp:extent cx="2251363" cy="2118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361" cy="21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C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08F04" wp14:editId="41EB88FC">
            <wp:extent cx="3100315" cy="1938135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02" cy="19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A7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3. Приведение произвольного графа к бинарному и обычному дереву</w:t>
      </w:r>
    </w:p>
    <w:p w:rsidR="000A5824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Исходный граф</w:t>
      </w:r>
    </w:p>
    <w:p w:rsidR="000A5824" w:rsidRPr="006620C0" w:rsidRDefault="006620C0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67A5B" wp14:editId="3910EC1F">
            <wp:extent cx="1540080" cy="1390130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672" cy="14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lastRenderedPageBreak/>
        <w:t>Получено бинарное дерево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95418B" wp14:editId="5400956F">
            <wp:extent cx="1905000" cy="15966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862" cy="16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Исходный граф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CB0C44" wp14:editId="2A3FA278">
            <wp:extent cx="2120252" cy="19534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105" cy="19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Получено дерево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ADEC5" wp14:editId="21C78214">
            <wp:extent cx="2147454" cy="1745048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806" cy="17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t>4. нахождения гамильтоновых циклов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4CDFE" wp14:editId="7D482BD7">
            <wp:extent cx="2029690" cy="215803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41" cy="21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lastRenderedPageBreak/>
        <w:t>5. Вычисление диаметра, радиуса, центра графа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Радиус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C530C8" wp14:editId="6B5F47DA">
            <wp:extent cx="1891145" cy="2122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1208" cy="21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Диаметр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CC19DC" wp14:editId="7A2FCE7A">
            <wp:extent cx="2320636" cy="24806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641" cy="25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4" w:rsidRPr="006620C0" w:rsidRDefault="000A58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Центр графа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824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897F27" wp14:editId="046C62AA">
            <wp:extent cx="2867890" cy="3121436"/>
            <wp:effectExtent l="0" t="0" r="889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088" cy="31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</w:rPr>
      </w:pPr>
      <w:r w:rsidRPr="006620C0">
        <w:rPr>
          <w:rFonts w:ascii="Times New Roman" w:hAnsi="Times New Roman" w:cs="Times New Roman"/>
          <w:sz w:val="24"/>
          <w:szCs w:val="24"/>
        </w:rPr>
        <w:lastRenderedPageBreak/>
        <w:t>6. Вычисление тензорного и декартово произведения двух графов;</w:t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Исходные графы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FA1AC6" wp14:editId="02A6D94B">
            <wp:extent cx="2078542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669" cy="19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5AEE68" wp14:editId="552CBE04">
            <wp:extent cx="2832100" cy="154478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297" cy="15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73C" w:rsidRPr="006620C0" w:rsidRDefault="0010073C" w:rsidP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Декартово произведение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95969C" wp14:editId="64B35F16">
            <wp:extent cx="2571750" cy="2876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</w:rPr>
        <w:t>Исходные графы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073C" w:rsidRPr="006620C0" w:rsidRDefault="0010073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ABEA2E" wp14:editId="4B2B98DC">
            <wp:extent cx="16764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C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</w:t>
      </w:r>
      <w:r w:rsidRPr="006620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375F28" wp14:editId="74179E5D">
            <wp:extent cx="1925781" cy="22901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136" cy="22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C" w:rsidRPr="006620C0" w:rsidRDefault="0010073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20C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Тензорное произведение</w:t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20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B04C65" wp14:editId="0F9F3957">
            <wp:extent cx="2175163" cy="2397921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0112" cy="24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3C" w:rsidRPr="006620C0" w:rsidRDefault="001007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824" w:rsidRPr="0010073C" w:rsidRDefault="000A5824"/>
    <w:p w:rsidR="000A5824" w:rsidRPr="000A5824" w:rsidRDefault="000A5824"/>
    <w:sectPr w:rsidR="000A5824" w:rsidRPr="000A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F7"/>
    <w:rsid w:val="000A5824"/>
    <w:rsid w:val="0010073C"/>
    <w:rsid w:val="00391EA7"/>
    <w:rsid w:val="00452AF7"/>
    <w:rsid w:val="006620C0"/>
    <w:rsid w:val="009B3315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B5C6"/>
  <w15:chartTrackingRefBased/>
  <w15:docId w15:val="{DDFAFA25-C89B-408C-B0C3-2FDA7911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3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2023-11-27T20:06:00Z</dcterms:created>
  <dcterms:modified xsi:type="dcterms:W3CDTF">2023-11-27T20:40:00Z</dcterms:modified>
</cp:coreProperties>
</file>