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FD2ABE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FD2ABE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FD2ABE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FD2ABE">
        <w:rPr>
          <w:rFonts w:ascii="Times New Roman" w:eastAsia="標楷體" w:hAnsi="Times New Roman" w:cs="Times New Roman"/>
          <w:sz w:val="48"/>
          <w:szCs w:val="48"/>
        </w:rPr>
        <w:t>Case</w:t>
      </w:r>
      <w:r w:rsidRPr="00FD2ABE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FD2ABE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37530FFF" w:rsidR="00E820B7" w:rsidRPr="00FD2ABE" w:rsidRDefault="00667271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FD2ABE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FD2ABE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FD2ABE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D2ABE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D2ABE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FD2ABE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D2ABE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D2ABE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FD2ABE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D2ABE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D2ABE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FD2ABE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FD2ABE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FD2ABE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FD2ABE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FD2ABE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FD2ABE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02202788" w:rsidR="008823A6" w:rsidRPr="00FD2ABE" w:rsidRDefault="0066727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2022/06/08</w:t>
      </w:r>
    </w:p>
    <w:p w14:paraId="251155AA" w14:textId="77777777" w:rsidR="008823A6" w:rsidRPr="00FD2ABE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FD2ABE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FD2ABE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FD2ABE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FD2ABE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FD2ABE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5D7B47DF" w:rsidR="00040413" w:rsidRPr="00FD2ABE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FD2ABE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FD2ABE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FD2ABE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FD2ABE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5E9D2B45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4DCD2754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3. Input Speci</w:t>
        </w:r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f</w:t>
        </w:r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ications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5F2CFFD9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6E93C275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22FA7385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7D3CAE73" w:rsidR="00040413" w:rsidRPr="00FD2ABE" w:rsidRDefault="00095956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FD2ABE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446CA1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FD2ABE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FD2ABE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FD2ABE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FD2ABE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FD2ABE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FD2ABE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FD2ABE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14BD908B" w:rsidR="00356A29" w:rsidRPr="00FD2ABE" w:rsidRDefault="00356A29" w:rsidP="00356A29">
      <w:pPr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ab/>
      </w:r>
      <w:r w:rsidR="00730343" w:rsidRPr="00FD2ABE">
        <w:rPr>
          <w:rFonts w:ascii="Times New Roman" w:eastAsia="標楷體" w:hAnsi="Times New Roman" w:cs="Times New Roman"/>
        </w:rPr>
        <w:t>MWST-05</w:t>
      </w:r>
    </w:p>
    <w:p w14:paraId="6A5CAE8F" w14:textId="6D0DAE8D" w:rsidR="00BD145D" w:rsidRPr="00FD2ABE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FD2ABE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FD2ABE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40EE3E79" w14:textId="69488709" w:rsidR="00356A29" w:rsidRPr="00FD2ABE" w:rsidRDefault="003D46C6" w:rsidP="00356A29">
      <w:pPr>
        <w:ind w:firstLine="48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查看單筆交易記錄內容</w:t>
      </w:r>
    </w:p>
    <w:p w14:paraId="0F40E469" w14:textId="5AE4358F" w:rsidR="00490BCA" w:rsidRPr="00FD2ABE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FD2ABE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FD2ABE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6D21C52A" w14:textId="77777777" w:rsidR="004E27E1" w:rsidRPr="00FD2ABE" w:rsidRDefault="004E27E1" w:rsidP="004E27E1">
      <w:pPr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ab/>
        <w:t xml:space="preserve">(1) </w:t>
      </w:r>
      <w:r w:rsidRPr="00FD2ABE">
        <w:rPr>
          <w:rFonts w:ascii="Times New Roman" w:eastAsia="標楷體" w:hAnsi="Times New Roman" w:cs="Times New Roman"/>
        </w:rPr>
        <w:t>點擊展開收支紀錄列表</w:t>
      </w:r>
    </w:p>
    <w:p w14:paraId="3AE3F589" w14:textId="18A91D4B" w:rsidR="004E27E1" w:rsidRPr="00FD2ABE" w:rsidRDefault="004E27E1" w:rsidP="004E27E1">
      <w:pPr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ab/>
        <w:t xml:space="preserve">(2) </w:t>
      </w:r>
      <w:r w:rsidRPr="00FD2ABE">
        <w:rPr>
          <w:rFonts w:ascii="Times New Roman" w:eastAsia="標楷體" w:hAnsi="Times New Roman" w:cs="Times New Roman"/>
        </w:rPr>
        <w:t>點選欲查看的交易紀錄</w:t>
      </w:r>
    </w:p>
    <w:p w14:paraId="73E3F56D" w14:textId="481FF6A2" w:rsidR="008A31AB" w:rsidRPr="00FD2ABE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FD2ABE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FD2ABE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1FCA755" w14:textId="6EC9330B" w:rsidR="00667271" w:rsidRDefault="004E27E1" w:rsidP="00667271">
      <w:pPr>
        <w:ind w:left="480"/>
        <w:rPr>
          <w:rFonts w:ascii="Times New Roman" w:eastAsia="標楷體" w:hAnsi="Times New Roman" w:cs="Times New Roman"/>
          <w:color w:val="000000"/>
        </w:rPr>
      </w:pPr>
      <w:r w:rsidRPr="00FD2ABE">
        <w:rPr>
          <w:rFonts w:ascii="Times New Roman" w:eastAsia="標楷體" w:hAnsi="Times New Roman" w:cs="Times New Roman"/>
          <w:color w:val="000000"/>
        </w:rPr>
        <w:t xml:space="preserve">(1) </w:t>
      </w:r>
      <w:r w:rsidRPr="00FD2ABE">
        <w:rPr>
          <w:rFonts w:ascii="Times New Roman" w:eastAsia="標楷體" w:hAnsi="Times New Roman" w:cs="Times New Roman"/>
          <w:color w:val="000000"/>
        </w:rPr>
        <w:t>系統顯示交易金額、交易名稱、時間、收支類別、錢包名稱、事</w:t>
      </w:r>
      <w:r w:rsidR="00667271">
        <w:rPr>
          <w:rFonts w:ascii="Times New Roman" w:eastAsia="標楷體" w:hAnsi="Times New Roman" w:cs="Times New Roman"/>
          <w:color w:val="000000"/>
        </w:rPr>
        <w:t>件</w:t>
      </w:r>
      <w:r w:rsidR="00667271">
        <w:rPr>
          <w:rFonts w:ascii="Times New Roman" w:eastAsia="標楷體" w:hAnsi="Times New Roman" w:cs="Times New Roman" w:hint="eastAsia"/>
          <w:color w:val="000000"/>
        </w:rPr>
        <w:t>、</w:t>
      </w:r>
    </w:p>
    <w:p w14:paraId="6A0D08CF" w14:textId="0EA16DC4" w:rsidR="00CF6E28" w:rsidRPr="00FD2ABE" w:rsidRDefault="004E27E1" w:rsidP="00667271">
      <w:pPr>
        <w:ind w:left="480" w:firstLineChars="200" w:firstLine="480"/>
        <w:rPr>
          <w:rFonts w:ascii="Times New Roman" w:eastAsia="標楷體" w:hAnsi="Times New Roman" w:cs="Times New Roman"/>
        </w:rPr>
      </w:pPr>
      <w:bookmarkStart w:id="12" w:name="_GoBack"/>
      <w:bookmarkEnd w:id="12"/>
      <w:r w:rsidRPr="00FD2ABE">
        <w:rPr>
          <w:rFonts w:ascii="Times New Roman" w:eastAsia="標楷體" w:hAnsi="Times New Roman" w:cs="Times New Roman"/>
          <w:color w:val="000000"/>
        </w:rPr>
        <w:t>成員、地點、備註</w:t>
      </w:r>
    </w:p>
    <w:p w14:paraId="1B872382" w14:textId="5643D735" w:rsidR="00BD145D" w:rsidRPr="00FD2ABE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FD2ABE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FD2ABE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FD2ABE" w:rsidRDefault="00356A29" w:rsidP="00356A29">
      <w:pPr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ab/>
      </w:r>
      <w:r w:rsidR="0074549A" w:rsidRPr="00FD2ABE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FD2ABE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4</w:t>
      </w:r>
      <w:r w:rsidRPr="00FD2ABE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FD2ABE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一台</w:t>
      </w:r>
      <w:r w:rsidRPr="00FD2ABE">
        <w:rPr>
          <w:rFonts w:ascii="Times New Roman" w:eastAsia="標楷體" w:hAnsi="Times New Roman" w:cs="Times New Roman"/>
        </w:rPr>
        <w:t>android</w:t>
      </w:r>
      <w:r w:rsidRPr="00FD2ABE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FD2ABE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一台</w:t>
      </w:r>
      <w:r w:rsidRPr="00FD2ABE">
        <w:rPr>
          <w:rFonts w:ascii="Times New Roman" w:eastAsia="標楷體" w:hAnsi="Times New Roman" w:cs="Times New Roman"/>
        </w:rPr>
        <w:t>android</w:t>
      </w:r>
      <w:r w:rsidRPr="00FD2ABE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FD2ABE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D2ABE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FD2ABE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FD2ABE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FD2ABE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FD2ABE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5F2A536D" w:rsidR="00356A29" w:rsidRPr="00FD2ABE" w:rsidRDefault="00356A29" w:rsidP="00356A29">
      <w:pPr>
        <w:rPr>
          <w:rFonts w:ascii="Times New Roman" w:eastAsia="標楷體" w:hAnsi="Times New Roman" w:cs="Times New Roman"/>
        </w:rPr>
      </w:pPr>
      <w:r w:rsidRPr="00FD2ABE">
        <w:rPr>
          <w:rFonts w:ascii="Times New Roman" w:eastAsia="標楷體" w:hAnsi="Times New Roman" w:cs="Times New Roman"/>
        </w:rPr>
        <w:tab/>
      </w:r>
      <w:r w:rsidR="00D33EC7" w:rsidRPr="00FD2ABE">
        <w:rPr>
          <w:rFonts w:ascii="Times New Roman" w:eastAsia="標楷體" w:hAnsi="Times New Roman" w:cs="Times New Roman"/>
        </w:rPr>
        <w:t>APP</w:t>
      </w:r>
      <w:r w:rsidR="006A0270" w:rsidRPr="00FD2ABE">
        <w:rPr>
          <w:rFonts w:ascii="Times New Roman" w:eastAsia="標楷體" w:hAnsi="Times New Roman" w:cs="Times New Roman"/>
          <w:color w:val="000000"/>
        </w:rPr>
        <w:t>內需存在至少一筆交易紀錄</w:t>
      </w:r>
    </w:p>
    <w:p w14:paraId="1E6459A2" w14:textId="0530321E" w:rsidR="00293B5C" w:rsidRPr="00FD2ABE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FD2ABE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7. </w:t>
      </w:r>
      <w:proofErr w:type="spellStart"/>
      <w:r w:rsidRPr="00FD2ABE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FD2ABE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3EDBBA8A" w:rsidR="00356A29" w:rsidRPr="00FD2ABE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FD2ABE">
        <w:rPr>
          <w:rFonts w:ascii="Times New Roman" w:eastAsia="標楷體" w:hAnsi="Times New Roman" w:cs="Times New Roman"/>
        </w:rPr>
        <w:tab/>
      </w:r>
      <w:r w:rsidR="006A0270" w:rsidRPr="00FD2ABE">
        <w:rPr>
          <w:rFonts w:ascii="Times New Roman" w:eastAsia="標楷體" w:hAnsi="Times New Roman" w:cs="Times New Roman"/>
          <w:szCs w:val="24"/>
        </w:rPr>
        <w:t>MWST-03</w:t>
      </w:r>
    </w:p>
    <w:sectPr w:rsidR="00356A29" w:rsidRPr="00FD2ABE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449E3" w14:textId="77777777" w:rsidR="00095956" w:rsidRDefault="00095956" w:rsidP="00B03055">
      <w:r>
        <w:separator/>
      </w:r>
    </w:p>
  </w:endnote>
  <w:endnote w:type="continuationSeparator" w:id="0">
    <w:p w14:paraId="758BD63C" w14:textId="77777777" w:rsidR="00095956" w:rsidRDefault="00095956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7E852650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CA1" w:rsidRPr="00446CA1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701C9" w14:textId="77777777" w:rsidR="00095956" w:rsidRDefault="00095956" w:rsidP="00B03055">
      <w:r>
        <w:separator/>
      </w:r>
    </w:p>
  </w:footnote>
  <w:footnote w:type="continuationSeparator" w:id="0">
    <w:p w14:paraId="0E40DEA1" w14:textId="77777777" w:rsidR="00095956" w:rsidRDefault="00095956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5956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7DE4"/>
    <w:rsid w:val="00402A1E"/>
    <w:rsid w:val="00414E55"/>
    <w:rsid w:val="00417EB3"/>
    <w:rsid w:val="00421867"/>
    <w:rsid w:val="004303B7"/>
    <w:rsid w:val="00431469"/>
    <w:rsid w:val="004347C8"/>
    <w:rsid w:val="00446A8F"/>
    <w:rsid w:val="00446CA1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4C03"/>
    <w:rsid w:val="0066517B"/>
    <w:rsid w:val="00667271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5644"/>
    <w:rsid w:val="00A41478"/>
    <w:rsid w:val="00A4278D"/>
    <w:rsid w:val="00A45243"/>
    <w:rsid w:val="00A46CB7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25D20"/>
    <w:rsid w:val="00C25F2D"/>
    <w:rsid w:val="00C303C4"/>
    <w:rsid w:val="00C314A3"/>
    <w:rsid w:val="00C4193C"/>
    <w:rsid w:val="00C54497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C55F-3551-4E9F-8CA6-3E28F0DF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144</cp:revision>
  <cp:lastPrinted>2022-06-14T09:18:00Z</cp:lastPrinted>
  <dcterms:created xsi:type="dcterms:W3CDTF">2022-03-29T06:27:00Z</dcterms:created>
  <dcterms:modified xsi:type="dcterms:W3CDTF">2022-06-14T09:18:00Z</dcterms:modified>
</cp:coreProperties>
</file>