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:rsidR="00B86FD9" w:rsidRPr="002D3E47" w:rsidRDefault="00B86FD9" w:rsidP="00B86FD9">
      <w:pPr>
        <w:rPr>
          <w:rFonts w:ascii="Times New Roman" w:eastAsia="標楷體" w:hAnsi="Times New Roman" w:cs="Times New Roman"/>
          <w:sz w:val="48"/>
          <w:szCs w:val="48"/>
        </w:rPr>
      </w:pP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:rsidR="00B86FD9" w:rsidRPr="002D3E47" w:rsidRDefault="00192A9C" w:rsidP="00B86FD9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2D3E47">
        <w:rPr>
          <w:rFonts w:ascii="Times New Roman" w:eastAsia="標楷體" w:hAnsi="Times New Roman" w:cs="Times New Roman"/>
          <w:sz w:val="48"/>
          <w:szCs w:val="48"/>
        </w:rPr>
        <w:t xml:space="preserve">Test </w:t>
      </w:r>
      <w:r w:rsidR="00B86FD9" w:rsidRPr="002D3E47">
        <w:rPr>
          <w:rFonts w:ascii="Times New Roman" w:eastAsia="標楷體" w:hAnsi="Times New Roman" w:cs="Times New Roman"/>
          <w:sz w:val="48"/>
          <w:szCs w:val="48"/>
        </w:rPr>
        <w:t xml:space="preserve">Summary </w:t>
      </w:r>
      <w:r w:rsidRPr="002D3E47">
        <w:rPr>
          <w:rFonts w:ascii="Times New Roman" w:eastAsia="標楷體" w:hAnsi="Times New Roman" w:cs="Times New Roman"/>
          <w:sz w:val="48"/>
          <w:szCs w:val="48"/>
        </w:rPr>
        <w:t>Report</w:t>
      </w: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D3E47">
        <w:rPr>
          <w:rFonts w:ascii="Times New Roman" w:eastAsia="標楷體" w:hAnsi="Times New Roman" w:cs="Times New Roman"/>
          <w:sz w:val="40"/>
          <w:szCs w:val="48"/>
        </w:rPr>
        <w:t>Version #1</w:t>
      </w: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2D3E47">
        <w:rPr>
          <w:rFonts w:ascii="Times New Roman" w:eastAsia="標楷體" w:hAnsi="Times New Roman" w:cs="Times New Roman"/>
          <w:sz w:val="48"/>
          <w:szCs w:val="48"/>
        </w:rPr>
        <w:t>MoneyWallet</w:t>
      </w: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2D3E47">
        <w:rPr>
          <w:rFonts w:ascii="Times New Roman" w:eastAsia="標楷體" w:hAnsi="Times New Roman" w:cs="Times New Roman"/>
          <w:sz w:val="48"/>
          <w:szCs w:val="48"/>
        </w:rPr>
        <w:t>Team 6</w:t>
      </w: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D3E47">
        <w:rPr>
          <w:rFonts w:ascii="Times New Roman" w:eastAsia="標楷體" w:hAnsi="Times New Roman" w:cs="Times New Roman"/>
          <w:sz w:val="40"/>
          <w:szCs w:val="48"/>
        </w:rPr>
        <w:t>資工碩一</w:t>
      </w:r>
      <w:r w:rsidRPr="002D3E47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2D3E47">
        <w:rPr>
          <w:rFonts w:ascii="Times New Roman" w:eastAsia="標楷體" w:hAnsi="Times New Roman" w:cs="Times New Roman"/>
          <w:sz w:val="40"/>
          <w:szCs w:val="48"/>
        </w:rPr>
        <w:t>林妤潔</w:t>
      </w: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D3E47">
        <w:rPr>
          <w:rFonts w:ascii="Times New Roman" w:eastAsia="標楷體" w:hAnsi="Times New Roman" w:cs="Times New Roman"/>
          <w:sz w:val="40"/>
          <w:szCs w:val="48"/>
        </w:rPr>
        <w:t>資工碩一</w:t>
      </w:r>
      <w:r w:rsidRPr="002D3E47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2D3E47">
        <w:rPr>
          <w:rFonts w:ascii="Times New Roman" w:eastAsia="標楷體" w:hAnsi="Times New Roman" w:cs="Times New Roman"/>
          <w:sz w:val="40"/>
          <w:szCs w:val="48"/>
        </w:rPr>
        <w:t>郭宗育</w:t>
      </w: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D3E47">
        <w:rPr>
          <w:rFonts w:ascii="Times New Roman" w:eastAsia="標楷體" w:hAnsi="Times New Roman" w:cs="Times New Roman"/>
          <w:sz w:val="40"/>
          <w:szCs w:val="48"/>
        </w:rPr>
        <w:t>資工碩一</w:t>
      </w:r>
      <w:r w:rsidRPr="002D3E47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2D3E47">
        <w:rPr>
          <w:rFonts w:ascii="Times New Roman" w:eastAsia="標楷體" w:hAnsi="Times New Roman" w:cs="Times New Roman"/>
          <w:sz w:val="40"/>
          <w:szCs w:val="48"/>
        </w:rPr>
        <w:t>林大祐</w:t>
      </w: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D3E47">
        <w:rPr>
          <w:rFonts w:ascii="Times New Roman" w:eastAsia="標楷體" w:hAnsi="Times New Roman" w:cs="Times New Roman"/>
          <w:sz w:val="40"/>
          <w:szCs w:val="48"/>
        </w:rPr>
        <w:t>資工碩一</w:t>
      </w:r>
      <w:r w:rsidRPr="002D3E47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2D3E47">
        <w:rPr>
          <w:rFonts w:ascii="Times New Roman" w:eastAsia="標楷體" w:hAnsi="Times New Roman" w:cs="Times New Roman"/>
          <w:sz w:val="40"/>
          <w:szCs w:val="48"/>
        </w:rPr>
        <w:t>謝狄烽</w:t>
      </w: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:rsidR="00B86FD9" w:rsidRPr="002D3E47" w:rsidRDefault="00B86FD9" w:rsidP="00B86FD9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:rsidR="00B86FD9" w:rsidRPr="002D3E47" w:rsidRDefault="00B86FD9" w:rsidP="00B86FD9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2D3E47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:rsidR="00341896" w:rsidRPr="002D3E47" w:rsidRDefault="000B2666" w:rsidP="000B26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3E47">
        <w:rPr>
          <w:rFonts w:ascii="Times New Roman" w:hAnsi="Times New Roman" w:cs="Times New Roman"/>
          <w:b/>
          <w:sz w:val="40"/>
          <w:szCs w:val="40"/>
        </w:rPr>
        <w:lastRenderedPageBreak/>
        <w:t>Table of Content</w:t>
      </w:r>
    </w:p>
    <w:p w:rsidR="007F0D60" w:rsidRPr="002D3E47" w:rsidRDefault="003C7617" w:rsidP="007F0D60">
      <w:pPr>
        <w:pStyle w:val="11"/>
        <w:tabs>
          <w:tab w:val="right" w:leader="dot" w:pos="8296"/>
        </w:tabs>
        <w:spacing w:line="276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2D3E4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2D3E47">
        <w:rPr>
          <w:rFonts w:ascii="Times New Roman" w:hAnsi="Times New Roman" w:cs="Times New Roman"/>
          <w:b/>
          <w:sz w:val="28"/>
          <w:szCs w:val="28"/>
        </w:rPr>
        <w:instrText xml:space="preserve"> TOC \o "1-2" \h \z \u </w:instrText>
      </w:r>
      <w:r w:rsidRPr="002D3E47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05603362" w:history="1">
        <w:r w:rsidR="007F0D60" w:rsidRPr="002D3E47">
          <w:rPr>
            <w:rStyle w:val="a7"/>
            <w:rFonts w:ascii="Times New Roman" w:hAnsi="Times New Roman" w:cs="Times New Roman"/>
            <w:b/>
            <w:noProof/>
            <w:color w:val="auto"/>
            <w:sz w:val="28"/>
            <w:szCs w:val="28"/>
          </w:rPr>
          <w:t>1. Test summary report identifier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_Toc105603362 \h </w:instrTex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="0079710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3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7F0D60" w:rsidRPr="002D3E47" w:rsidRDefault="00B96974" w:rsidP="007F0D60">
      <w:pPr>
        <w:pStyle w:val="11"/>
        <w:tabs>
          <w:tab w:val="right" w:leader="dot" w:pos="8296"/>
        </w:tabs>
        <w:spacing w:line="276" w:lineRule="auto"/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05603363" w:history="1">
        <w:r w:rsidR="007F0D60" w:rsidRPr="002D3E47">
          <w:rPr>
            <w:rStyle w:val="a7"/>
            <w:rFonts w:ascii="Times New Roman" w:hAnsi="Times New Roman" w:cs="Times New Roman"/>
            <w:b/>
            <w:noProof/>
            <w:color w:val="auto"/>
            <w:sz w:val="28"/>
            <w:szCs w:val="28"/>
          </w:rPr>
          <w:t>2. Summary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_Toc105603363 \h </w:instrTex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="0079710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3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7F0D60" w:rsidRPr="002D3E47" w:rsidRDefault="00B96974" w:rsidP="007F0D60">
      <w:pPr>
        <w:pStyle w:val="11"/>
        <w:tabs>
          <w:tab w:val="right" w:leader="dot" w:pos="8296"/>
        </w:tabs>
        <w:spacing w:line="276" w:lineRule="auto"/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05603364" w:history="1">
        <w:r w:rsidR="007F0D60" w:rsidRPr="002D3E47">
          <w:rPr>
            <w:rStyle w:val="a7"/>
            <w:rFonts w:ascii="Times New Roman" w:hAnsi="Times New Roman" w:cs="Times New Roman"/>
            <w:b/>
            <w:noProof/>
            <w:color w:val="auto"/>
            <w:sz w:val="28"/>
            <w:szCs w:val="28"/>
          </w:rPr>
          <w:t>3. Variances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_Toc105603364 \h </w:instrTex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="0079710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3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7F0D60" w:rsidRPr="002D3E47" w:rsidRDefault="00B96974" w:rsidP="007F0D60">
      <w:pPr>
        <w:pStyle w:val="11"/>
        <w:tabs>
          <w:tab w:val="right" w:leader="dot" w:pos="8296"/>
        </w:tabs>
        <w:spacing w:line="276" w:lineRule="auto"/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05603365" w:history="1">
        <w:r w:rsidR="007F0D60" w:rsidRPr="002D3E47">
          <w:rPr>
            <w:rStyle w:val="a7"/>
            <w:rFonts w:ascii="Times New Roman" w:hAnsi="Times New Roman" w:cs="Times New Roman"/>
            <w:b/>
            <w:noProof/>
            <w:color w:val="auto"/>
            <w:sz w:val="28"/>
            <w:szCs w:val="28"/>
          </w:rPr>
          <w:t>4. Comprehensiveness assessment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_Toc105603365 \h </w:instrTex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="0079710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3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7F0D60" w:rsidRPr="002D3E47" w:rsidRDefault="00B96974" w:rsidP="007F0D60">
      <w:pPr>
        <w:pStyle w:val="11"/>
        <w:tabs>
          <w:tab w:val="right" w:leader="dot" w:pos="8296"/>
        </w:tabs>
        <w:spacing w:line="276" w:lineRule="auto"/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05603366" w:history="1">
        <w:r w:rsidR="007F0D60" w:rsidRPr="002D3E47">
          <w:rPr>
            <w:rStyle w:val="a7"/>
            <w:rFonts w:ascii="Times New Roman" w:hAnsi="Times New Roman" w:cs="Times New Roman"/>
            <w:b/>
            <w:noProof/>
            <w:color w:val="auto"/>
            <w:sz w:val="28"/>
            <w:szCs w:val="28"/>
          </w:rPr>
          <w:t>5. Summary of result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_Toc105603366 \h </w:instrTex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="0079710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4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7F0D60" w:rsidRPr="002D3E47" w:rsidRDefault="00B96974" w:rsidP="007F0D60">
      <w:pPr>
        <w:pStyle w:val="11"/>
        <w:tabs>
          <w:tab w:val="right" w:leader="dot" w:pos="8296"/>
        </w:tabs>
        <w:spacing w:line="276" w:lineRule="auto"/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05603367" w:history="1">
        <w:r w:rsidR="007F0D60" w:rsidRPr="002D3E47">
          <w:rPr>
            <w:rStyle w:val="a7"/>
            <w:rFonts w:ascii="Times New Roman" w:hAnsi="Times New Roman" w:cs="Times New Roman"/>
            <w:b/>
            <w:noProof/>
            <w:color w:val="auto"/>
            <w:sz w:val="28"/>
            <w:szCs w:val="28"/>
          </w:rPr>
          <w:t>6. Evaluation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_Toc105603367 \h </w:instrTex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="0079710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5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7F0D60" w:rsidRPr="002D3E47" w:rsidRDefault="00B96974" w:rsidP="007F0D60">
      <w:pPr>
        <w:pStyle w:val="11"/>
        <w:tabs>
          <w:tab w:val="right" w:leader="dot" w:pos="8296"/>
        </w:tabs>
        <w:spacing w:line="276" w:lineRule="auto"/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05603368" w:history="1">
        <w:r w:rsidR="007F0D60" w:rsidRPr="002D3E47">
          <w:rPr>
            <w:rStyle w:val="a7"/>
            <w:rFonts w:ascii="Times New Roman" w:hAnsi="Times New Roman" w:cs="Times New Roman"/>
            <w:b/>
            <w:noProof/>
            <w:color w:val="auto"/>
            <w:sz w:val="28"/>
            <w:szCs w:val="28"/>
          </w:rPr>
          <w:t>7. Summary of Activities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_Toc105603368 \h </w:instrTex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="0079710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5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7F0D60" w:rsidRPr="002D3E47" w:rsidRDefault="00B96974" w:rsidP="007F0D60">
      <w:pPr>
        <w:pStyle w:val="11"/>
        <w:tabs>
          <w:tab w:val="right" w:leader="dot" w:pos="8296"/>
        </w:tabs>
        <w:spacing w:line="276" w:lineRule="auto"/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05603369" w:history="1">
        <w:r w:rsidR="007F0D60" w:rsidRPr="002D3E47">
          <w:rPr>
            <w:rStyle w:val="a7"/>
            <w:rFonts w:ascii="Times New Roman" w:hAnsi="Times New Roman" w:cs="Times New Roman"/>
            <w:b/>
            <w:noProof/>
            <w:color w:val="auto"/>
            <w:sz w:val="28"/>
            <w:szCs w:val="28"/>
          </w:rPr>
          <w:t>8. Approvals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_Toc105603369 \h </w:instrTex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="0079710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5</w:t>
        </w:r>
        <w:r w:rsidR="007F0D60" w:rsidRPr="002D3E47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0B2666" w:rsidRPr="002D3E47" w:rsidRDefault="003C7617" w:rsidP="007F0D60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3E47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0B2666" w:rsidRPr="002D3E47" w:rsidRDefault="000B2666">
      <w:pPr>
        <w:widowControl/>
        <w:rPr>
          <w:rFonts w:ascii="Times New Roman" w:hAnsi="Times New Roman" w:cs="Times New Roman"/>
          <w:b/>
          <w:sz w:val="40"/>
          <w:szCs w:val="40"/>
        </w:rPr>
      </w:pPr>
      <w:r w:rsidRPr="002D3E47"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0B2666" w:rsidRPr="002D3E47" w:rsidRDefault="000B2666" w:rsidP="00B85E6B">
      <w:pPr>
        <w:pStyle w:val="1"/>
        <w:spacing w:line="60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05603362"/>
      <w:r w:rsidRPr="002D3E47">
        <w:rPr>
          <w:rFonts w:ascii="Times New Roman" w:hAnsi="Times New Roman" w:cs="Times New Roman"/>
          <w:sz w:val="32"/>
          <w:szCs w:val="32"/>
        </w:rPr>
        <w:lastRenderedPageBreak/>
        <w:t xml:space="preserve">1. Test </w:t>
      </w:r>
      <w:r w:rsidR="00C70310" w:rsidRPr="002D3E47">
        <w:rPr>
          <w:rFonts w:ascii="Times New Roman" w:hAnsi="Times New Roman" w:cs="Times New Roman"/>
          <w:sz w:val="32"/>
          <w:szCs w:val="32"/>
        </w:rPr>
        <w:t>summary report identifier</w:t>
      </w:r>
      <w:bookmarkEnd w:id="0"/>
    </w:p>
    <w:p w:rsidR="00C70B6C" w:rsidRPr="002D3E47" w:rsidRDefault="00C70B6C" w:rsidP="00C70B6C">
      <w:pPr>
        <w:rPr>
          <w:rFonts w:ascii="Times New Roman" w:hAnsi="Times New Roman" w:cs="Times New Roman"/>
        </w:rPr>
      </w:pPr>
      <w:r w:rsidRPr="002D3E47">
        <w:rPr>
          <w:rFonts w:ascii="Times New Roman" w:hAnsi="Times New Roman" w:cs="Times New Roman"/>
        </w:rPr>
        <w:t>MWTS.01 13 June 2022</w:t>
      </w:r>
    </w:p>
    <w:p w:rsidR="000B2666" w:rsidRPr="002D3E47" w:rsidRDefault="000B2666" w:rsidP="00B85E6B">
      <w:pPr>
        <w:pStyle w:val="1"/>
        <w:spacing w:line="60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105603363"/>
      <w:r w:rsidRPr="002D3E47">
        <w:rPr>
          <w:rFonts w:ascii="Times New Roman" w:hAnsi="Times New Roman" w:cs="Times New Roman"/>
          <w:sz w:val="32"/>
          <w:szCs w:val="32"/>
        </w:rPr>
        <w:t xml:space="preserve">2. </w:t>
      </w:r>
      <w:r w:rsidR="00C70310" w:rsidRPr="002D3E47">
        <w:rPr>
          <w:rFonts w:ascii="Times New Roman" w:hAnsi="Times New Roman" w:cs="Times New Roman"/>
          <w:sz w:val="32"/>
          <w:szCs w:val="32"/>
        </w:rPr>
        <w:t>Summary</w:t>
      </w:r>
      <w:bookmarkEnd w:id="1"/>
    </w:p>
    <w:p w:rsidR="00C13C15" w:rsidRPr="002D3E47" w:rsidRDefault="004149C1" w:rsidP="004149C1">
      <w:pPr>
        <w:rPr>
          <w:rFonts w:ascii="Times New Roman" w:hAnsi="Times New Roman" w:cs="Times New Roman"/>
        </w:rPr>
      </w:pPr>
      <w:r w:rsidRPr="002D3E47">
        <w:rPr>
          <w:rFonts w:ascii="Times New Roman" w:hAnsi="Times New Roman" w:cs="Times New Roman"/>
        </w:rPr>
        <w:t xml:space="preserve">After test cases design, modified and executions the MoneyWallet mobile APP passed </w:t>
      </w:r>
      <w:r w:rsidR="00C13C15" w:rsidRPr="002D3E47">
        <w:rPr>
          <w:rFonts w:ascii="Times New Roman" w:hAnsi="Times New Roman" w:cs="Times New Roman"/>
        </w:rPr>
        <w:t>45 tests over 57 tests, and found total 12 faults.</w:t>
      </w:r>
    </w:p>
    <w:p w:rsidR="00C70B6C" w:rsidRPr="002D3E47" w:rsidRDefault="00C70B6C" w:rsidP="00E64384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2D3E47">
        <w:rPr>
          <w:rFonts w:ascii="Times New Roman" w:hAnsi="Times New Roman" w:cs="Times New Roman"/>
        </w:rPr>
        <w:t>The following test documen</w:t>
      </w:r>
      <w:r w:rsidR="00E64384" w:rsidRPr="002D3E47">
        <w:rPr>
          <w:rFonts w:ascii="Times New Roman" w:hAnsi="Times New Roman" w:cs="Times New Roman"/>
        </w:rPr>
        <w:t>ts are associated with this APP:</w:t>
      </w:r>
    </w:p>
    <w:p w:rsidR="00E64384" w:rsidRPr="002D3E47" w:rsidRDefault="00E64384" w:rsidP="00E64384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2D3E47">
        <w:rPr>
          <w:rFonts w:ascii="Times New Roman" w:hAnsi="Times New Roman" w:cs="Times New Roman"/>
        </w:rPr>
        <w:tab/>
      </w:r>
    </w:p>
    <w:tbl>
      <w:tblPr>
        <w:tblStyle w:val="a9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552"/>
      </w:tblGrid>
      <w:tr w:rsidR="002D3E47" w:rsidRPr="002D3E47" w:rsidTr="006B46FC"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E64384" w:rsidRPr="002D3E47" w:rsidRDefault="00E64384" w:rsidP="005527C1">
            <w:pPr>
              <w:pStyle w:val="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1. Test Design Specification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MWTDS</w:t>
            </w:r>
          </w:p>
        </w:tc>
      </w:tr>
      <w:tr w:rsidR="002D3E47" w:rsidRPr="002D3E47" w:rsidTr="006B46FC">
        <w:tc>
          <w:tcPr>
            <w:tcW w:w="326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4384" w:rsidRPr="002D3E47" w:rsidRDefault="00E64384" w:rsidP="006B46FC">
            <w:pPr>
              <w:pStyle w:val="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2. Test Case Specification</w:t>
            </w:r>
            <w:r w:rsidR="00084DC2" w:rsidRPr="002D3E4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MWST-01</w:t>
            </w:r>
          </w:p>
        </w:tc>
      </w:tr>
      <w:tr w:rsidR="002D3E47" w:rsidRPr="002D3E47" w:rsidTr="006B46FC">
        <w:tc>
          <w:tcPr>
            <w:tcW w:w="3260" w:type="dxa"/>
            <w:vMerge/>
            <w:tcBorders>
              <w:bottom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MWST-02</w:t>
            </w:r>
          </w:p>
        </w:tc>
      </w:tr>
      <w:tr w:rsidR="002D3E47" w:rsidRPr="002D3E47" w:rsidTr="006B46FC">
        <w:tc>
          <w:tcPr>
            <w:tcW w:w="3260" w:type="dxa"/>
            <w:vMerge/>
            <w:tcBorders>
              <w:bottom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MWST-03</w:t>
            </w:r>
          </w:p>
        </w:tc>
      </w:tr>
      <w:tr w:rsidR="002D3E47" w:rsidRPr="002D3E47" w:rsidTr="006B46FC">
        <w:tc>
          <w:tcPr>
            <w:tcW w:w="3260" w:type="dxa"/>
            <w:vMerge/>
            <w:tcBorders>
              <w:bottom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MWST-04</w:t>
            </w:r>
          </w:p>
        </w:tc>
      </w:tr>
      <w:tr w:rsidR="002D3E47" w:rsidRPr="002D3E47" w:rsidTr="006B46FC">
        <w:tc>
          <w:tcPr>
            <w:tcW w:w="3260" w:type="dxa"/>
            <w:vMerge/>
            <w:tcBorders>
              <w:bottom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MWST-05</w:t>
            </w:r>
          </w:p>
        </w:tc>
      </w:tr>
      <w:tr w:rsidR="002D3E47" w:rsidRPr="002D3E47" w:rsidTr="006B46FC">
        <w:tc>
          <w:tcPr>
            <w:tcW w:w="3260" w:type="dxa"/>
            <w:vMerge/>
            <w:tcBorders>
              <w:bottom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MWST-06</w:t>
            </w:r>
          </w:p>
        </w:tc>
      </w:tr>
      <w:tr w:rsidR="002D3E47" w:rsidRPr="002D3E47" w:rsidTr="006B46FC">
        <w:tc>
          <w:tcPr>
            <w:tcW w:w="3260" w:type="dxa"/>
            <w:vMerge/>
            <w:tcBorders>
              <w:bottom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MWST-07</w:t>
            </w:r>
          </w:p>
        </w:tc>
      </w:tr>
      <w:tr w:rsidR="002D3E47" w:rsidRPr="002D3E47" w:rsidTr="006B46FC">
        <w:tc>
          <w:tcPr>
            <w:tcW w:w="3260" w:type="dxa"/>
            <w:vMerge/>
            <w:tcBorders>
              <w:bottom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MWST-08</w:t>
            </w:r>
          </w:p>
        </w:tc>
      </w:tr>
      <w:tr w:rsidR="002D3E47" w:rsidRPr="002D3E47" w:rsidTr="006B46FC">
        <w:tc>
          <w:tcPr>
            <w:tcW w:w="3260" w:type="dxa"/>
            <w:vMerge/>
            <w:tcBorders>
              <w:bottom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MWST-09</w:t>
            </w:r>
          </w:p>
        </w:tc>
      </w:tr>
      <w:tr w:rsidR="002D3E47" w:rsidRPr="002D3E47" w:rsidTr="006B46FC">
        <w:tc>
          <w:tcPr>
            <w:tcW w:w="3260" w:type="dxa"/>
            <w:vMerge/>
            <w:tcBorders>
              <w:bottom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MWST-10</w:t>
            </w:r>
          </w:p>
        </w:tc>
      </w:tr>
      <w:tr w:rsidR="002D3E47" w:rsidRPr="002D3E47" w:rsidTr="006B46FC">
        <w:tc>
          <w:tcPr>
            <w:tcW w:w="3260" w:type="dxa"/>
            <w:vMerge/>
            <w:tcBorders>
              <w:bottom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E64384" w:rsidRPr="002D3E47" w:rsidRDefault="00E64384" w:rsidP="00E64384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hAnsi="Times New Roman" w:cs="Times New Roman"/>
              </w:rPr>
              <w:t>MWST-11</w:t>
            </w:r>
          </w:p>
        </w:tc>
      </w:tr>
    </w:tbl>
    <w:p w:rsidR="00C70B6C" w:rsidRPr="002D3E47" w:rsidRDefault="00C70B6C" w:rsidP="00C70B6C">
      <w:pPr>
        <w:rPr>
          <w:rFonts w:ascii="Times New Roman" w:hAnsi="Times New Roman" w:cs="Times New Roman"/>
        </w:rPr>
      </w:pPr>
    </w:p>
    <w:p w:rsidR="000B2666" w:rsidRPr="002D3E47" w:rsidRDefault="000B2666" w:rsidP="00B85E6B">
      <w:pPr>
        <w:pStyle w:val="1"/>
        <w:spacing w:line="60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05603364"/>
      <w:r w:rsidRPr="002D3E47">
        <w:rPr>
          <w:rFonts w:ascii="Times New Roman" w:hAnsi="Times New Roman" w:cs="Times New Roman"/>
          <w:sz w:val="32"/>
          <w:szCs w:val="32"/>
        </w:rPr>
        <w:t xml:space="preserve">3. </w:t>
      </w:r>
      <w:r w:rsidR="00C70310" w:rsidRPr="002D3E47">
        <w:rPr>
          <w:rFonts w:ascii="Times New Roman" w:hAnsi="Times New Roman" w:cs="Times New Roman"/>
          <w:sz w:val="32"/>
          <w:szCs w:val="32"/>
        </w:rPr>
        <w:t>Variances</w:t>
      </w:r>
      <w:bookmarkEnd w:id="2"/>
    </w:p>
    <w:p w:rsidR="000C0D22" w:rsidRPr="002D3E47" w:rsidRDefault="000C0D22" w:rsidP="000C0D22">
      <w:pPr>
        <w:rPr>
          <w:rFonts w:ascii="Times New Roman" w:hAnsi="Times New Roman" w:cs="Times New Roman"/>
        </w:rPr>
      </w:pPr>
      <w:r w:rsidRPr="002D3E47">
        <w:rPr>
          <w:rFonts w:ascii="Times New Roman" w:hAnsi="Times New Roman" w:cs="Times New Roman"/>
        </w:rPr>
        <w:t>Some conditional input w.r.t. test cases are infeasible input conditions to the original function design, hence, we dropped those test cases w.r.t. those infeasible input conditions.</w:t>
      </w:r>
    </w:p>
    <w:p w:rsidR="000B2666" w:rsidRPr="002D3E47" w:rsidRDefault="000B2666" w:rsidP="00B85E6B">
      <w:pPr>
        <w:pStyle w:val="1"/>
        <w:spacing w:line="60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05603365"/>
      <w:r w:rsidRPr="002D3E47">
        <w:rPr>
          <w:rFonts w:ascii="Times New Roman" w:hAnsi="Times New Roman" w:cs="Times New Roman"/>
          <w:sz w:val="32"/>
          <w:szCs w:val="32"/>
        </w:rPr>
        <w:t xml:space="preserve">4. </w:t>
      </w:r>
      <w:r w:rsidR="00C70310" w:rsidRPr="002D3E47">
        <w:rPr>
          <w:rFonts w:ascii="Times New Roman" w:hAnsi="Times New Roman" w:cs="Times New Roman"/>
          <w:sz w:val="32"/>
          <w:szCs w:val="32"/>
        </w:rPr>
        <w:t>Comprehensiveness assessment</w:t>
      </w:r>
      <w:bookmarkEnd w:id="3"/>
    </w:p>
    <w:p w:rsidR="00D25E33" w:rsidRPr="002D3E47" w:rsidRDefault="00D25E33" w:rsidP="00F5523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2D3E47">
        <w:rPr>
          <w:rFonts w:ascii="Times New Roman" w:hAnsi="Times New Roman" w:cs="Times New Roman"/>
        </w:rPr>
        <w:t>T</w:t>
      </w:r>
      <w:r w:rsidR="00A3025C" w:rsidRPr="002D3E47">
        <w:rPr>
          <w:rFonts w:ascii="Times New Roman" w:hAnsi="Times New Roman" w:cs="Times New Roman"/>
        </w:rPr>
        <w:t xml:space="preserve">he executions of test cases w.r.t. every feature, and the deployment of the test scripts on </w:t>
      </w:r>
      <w:r w:rsidR="00B85E6B">
        <w:rPr>
          <w:rFonts w:ascii="Times New Roman" w:hAnsi="Times New Roman" w:cs="Times New Roman"/>
        </w:rPr>
        <w:t>variance of</w:t>
      </w:r>
      <w:r w:rsidR="00A3025C" w:rsidRPr="002D3E47">
        <w:rPr>
          <w:rFonts w:ascii="Times New Roman" w:hAnsi="Times New Roman" w:cs="Times New Roman"/>
        </w:rPr>
        <w:t xml:space="preserve"> </w:t>
      </w:r>
      <w:r w:rsidR="00837DA1" w:rsidRPr="002D3E47">
        <w:rPr>
          <w:rFonts w:ascii="Times New Roman" w:hAnsi="Times New Roman" w:cs="Times New Roman"/>
        </w:rPr>
        <w:t>Andr</w:t>
      </w:r>
      <w:r w:rsidR="00A3025C" w:rsidRPr="002D3E47">
        <w:rPr>
          <w:rFonts w:ascii="Times New Roman" w:hAnsi="Times New Roman" w:cs="Times New Roman"/>
        </w:rPr>
        <w:t>o</w:t>
      </w:r>
      <w:r w:rsidR="00837DA1" w:rsidRPr="002D3E47">
        <w:rPr>
          <w:rFonts w:ascii="Times New Roman" w:hAnsi="Times New Roman" w:cs="Times New Roman"/>
        </w:rPr>
        <w:t>i</w:t>
      </w:r>
      <w:r w:rsidR="00A3025C" w:rsidRPr="002D3E47">
        <w:rPr>
          <w:rFonts w:ascii="Times New Roman" w:hAnsi="Times New Roman" w:cs="Times New Roman"/>
        </w:rPr>
        <w:t xml:space="preserve">d versions and </w:t>
      </w:r>
      <w:r w:rsidR="00A3025C" w:rsidRPr="002D3E47">
        <w:rPr>
          <w:rFonts w:ascii="Times New Roman" w:hAnsi="Times New Roman" w:cs="Times New Roman"/>
          <w:szCs w:val="24"/>
        </w:rPr>
        <w:t xml:space="preserve">devices </w:t>
      </w:r>
      <w:r w:rsidR="00A3025C" w:rsidRPr="002D3E47">
        <w:rPr>
          <w:rFonts w:ascii="Times New Roman" w:hAnsi="Times New Roman" w:cs="Times New Roman"/>
          <w:kern w:val="0"/>
          <w:szCs w:val="24"/>
        </w:rPr>
        <w:t>demonstrate that</w:t>
      </w:r>
      <w:r w:rsidR="00A3025C" w:rsidRPr="002D3E47">
        <w:rPr>
          <w:rFonts w:ascii="Times New Roman" w:hAnsi="Times New Roman" w:cs="Times New Roman"/>
          <w:szCs w:val="24"/>
        </w:rPr>
        <w:t xml:space="preserve"> </w:t>
      </w:r>
      <w:r w:rsidR="00F5523A" w:rsidRPr="002D3E47">
        <w:rPr>
          <w:rFonts w:ascii="Times New Roman" w:hAnsi="Times New Roman" w:cs="Times New Roman"/>
          <w:kern w:val="0"/>
          <w:szCs w:val="24"/>
        </w:rPr>
        <w:t xml:space="preserve">the </w:t>
      </w:r>
      <w:r w:rsidR="00A3025C" w:rsidRPr="002D3E47">
        <w:rPr>
          <w:rFonts w:ascii="Times New Roman" w:hAnsi="Times New Roman" w:cs="Times New Roman"/>
          <w:kern w:val="0"/>
          <w:szCs w:val="24"/>
        </w:rPr>
        <w:t xml:space="preserve">minimum comprehensiveness requirements specified in the test design specification </w:t>
      </w:r>
      <w:r w:rsidR="00B85E6B">
        <w:rPr>
          <w:rFonts w:ascii="Times New Roman" w:hAnsi="Times New Roman" w:cs="Times New Roman"/>
          <w:kern w:val="0"/>
          <w:szCs w:val="24"/>
        </w:rPr>
        <w:t>are</w:t>
      </w:r>
      <w:r w:rsidR="00A3025C" w:rsidRPr="002D3E47">
        <w:rPr>
          <w:rFonts w:ascii="Times New Roman" w:hAnsi="Times New Roman" w:cs="Times New Roman"/>
          <w:kern w:val="0"/>
          <w:szCs w:val="24"/>
        </w:rPr>
        <w:t xml:space="preserve"> satisfied.</w:t>
      </w:r>
    </w:p>
    <w:p w:rsidR="000C7AB5" w:rsidRPr="000C7AB5" w:rsidRDefault="000B2666" w:rsidP="000C7AB5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05603366"/>
      <w:r w:rsidRPr="002D3E47">
        <w:rPr>
          <w:rFonts w:ascii="Times New Roman" w:hAnsi="Times New Roman" w:cs="Times New Roman"/>
          <w:sz w:val="32"/>
          <w:szCs w:val="32"/>
        </w:rPr>
        <w:lastRenderedPageBreak/>
        <w:t>5. Summary</w:t>
      </w:r>
      <w:r w:rsidR="00C70310" w:rsidRPr="002D3E47">
        <w:rPr>
          <w:rFonts w:ascii="Times New Roman" w:hAnsi="Times New Roman" w:cs="Times New Roman"/>
          <w:sz w:val="32"/>
          <w:szCs w:val="32"/>
        </w:rPr>
        <w:t xml:space="preserve"> of result</w:t>
      </w:r>
      <w:bookmarkEnd w:id="4"/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5"/>
        <w:gridCol w:w="850"/>
        <w:gridCol w:w="1976"/>
        <w:gridCol w:w="590"/>
      </w:tblGrid>
      <w:tr w:rsidR="00936F3F" w:rsidTr="00936F3F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TCS Identifier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Test Cases</w:t>
            </w:r>
          </w:p>
        </w:tc>
        <w:tc>
          <w:tcPr>
            <w:tcW w:w="850" w:type="dxa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Pass</w:t>
            </w:r>
          </w:p>
        </w:tc>
        <w:tc>
          <w:tcPr>
            <w:tcW w:w="590" w:type="dxa"/>
            <w:tcBorders>
              <w:bottom w:val="single" w:sz="4" w:space="0" w:color="auto"/>
            </w:tcBorders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Fail</w:t>
            </w:r>
          </w:p>
        </w:tc>
      </w:tr>
      <w:tr w:rsidR="00936F3F" w:rsidTr="00936F3F"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MWST-01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850" w:type="dxa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auto"/>
            </w:tcBorders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6</w:t>
            </w: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2</w:t>
            </w:r>
          </w:p>
        </w:tc>
      </w:tr>
      <w:tr w:rsidR="00936F3F" w:rsidTr="00936F3F">
        <w:tc>
          <w:tcPr>
            <w:tcW w:w="1701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MWST-02</w:t>
            </w:r>
          </w:p>
        </w:tc>
        <w:tc>
          <w:tcPr>
            <w:tcW w:w="1985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850" w:type="dxa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976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590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0</w:t>
            </w:r>
          </w:p>
        </w:tc>
      </w:tr>
      <w:tr w:rsidR="00936F3F" w:rsidTr="00936F3F">
        <w:tc>
          <w:tcPr>
            <w:tcW w:w="1701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MWST-03</w:t>
            </w:r>
          </w:p>
        </w:tc>
        <w:tc>
          <w:tcPr>
            <w:tcW w:w="1985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14</w:t>
            </w:r>
          </w:p>
        </w:tc>
        <w:tc>
          <w:tcPr>
            <w:tcW w:w="850" w:type="dxa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976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10</w:t>
            </w:r>
          </w:p>
        </w:tc>
        <w:tc>
          <w:tcPr>
            <w:tcW w:w="590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4</w:t>
            </w:r>
          </w:p>
        </w:tc>
      </w:tr>
      <w:tr w:rsidR="00936F3F" w:rsidTr="00936F3F">
        <w:tc>
          <w:tcPr>
            <w:tcW w:w="1701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MWST-04</w:t>
            </w:r>
          </w:p>
        </w:tc>
        <w:tc>
          <w:tcPr>
            <w:tcW w:w="1985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850" w:type="dxa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976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590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0</w:t>
            </w:r>
          </w:p>
        </w:tc>
      </w:tr>
      <w:tr w:rsidR="00936F3F" w:rsidTr="00936F3F">
        <w:tc>
          <w:tcPr>
            <w:tcW w:w="1701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MWST-05</w:t>
            </w:r>
          </w:p>
        </w:tc>
        <w:tc>
          <w:tcPr>
            <w:tcW w:w="1985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850" w:type="dxa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976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590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0</w:t>
            </w:r>
          </w:p>
        </w:tc>
      </w:tr>
      <w:tr w:rsidR="00936F3F" w:rsidTr="00936F3F">
        <w:tc>
          <w:tcPr>
            <w:tcW w:w="1701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MWST-06</w:t>
            </w:r>
          </w:p>
        </w:tc>
        <w:tc>
          <w:tcPr>
            <w:tcW w:w="1985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850" w:type="dxa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976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590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0</w:t>
            </w:r>
          </w:p>
        </w:tc>
      </w:tr>
      <w:tr w:rsidR="00936F3F" w:rsidTr="00936F3F">
        <w:tc>
          <w:tcPr>
            <w:tcW w:w="1701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MWST-07</w:t>
            </w:r>
          </w:p>
        </w:tc>
        <w:tc>
          <w:tcPr>
            <w:tcW w:w="1985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6</w:t>
            </w:r>
          </w:p>
        </w:tc>
        <w:tc>
          <w:tcPr>
            <w:tcW w:w="850" w:type="dxa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976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6</w:t>
            </w:r>
          </w:p>
        </w:tc>
        <w:tc>
          <w:tcPr>
            <w:tcW w:w="590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0</w:t>
            </w:r>
          </w:p>
        </w:tc>
      </w:tr>
      <w:tr w:rsidR="00936F3F" w:rsidTr="00936F3F">
        <w:tc>
          <w:tcPr>
            <w:tcW w:w="1701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MWST-08</w:t>
            </w:r>
          </w:p>
        </w:tc>
        <w:tc>
          <w:tcPr>
            <w:tcW w:w="1985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11</w:t>
            </w:r>
          </w:p>
        </w:tc>
        <w:tc>
          <w:tcPr>
            <w:tcW w:w="850" w:type="dxa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976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590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3</w:t>
            </w:r>
          </w:p>
        </w:tc>
        <w:bookmarkStart w:id="5" w:name="_GoBack"/>
        <w:bookmarkEnd w:id="5"/>
      </w:tr>
      <w:tr w:rsidR="00936F3F" w:rsidTr="00936F3F">
        <w:tc>
          <w:tcPr>
            <w:tcW w:w="1701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MWST-09</w:t>
            </w:r>
          </w:p>
        </w:tc>
        <w:tc>
          <w:tcPr>
            <w:tcW w:w="1985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11</w:t>
            </w:r>
          </w:p>
        </w:tc>
        <w:tc>
          <w:tcPr>
            <w:tcW w:w="850" w:type="dxa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976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590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3</w:t>
            </w:r>
          </w:p>
        </w:tc>
      </w:tr>
      <w:tr w:rsidR="00936F3F" w:rsidTr="00936F3F">
        <w:tc>
          <w:tcPr>
            <w:tcW w:w="1701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MWST-10</w:t>
            </w:r>
          </w:p>
        </w:tc>
        <w:tc>
          <w:tcPr>
            <w:tcW w:w="1985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850" w:type="dxa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976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590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0</w:t>
            </w:r>
          </w:p>
        </w:tc>
      </w:tr>
      <w:tr w:rsidR="00936F3F" w:rsidTr="00936F3F">
        <w:tc>
          <w:tcPr>
            <w:tcW w:w="1701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MWST-11</w:t>
            </w:r>
          </w:p>
        </w:tc>
        <w:tc>
          <w:tcPr>
            <w:tcW w:w="1985" w:type="dxa"/>
            <w:vAlign w:val="center"/>
          </w:tcPr>
          <w:p w:rsidR="00936F3F" w:rsidRPr="002D3E47" w:rsidRDefault="005E784A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850" w:type="dxa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976" w:type="dxa"/>
            <w:vAlign w:val="center"/>
          </w:tcPr>
          <w:p w:rsidR="00936F3F" w:rsidRPr="002D3E47" w:rsidRDefault="005E784A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590" w:type="dxa"/>
            <w:vAlign w:val="center"/>
          </w:tcPr>
          <w:p w:rsidR="00936F3F" w:rsidRPr="002D3E47" w:rsidRDefault="00936F3F" w:rsidP="00936F3F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0</w:t>
            </w:r>
          </w:p>
        </w:tc>
      </w:tr>
    </w:tbl>
    <w:p w:rsidR="00B96A52" w:rsidRDefault="00B96A52" w:rsidP="00B96A52">
      <w:pPr>
        <w:rPr>
          <w:rFonts w:ascii="Times New Roman" w:hAnsi="Times New Roman" w:cs="Times New Roman"/>
        </w:rPr>
      </w:pPr>
    </w:p>
    <w:p w:rsidR="00A86C30" w:rsidRDefault="00A86C30" w:rsidP="00B96A52">
      <w:pPr>
        <w:rPr>
          <w:rFonts w:ascii="Times New Roman" w:hAnsi="Times New Roman" w:cs="Times New Roman"/>
        </w:rPr>
      </w:pPr>
    </w:p>
    <w:p w:rsidR="00936F3F" w:rsidRDefault="00936F3F" w:rsidP="00B96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MoneyWallet passed 45 tests and failed 12 tests, for the failed tests and the reason of failure describe as following table</w:t>
      </w:r>
    </w:p>
    <w:p w:rsidR="00936F3F" w:rsidRDefault="00936F3F" w:rsidP="00B96A52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5"/>
        <w:gridCol w:w="4332"/>
      </w:tblGrid>
      <w:tr w:rsidR="00A5084A" w:rsidTr="00A5084A"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:rsidR="00A5084A" w:rsidRDefault="00A5084A" w:rsidP="00A5084A">
            <w:pPr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TCS Identifier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w.r.t. failed tests</w:t>
            </w:r>
          </w:p>
        </w:tc>
        <w:tc>
          <w:tcPr>
            <w:tcW w:w="425" w:type="dxa"/>
          </w:tcPr>
          <w:p w:rsidR="00A5084A" w:rsidRPr="002D3E47" w:rsidRDefault="00A5084A" w:rsidP="00A5084A">
            <w:pPr>
              <w:jc w:val="both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4332" w:type="dxa"/>
            <w:tcBorders>
              <w:bottom w:val="single" w:sz="4" w:space="0" w:color="auto"/>
            </w:tcBorders>
            <w:vAlign w:val="center"/>
          </w:tcPr>
          <w:p w:rsidR="00A5084A" w:rsidRDefault="00A5084A" w:rsidP="00A5084A">
            <w:pPr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Result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of failed tests</w:t>
            </w:r>
          </w:p>
        </w:tc>
      </w:tr>
      <w:tr w:rsidR="00A5084A" w:rsidTr="00FB1460">
        <w:tc>
          <w:tcPr>
            <w:tcW w:w="3539" w:type="dxa"/>
            <w:tcBorders>
              <w:top w:val="single" w:sz="4" w:space="0" w:color="auto"/>
            </w:tcBorders>
          </w:tcPr>
          <w:p w:rsidR="00A5084A" w:rsidRDefault="00A5084A" w:rsidP="00FB1460">
            <w:pPr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MWST-01</w:t>
            </w:r>
          </w:p>
        </w:tc>
        <w:tc>
          <w:tcPr>
            <w:tcW w:w="425" w:type="dxa"/>
          </w:tcPr>
          <w:p w:rsidR="00A5084A" w:rsidRPr="002D3E47" w:rsidRDefault="00A5084A" w:rsidP="00A5084A">
            <w:pPr>
              <w:jc w:val="both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4332" w:type="dxa"/>
            <w:tcBorders>
              <w:top w:val="single" w:sz="4" w:space="0" w:color="auto"/>
            </w:tcBorders>
            <w:vAlign w:val="center"/>
          </w:tcPr>
          <w:p w:rsidR="00A5084A" w:rsidRDefault="00A5084A" w:rsidP="00A5084A">
            <w:pPr>
              <w:jc w:val="both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Value of “Amount” field not correct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.</w:t>
            </w:r>
          </w:p>
          <w:p w:rsidR="00A5084A" w:rsidRDefault="00A5084A" w:rsidP="00A508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5084A" w:rsidTr="00FB1460">
        <w:tc>
          <w:tcPr>
            <w:tcW w:w="3539" w:type="dxa"/>
          </w:tcPr>
          <w:p w:rsidR="00A5084A" w:rsidRDefault="00A5084A" w:rsidP="00FB1460">
            <w:pPr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MWST-03</w:t>
            </w:r>
          </w:p>
        </w:tc>
        <w:tc>
          <w:tcPr>
            <w:tcW w:w="425" w:type="dxa"/>
          </w:tcPr>
          <w:p w:rsidR="00A5084A" w:rsidRPr="002D3E47" w:rsidRDefault="00A5084A" w:rsidP="00A5084A">
            <w:pPr>
              <w:jc w:val="both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4332" w:type="dxa"/>
            <w:vAlign w:val="center"/>
          </w:tcPr>
          <w:p w:rsidR="00A5084A" w:rsidRDefault="00A5084A" w:rsidP="00A5084A">
            <w:pPr>
              <w:jc w:val="both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Value of “Amount” field 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not equals to the result of the feature function.</w:t>
            </w:r>
          </w:p>
          <w:p w:rsidR="00A5084A" w:rsidRDefault="00A5084A" w:rsidP="00A508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5084A" w:rsidTr="00FB1460">
        <w:tc>
          <w:tcPr>
            <w:tcW w:w="3539" w:type="dxa"/>
          </w:tcPr>
          <w:p w:rsidR="00A5084A" w:rsidRDefault="00A5084A" w:rsidP="00FB1460">
            <w:pPr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MWST-08</w:t>
            </w:r>
          </w:p>
        </w:tc>
        <w:tc>
          <w:tcPr>
            <w:tcW w:w="425" w:type="dxa"/>
          </w:tcPr>
          <w:p w:rsidR="00A5084A" w:rsidRPr="002D3E47" w:rsidRDefault="00A5084A" w:rsidP="00A5084A">
            <w:pPr>
              <w:jc w:val="both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4332" w:type="dxa"/>
            <w:vAlign w:val="center"/>
          </w:tcPr>
          <w:p w:rsidR="00A5084A" w:rsidRDefault="00A5084A" w:rsidP="00A5084A">
            <w:pPr>
              <w:jc w:val="both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Value of “Amount” field 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not equals to the result of the feature function.</w:t>
            </w:r>
          </w:p>
          <w:p w:rsidR="00A5084A" w:rsidRDefault="00A5084A" w:rsidP="00A508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5084A" w:rsidTr="00FB1460">
        <w:tc>
          <w:tcPr>
            <w:tcW w:w="3539" w:type="dxa"/>
          </w:tcPr>
          <w:p w:rsidR="00A5084A" w:rsidRDefault="00A5084A" w:rsidP="00FB1460">
            <w:pPr>
              <w:jc w:val="center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>MWST-09</w:t>
            </w:r>
          </w:p>
        </w:tc>
        <w:tc>
          <w:tcPr>
            <w:tcW w:w="425" w:type="dxa"/>
          </w:tcPr>
          <w:p w:rsidR="00A5084A" w:rsidRPr="002D3E47" w:rsidRDefault="00A5084A" w:rsidP="00A5084A">
            <w:pPr>
              <w:jc w:val="both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4332" w:type="dxa"/>
            <w:vAlign w:val="center"/>
          </w:tcPr>
          <w:p w:rsidR="00A5084A" w:rsidRDefault="00A5084A" w:rsidP="00A5084A">
            <w:pPr>
              <w:jc w:val="both"/>
              <w:rPr>
                <w:rFonts w:ascii="Times New Roman" w:hAnsi="Times New Roman" w:cs="Times New Roman"/>
              </w:rPr>
            </w:pPr>
            <w:r w:rsidRPr="002D3E47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Value of “Amount” field 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not equals to the result of the feature function.</w:t>
            </w:r>
          </w:p>
        </w:tc>
      </w:tr>
    </w:tbl>
    <w:p w:rsidR="00A670E3" w:rsidRDefault="00A670E3" w:rsidP="00B96A52">
      <w:pPr>
        <w:rPr>
          <w:rFonts w:ascii="Times New Roman" w:hAnsi="Times New Roman" w:cs="Times New Roman"/>
        </w:rPr>
      </w:pPr>
    </w:p>
    <w:p w:rsidR="00721E2C" w:rsidRDefault="00721E2C" w:rsidP="00721E2C">
      <w:pPr>
        <w:rPr>
          <w:rFonts w:ascii="Times New Roman" w:hAnsi="Times New Roman" w:cs="Times New Roman"/>
        </w:rPr>
      </w:pPr>
      <w:r w:rsidRPr="00F7676B">
        <w:rPr>
          <w:rFonts w:ascii="Times New Roman" w:hAnsi="Times New Roman" w:cs="Times New Roman" w:hint="eastAsia"/>
        </w:rPr>
        <w:t>As</w:t>
      </w:r>
      <w:r w:rsidRPr="00F7676B">
        <w:rPr>
          <w:rFonts w:ascii="Times New Roman" w:hAnsi="Times New Roman" w:cs="Times New Roman"/>
        </w:rPr>
        <w:t xml:space="preserve"> the result, </w:t>
      </w:r>
      <w:r w:rsidR="00F7676B">
        <w:rPr>
          <w:rFonts w:ascii="Times New Roman" w:hAnsi="Times New Roman" w:cs="Times New Roman"/>
        </w:rPr>
        <w:t xml:space="preserve">according to our pass/fail criteria, </w:t>
      </w:r>
      <w:r w:rsidR="00A37073" w:rsidRPr="00F7676B">
        <w:rPr>
          <w:rFonts w:ascii="Times New Roman" w:hAnsi="Times New Roman" w:cs="Times New Roman"/>
        </w:rPr>
        <w:t xml:space="preserve">features with failed tests of </w:t>
      </w:r>
      <w:r w:rsidRPr="00F7676B">
        <w:rPr>
          <w:rFonts w:ascii="Times New Roman" w:hAnsi="Times New Roman" w:cs="Times New Roman"/>
        </w:rPr>
        <w:t>the MoneyWallet</w:t>
      </w:r>
      <w:r w:rsidR="00F7676B">
        <w:rPr>
          <w:rFonts w:ascii="Times New Roman" w:hAnsi="Times New Roman" w:cs="Times New Roman"/>
        </w:rPr>
        <w:t xml:space="preserve"> mobile APP did not </w:t>
      </w:r>
      <w:r w:rsidR="00A37073" w:rsidRPr="00F7676B">
        <w:rPr>
          <w:rFonts w:ascii="Times New Roman" w:hAnsi="Times New Roman" w:cs="Times New Roman"/>
        </w:rPr>
        <w:t>pass</w:t>
      </w:r>
      <w:r w:rsidR="00F7676B">
        <w:rPr>
          <w:rFonts w:ascii="Times New Roman" w:hAnsi="Times New Roman" w:cs="Times New Roman"/>
        </w:rPr>
        <w:t xml:space="preserve"> the test</w:t>
      </w:r>
      <w:r w:rsidRPr="00F7676B">
        <w:rPr>
          <w:rFonts w:ascii="Times New Roman" w:hAnsi="Times New Roman" w:cs="Times New Roman"/>
        </w:rPr>
        <w:t>.</w:t>
      </w:r>
    </w:p>
    <w:p w:rsidR="00A670E3" w:rsidRPr="002D3E47" w:rsidRDefault="00373D82" w:rsidP="00721E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2666" w:rsidRDefault="00C70310" w:rsidP="000C0D22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05603367"/>
      <w:r w:rsidRPr="002D3E47">
        <w:rPr>
          <w:rFonts w:ascii="Times New Roman" w:hAnsi="Times New Roman" w:cs="Times New Roman"/>
          <w:sz w:val="32"/>
          <w:szCs w:val="32"/>
        </w:rPr>
        <w:lastRenderedPageBreak/>
        <w:t>6. Evaluation</w:t>
      </w:r>
      <w:bookmarkEnd w:id="6"/>
    </w:p>
    <w:p w:rsidR="00A86C30" w:rsidRPr="00A86C30" w:rsidRDefault="00A86C30" w:rsidP="000F2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 xml:space="preserve">he </w:t>
      </w:r>
      <w:r w:rsidR="000F2638">
        <w:rPr>
          <w:rFonts w:ascii="Times New Roman" w:hAnsi="Times New Roman" w:cs="Times New Roman"/>
        </w:rPr>
        <w:t>MoneyWallet mobile A</w:t>
      </w:r>
      <w:r w:rsidR="00A670E3">
        <w:rPr>
          <w:rFonts w:ascii="Times New Roman" w:hAnsi="Times New Roman" w:cs="Times New Roman"/>
        </w:rPr>
        <w:t>PP passed 45 tests and failed 12</w:t>
      </w:r>
      <w:r w:rsidR="000F2638">
        <w:rPr>
          <w:rFonts w:ascii="Times New Roman" w:hAnsi="Times New Roman" w:cs="Times New Roman"/>
        </w:rPr>
        <w:t xml:space="preserve"> tests after the first </w:t>
      </w:r>
      <w:r w:rsidR="000F2638" w:rsidRPr="000F2638">
        <w:rPr>
          <w:rFonts w:ascii="Times New Roman" w:hAnsi="Times New Roman" w:cs="Times New Roman"/>
        </w:rPr>
        <w:t>comprehensive testing</w:t>
      </w:r>
      <w:r w:rsidR="000F2638">
        <w:rPr>
          <w:rFonts w:ascii="Times New Roman" w:hAnsi="Times New Roman" w:cs="Times New Roman"/>
        </w:rPr>
        <w:t xml:space="preserve">, </w:t>
      </w:r>
      <w:r w:rsidR="00A670E3">
        <w:rPr>
          <w:rFonts w:ascii="Times New Roman" w:hAnsi="Times New Roman" w:cs="Times New Roman"/>
        </w:rPr>
        <w:t>as additional tests are taken, we found that the number of passed, failed tests are stable.</w:t>
      </w:r>
    </w:p>
    <w:p w:rsidR="00C70310" w:rsidRPr="002D3E47" w:rsidRDefault="00C70310" w:rsidP="000C0D22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05603368"/>
      <w:r w:rsidRPr="002D3E47">
        <w:rPr>
          <w:rFonts w:ascii="Times New Roman" w:hAnsi="Times New Roman" w:cs="Times New Roman"/>
          <w:sz w:val="32"/>
          <w:szCs w:val="32"/>
        </w:rPr>
        <w:t>7. Summary of Activities</w:t>
      </w:r>
      <w:bookmarkEnd w:id="7"/>
    </w:p>
    <w:tbl>
      <w:tblPr>
        <w:tblStyle w:val="a9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13"/>
        <w:gridCol w:w="1280"/>
      </w:tblGrid>
      <w:tr w:rsidR="002D3E47" w:rsidRPr="002D3E47" w:rsidTr="000A5CB5">
        <w:tc>
          <w:tcPr>
            <w:tcW w:w="3969" w:type="dxa"/>
            <w:tcBorders>
              <w:bottom w:val="single" w:sz="4" w:space="0" w:color="auto"/>
            </w:tcBorders>
          </w:tcPr>
          <w:p w:rsidR="007E6DA9" w:rsidRPr="002D3E47" w:rsidRDefault="007E6DA9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Activities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7E6DA9" w:rsidRPr="002D3E47" w:rsidRDefault="007E6DA9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estimate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7E6DA9" w:rsidRPr="002D3E47" w:rsidRDefault="007E6DA9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actually</w:t>
            </w:r>
          </w:p>
        </w:tc>
      </w:tr>
      <w:tr w:rsidR="002D3E47" w:rsidRPr="002D3E47" w:rsidTr="000A5CB5">
        <w:tc>
          <w:tcPr>
            <w:tcW w:w="3969" w:type="dxa"/>
            <w:tcBorders>
              <w:top w:val="single" w:sz="4" w:space="0" w:color="auto"/>
            </w:tcBorders>
          </w:tcPr>
          <w:p w:rsidR="007E6DA9" w:rsidRPr="002D3E47" w:rsidRDefault="00985E77" w:rsidP="004E5D48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Build Test E</w:t>
            </w:r>
            <w:r w:rsidR="004E5D48" w:rsidRPr="002D3E47">
              <w:rPr>
                <w:rFonts w:ascii="Times New Roman" w:hAnsi="Times New Roman" w:cs="Times New Roman"/>
                <w:i/>
              </w:rPr>
              <w:t>nvironment</w:t>
            </w:r>
          </w:p>
        </w:tc>
        <w:tc>
          <w:tcPr>
            <w:tcW w:w="1413" w:type="dxa"/>
            <w:tcBorders>
              <w:top w:val="single" w:sz="4" w:space="0" w:color="auto"/>
            </w:tcBorders>
          </w:tcPr>
          <w:p w:rsidR="00AF03B5" w:rsidRPr="002D3E47" w:rsidRDefault="00AF03B5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1 day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:rsidR="007E6DA9" w:rsidRPr="002D3E47" w:rsidRDefault="00AC1DA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1 day</w:t>
            </w:r>
          </w:p>
        </w:tc>
      </w:tr>
      <w:tr w:rsidR="002D3E47" w:rsidRPr="002D3E47" w:rsidTr="000A5CB5">
        <w:tc>
          <w:tcPr>
            <w:tcW w:w="3969" w:type="dxa"/>
          </w:tcPr>
          <w:p w:rsidR="007E6DA9" w:rsidRPr="002D3E47" w:rsidRDefault="004E5D48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Test Planning</w:t>
            </w:r>
          </w:p>
        </w:tc>
        <w:tc>
          <w:tcPr>
            <w:tcW w:w="1413" w:type="dxa"/>
          </w:tcPr>
          <w:p w:rsidR="007E6DA9" w:rsidRPr="002D3E47" w:rsidRDefault="00AF03B5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3 days</w:t>
            </w:r>
          </w:p>
        </w:tc>
        <w:tc>
          <w:tcPr>
            <w:tcW w:w="1280" w:type="dxa"/>
          </w:tcPr>
          <w:p w:rsidR="007E6DA9" w:rsidRPr="002D3E47" w:rsidRDefault="00AC1DA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2 days</w:t>
            </w:r>
          </w:p>
        </w:tc>
      </w:tr>
      <w:tr w:rsidR="002D3E47" w:rsidRPr="002D3E47" w:rsidTr="000A5CB5">
        <w:tc>
          <w:tcPr>
            <w:tcW w:w="3969" w:type="dxa"/>
          </w:tcPr>
          <w:p w:rsidR="007E6DA9" w:rsidRPr="002D3E47" w:rsidRDefault="00985E7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Design Test R</w:t>
            </w:r>
            <w:r w:rsidR="004E5D48" w:rsidRPr="002D3E47">
              <w:rPr>
                <w:rFonts w:ascii="Times New Roman" w:hAnsi="Times New Roman" w:cs="Times New Roman"/>
                <w:i/>
              </w:rPr>
              <w:t>equirement</w:t>
            </w:r>
          </w:p>
        </w:tc>
        <w:tc>
          <w:tcPr>
            <w:tcW w:w="1413" w:type="dxa"/>
          </w:tcPr>
          <w:p w:rsidR="007E6DA9" w:rsidRPr="002D3E47" w:rsidRDefault="00AF03B5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1 day</w:t>
            </w:r>
          </w:p>
        </w:tc>
        <w:tc>
          <w:tcPr>
            <w:tcW w:w="1280" w:type="dxa"/>
          </w:tcPr>
          <w:p w:rsidR="007E6DA9" w:rsidRPr="002D3E47" w:rsidRDefault="00AC1DA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1 day</w:t>
            </w:r>
          </w:p>
        </w:tc>
      </w:tr>
      <w:tr w:rsidR="002D3E47" w:rsidRPr="002D3E47" w:rsidTr="000A5CB5">
        <w:tc>
          <w:tcPr>
            <w:tcW w:w="3969" w:type="dxa"/>
          </w:tcPr>
          <w:p w:rsidR="007E6DA9" w:rsidRPr="002D3E47" w:rsidRDefault="00985E7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Compose</w:t>
            </w:r>
            <w:r w:rsidR="004E5D48" w:rsidRPr="002D3E47">
              <w:rPr>
                <w:rFonts w:ascii="Times New Roman" w:hAnsi="Times New Roman" w:cs="Times New Roman"/>
                <w:i/>
              </w:rPr>
              <w:t xml:space="preserve"> Test Design Specification</w:t>
            </w:r>
          </w:p>
        </w:tc>
        <w:tc>
          <w:tcPr>
            <w:tcW w:w="1413" w:type="dxa"/>
          </w:tcPr>
          <w:p w:rsidR="007E6DA9" w:rsidRPr="002D3E47" w:rsidRDefault="00AF03B5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2 days</w:t>
            </w:r>
          </w:p>
        </w:tc>
        <w:tc>
          <w:tcPr>
            <w:tcW w:w="1280" w:type="dxa"/>
          </w:tcPr>
          <w:p w:rsidR="007E6DA9" w:rsidRPr="002D3E47" w:rsidRDefault="00AC1DA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1 day</w:t>
            </w:r>
          </w:p>
        </w:tc>
      </w:tr>
      <w:tr w:rsidR="002D3E47" w:rsidRPr="002D3E47" w:rsidTr="000A5CB5">
        <w:tc>
          <w:tcPr>
            <w:tcW w:w="3969" w:type="dxa"/>
          </w:tcPr>
          <w:p w:rsidR="007E6DA9" w:rsidRPr="002D3E47" w:rsidRDefault="00985E7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Compose</w:t>
            </w:r>
            <w:r w:rsidR="004E5D48" w:rsidRPr="002D3E47">
              <w:rPr>
                <w:rFonts w:ascii="Times New Roman" w:hAnsi="Times New Roman" w:cs="Times New Roman"/>
                <w:i/>
              </w:rPr>
              <w:t xml:space="preserve"> Test Case Specification</w:t>
            </w:r>
          </w:p>
        </w:tc>
        <w:tc>
          <w:tcPr>
            <w:tcW w:w="1413" w:type="dxa"/>
          </w:tcPr>
          <w:p w:rsidR="007E6DA9" w:rsidRPr="002D3E47" w:rsidRDefault="00AF03B5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1 day</w:t>
            </w:r>
          </w:p>
        </w:tc>
        <w:tc>
          <w:tcPr>
            <w:tcW w:w="1280" w:type="dxa"/>
          </w:tcPr>
          <w:p w:rsidR="007E6DA9" w:rsidRPr="002D3E47" w:rsidRDefault="00AC1DA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2 days</w:t>
            </w:r>
          </w:p>
        </w:tc>
      </w:tr>
      <w:tr w:rsidR="002D3E47" w:rsidRPr="002D3E47" w:rsidTr="000A5CB5">
        <w:tc>
          <w:tcPr>
            <w:tcW w:w="3969" w:type="dxa"/>
          </w:tcPr>
          <w:p w:rsidR="007E6DA9" w:rsidRPr="002D3E47" w:rsidRDefault="00985E7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Design Test C</w:t>
            </w:r>
            <w:r w:rsidR="004E5D48" w:rsidRPr="002D3E47">
              <w:rPr>
                <w:rFonts w:ascii="Times New Roman" w:hAnsi="Times New Roman" w:cs="Times New Roman"/>
                <w:i/>
              </w:rPr>
              <w:t>ases (for BCC of ISP)</w:t>
            </w:r>
          </w:p>
        </w:tc>
        <w:tc>
          <w:tcPr>
            <w:tcW w:w="1413" w:type="dxa"/>
          </w:tcPr>
          <w:p w:rsidR="007E6DA9" w:rsidRPr="002D3E47" w:rsidRDefault="00AF03B5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4 days</w:t>
            </w:r>
          </w:p>
        </w:tc>
        <w:tc>
          <w:tcPr>
            <w:tcW w:w="1280" w:type="dxa"/>
          </w:tcPr>
          <w:p w:rsidR="007E6DA9" w:rsidRPr="002D3E47" w:rsidRDefault="00AC1DA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3 days</w:t>
            </w:r>
          </w:p>
        </w:tc>
      </w:tr>
      <w:tr w:rsidR="002D3E47" w:rsidRPr="002D3E47" w:rsidTr="000A5CB5">
        <w:tc>
          <w:tcPr>
            <w:tcW w:w="3969" w:type="dxa"/>
          </w:tcPr>
          <w:p w:rsidR="007E6DA9" w:rsidRPr="002D3E47" w:rsidRDefault="00985E7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Test E</w:t>
            </w:r>
            <w:r w:rsidR="004E5D48" w:rsidRPr="002D3E47">
              <w:rPr>
                <w:rFonts w:ascii="Times New Roman" w:hAnsi="Times New Roman" w:cs="Times New Roman"/>
                <w:i/>
              </w:rPr>
              <w:t>xecution</w:t>
            </w:r>
          </w:p>
        </w:tc>
        <w:tc>
          <w:tcPr>
            <w:tcW w:w="1413" w:type="dxa"/>
          </w:tcPr>
          <w:p w:rsidR="007E6DA9" w:rsidRPr="002D3E47" w:rsidRDefault="00AF03B5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1 day</w:t>
            </w:r>
          </w:p>
        </w:tc>
        <w:tc>
          <w:tcPr>
            <w:tcW w:w="1280" w:type="dxa"/>
          </w:tcPr>
          <w:p w:rsidR="007E6DA9" w:rsidRPr="002D3E47" w:rsidRDefault="00AC1DA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2 days</w:t>
            </w:r>
          </w:p>
        </w:tc>
      </w:tr>
      <w:tr w:rsidR="002D3E47" w:rsidRPr="002D3E47" w:rsidTr="000A5CB5">
        <w:tc>
          <w:tcPr>
            <w:tcW w:w="3969" w:type="dxa"/>
            <w:tcBorders>
              <w:bottom w:val="single" w:sz="4" w:space="0" w:color="auto"/>
            </w:tcBorders>
          </w:tcPr>
          <w:p w:rsidR="004E5D48" w:rsidRPr="002D3E47" w:rsidRDefault="00985E7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Compose</w:t>
            </w:r>
            <w:r w:rsidR="004E5D48" w:rsidRPr="002D3E47">
              <w:rPr>
                <w:rFonts w:ascii="Times New Roman" w:hAnsi="Times New Roman" w:cs="Times New Roman"/>
                <w:i/>
              </w:rPr>
              <w:t xml:space="preserve"> Test Summary Report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4E5D48" w:rsidRPr="002D3E47" w:rsidRDefault="00AF03B5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2 days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4E5D48" w:rsidRPr="002D3E47" w:rsidRDefault="00AC1DA7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3 days</w:t>
            </w:r>
          </w:p>
        </w:tc>
      </w:tr>
      <w:tr w:rsidR="002D3E47" w:rsidRPr="002D3E47" w:rsidTr="000A5CB5">
        <w:tc>
          <w:tcPr>
            <w:tcW w:w="3969" w:type="dxa"/>
            <w:tcBorders>
              <w:top w:val="single" w:sz="4" w:space="0" w:color="auto"/>
            </w:tcBorders>
          </w:tcPr>
          <w:p w:rsidR="005C088E" w:rsidRPr="002D3E47" w:rsidRDefault="005C088E" w:rsidP="007E6DA9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13" w:type="dxa"/>
            <w:tcBorders>
              <w:top w:val="single" w:sz="4" w:space="0" w:color="auto"/>
            </w:tcBorders>
          </w:tcPr>
          <w:p w:rsidR="005C088E" w:rsidRPr="002D3E47" w:rsidRDefault="005C088E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15 days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:rsidR="005C088E" w:rsidRPr="002D3E47" w:rsidRDefault="005C088E" w:rsidP="007E6DA9">
            <w:pPr>
              <w:rPr>
                <w:rFonts w:ascii="Times New Roman" w:hAnsi="Times New Roman" w:cs="Times New Roman"/>
                <w:i/>
              </w:rPr>
            </w:pPr>
            <w:r w:rsidRPr="002D3E47">
              <w:rPr>
                <w:rFonts w:ascii="Times New Roman" w:hAnsi="Times New Roman" w:cs="Times New Roman"/>
                <w:i/>
              </w:rPr>
              <w:t>15 days</w:t>
            </w:r>
          </w:p>
        </w:tc>
      </w:tr>
    </w:tbl>
    <w:p w:rsidR="007E6DA9" w:rsidRPr="002D3E47" w:rsidRDefault="007E6DA9" w:rsidP="007E6DA9">
      <w:pPr>
        <w:rPr>
          <w:rFonts w:ascii="Times New Roman" w:hAnsi="Times New Roman" w:cs="Times New Roman"/>
        </w:rPr>
      </w:pPr>
    </w:p>
    <w:p w:rsidR="00C70310" w:rsidRPr="002D3E47" w:rsidRDefault="00C70310" w:rsidP="000C0D22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105603369"/>
      <w:r w:rsidRPr="002D3E47">
        <w:rPr>
          <w:rFonts w:ascii="Times New Roman" w:hAnsi="Times New Roman" w:cs="Times New Roman"/>
          <w:sz w:val="32"/>
          <w:szCs w:val="32"/>
        </w:rPr>
        <w:t>8. Approvals</w:t>
      </w:r>
      <w:bookmarkEnd w:id="8"/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134"/>
        <w:gridCol w:w="2268"/>
      </w:tblGrid>
      <w:tr w:rsidR="002D3E47" w:rsidRPr="002D3E47" w:rsidTr="00215C59">
        <w:tc>
          <w:tcPr>
            <w:tcW w:w="3265" w:type="dxa"/>
            <w:tcBorders>
              <w:bottom w:val="single" w:sz="4" w:space="0" w:color="auto"/>
            </w:tcBorders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D3E47">
              <w:rPr>
                <w:rFonts w:ascii="Times New Roman" w:eastAsia="標楷體" w:hAnsi="Times New Roman" w:cs="Times New Roman"/>
              </w:rPr>
              <w:t>Development Project Manager</w:t>
            </w:r>
          </w:p>
        </w:tc>
        <w:tc>
          <w:tcPr>
            <w:tcW w:w="1134" w:type="dxa"/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D3E47">
              <w:rPr>
                <w:rFonts w:ascii="Times New Roman" w:eastAsia="標楷體" w:hAnsi="Times New Roman" w:cs="Times New Roman"/>
              </w:rPr>
              <w:t>Date</w:t>
            </w:r>
          </w:p>
        </w:tc>
      </w:tr>
      <w:tr w:rsidR="002D3E47" w:rsidRPr="002D3E47" w:rsidTr="00215C59">
        <w:tc>
          <w:tcPr>
            <w:tcW w:w="3265" w:type="dxa"/>
            <w:tcBorders>
              <w:top w:val="single" w:sz="4" w:space="0" w:color="auto"/>
            </w:tcBorders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D3E47">
              <w:rPr>
                <w:rFonts w:ascii="Times New Roman" w:eastAsia="標楷體" w:hAnsi="Times New Roman" w:cs="Times New Roman"/>
              </w:rPr>
              <w:t>林妤潔</w:t>
            </w:r>
          </w:p>
        </w:tc>
        <w:tc>
          <w:tcPr>
            <w:tcW w:w="1134" w:type="dxa"/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D3E47">
              <w:rPr>
                <w:rFonts w:ascii="Times New Roman" w:eastAsia="標楷體" w:hAnsi="Times New Roman" w:cs="Times New Roman"/>
              </w:rPr>
              <w:t>14 June 2022</w:t>
            </w:r>
          </w:p>
        </w:tc>
      </w:tr>
      <w:tr w:rsidR="002D3E47" w:rsidRPr="002D3E47" w:rsidTr="00215C59">
        <w:tc>
          <w:tcPr>
            <w:tcW w:w="3265" w:type="dxa"/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D3E47">
              <w:rPr>
                <w:rFonts w:ascii="Times New Roman" w:eastAsia="標楷體" w:hAnsi="Times New Roman" w:cs="Times New Roman"/>
              </w:rPr>
              <w:t>郭宗育</w:t>
            </w:r>
          </w:p>
        </w:tc>
        <w:tc>
          <w:tcPr>
            <w:tcW w:w="1134" w:type="dxa"/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68" w:type="dxa"/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D3E47">
              <w:rPr>
                <w:rFonts w:ascii="Times New Roman" w:eastAsia="標楷體" w:hAnsi="Times New Roman" w:cs="Times New Roman"/>
              </w:rPr>
              <w:t>14 June 2022</w:t>
            </w:r>
          </w:p>
        </w:tc>
      </w:tr>
      <w:tr w:rsidR="002D3E47" w:rsidRPr="002D3E47" w:rsidTr="00215C59">
        <w:tc>
          <w:tcPr>
            <w:tcW w:w="3265" w:type="dxa"/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D3E47">
              <w:rPr>
                <w:rFonts w:ascii="Times New Roman" w:eastAsia="標楷體" w:hAnsi="Times New Roman" w:cs="Times New Roman"/>
              </w:rPr>
              <w:t>林大祐</w:t>
            </w:r>
          </w:p>
        </w:tc>
        <w:tc>
          <w:tcPr>
            <w:tcW w:w="1134" w:type="dxa"/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68" w:type="dxa"/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D3E47">
              <w:rPr>
                <w:rFonts w:ascii="Times New Roman" w:eastAsia="標楷體" w:hAnsi="Times New Roman" w:cs="Times New Roman"/>
              </w:rPr>
              <w:t>14 June 2022</w:t>
            </w:r>
          </w:p>
        </w:tc>
      </w:tr>
      <w:tr w:rsidR="002D3E47" w:rsidRPr="002D3E47" w:rsidTr="00215C59">
        <w:tc>
          <w:tcPr>
            <w:tcW w:w="3265" w:type="dxa"/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D3E47">
              <w:rPr>
                <w:rFonts w:ascii="Times New Roman" w:eastAsia="標楷體" w:hAnsi="Times New Roman" w:cs="Times New Roman"/>
              </w:rPr>
              <w:t>謝狄烽</w:t>
            </w:r>
          </w:p>
        </w:tc>
        <w:tc>
          <w:tcPr>
            <w:tcW w:w="1134" w:type="dxa"/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68" w:type="dxa"/>
          </w:tcPr>
          <w:p w:rsidR="00215C59" w:rsidRPr="002D3E47" w:rsidRDefault="00215C59" w:rsidP="00215C5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D3E47">
              <w:rPr>
                <w:rFonts w:ascii="Times New Roman" w:eastAsia="標楷體" w:hAnsi="Times New Roman" w:cs="Times New Roman"/>
              </w:rPr>
              <w:t>14 June 2022</w:t>
            </w:r>
          </w:p>
        </w:tc>
      </w:tr>
    </w:tbl>
    <w:p w:rsidR="002F1167" w:rsidRPr="002D3E47" w:rsidRDefault="002F1167" w:rsidP="002F1167">
      <w:pPr>
        <w:rPr>
          <w:rFonts w:ascii="Times New Roman" w:hAnsi="Times New Roman" w:cs="Times New Roman"/>
        </w:rPr>
      </w:pPr>
    </w:p>
    <w:sectPr w:rsidR="002F1167" w:rsidRPr="002D3E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974" w:rsidRDefault="00B96974" w:rsidP="00B86FD9">
      <w:r>
        <w:separator/>
      </w:r>
    </w:p>
  </w:endnote>
  <w:endnote w:type="continuationSeparator" w:id="0">
    <w:p w:rsidR="00B96974" w:rsidRDefault="00B96974" w:rsidP="00B86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伀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974" w:rsidRDefault="00B96974" w:rsidP="00B86FD9">
      <w:r>
        <w:separator/>
      </w:r>
    </w:p>
  </w:footnote>
  <w:footnote w:type="continuationSeparator" w:id="0">
    <w:p w:rsidR="00B96974" w:rsidRDefault="00B96974" w:rsidP="00B86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0F6F"/>
    <w:multiLevelType w:val="hybridMultilevel"/>
    <w:tmpl w:val="6A84A3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CEA00C9"/>
    <w:multiLevelType w:val="hybridMultilevel"/>
    <w:tmpl w:val="D034E666"/>
    <w:lvl w:ilvl="0" w:tplc="CC38042E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91E4EAF"/>
    <w:multiLevelType w:val="hybridMultilevel"/>
    <w:tmpl w:val="A87AD5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11"/>
    <w:rsid w:val="00000DE2"/>
    <w:rsid w:val="00084DC2"/>
    <w:rsid w:val="000A5CB5"/>
    <w:rsid w:val="000B2666"/>
    <w:rsid w:val="000C0D22"/>
    <w:rsid w:val="000C7AB5"/>
    <w:rsid w:val="000F2638"/>
    <w:rsid w:val="00192A9C"/>
    <w:rsid w:val="00215C59"/>
    <w:rsid w:val="002D3E47"/>
    <w:rsid w:val="002F1167"/>
    <w:rsid w:val="00373D82"/>
    <w:rsid w:val="003C7617"/>
    <w:rsid w:val="004149C1"/>
    <w:rsid w:val="00476D9F"/>
    <w:rsid w:val="00481BE6"/>
    <w:rsid w:val="004E5D48"/>
    <w:rsid w:val="005527C1"/>
    <w:rsid w:val="005C088E"/>
    <w:rsid w:val="005E784A"/>
    <w:rsid w:val="006803CB"/>
    <w:rsid w:val="006B46FC"/>
    <w:rsid w:val="006E2339"/>
    <w:rsid w:val="007074E5"/>
    <w:rsid w:val="00721E2C"/>
    <w:rsid w:val="007955AE"/>
    <w:rsid w:val="00797102"/>
    <w:rsid w:val="007E6DA9"/>
    <w:rsid w:val="007F0D60"/>
    <w:rsid w:val="00837DA1"/>
    <w:rsid w:val="00840A6A"/>
    <w:rsid w:val="00936F3F"/>
    <w:rsid w:val="00985E77"/>
    <w:rsid w:val="00990A97"/>
    <w:rsid w:val="00A3025C"/>
    <w:rsid w:val="00A37073"/>
    <w:rsid w:val="00A443C8"/>
    <w:rsid w:val="00A5084A"/>
    <w:rsid w:val="00A670E3"/>
    <w:rsid w:val="00A86C30"/>
    <w:rsid w:val="00AA7EC1"/>
    <w:rsid w:val="00AC1DA7"/>
    <w:rsid w:val="00AC1EF8"/>
    <w:rsid w:val="00AF03B5"/>
    <w:rsid w:val="00B85E6B"/>
    <w:rsid w:val="00B86FD9"/>
    <w:rsid w:val="00B96974"/>
    <w:rsid w:val="00B96A52"/>
    <w:rsid w:val="00BA175C"/>
    <w:rsid w:val="00BD47BC"/>
    <w:rsid w:val="00C13C15"/>
    <w:rsid w:val="00C70310"/>
    <w:rsid w:val="00C70B6C"/>
    <w:rsid w:val="00D25E33"/>
    <w:rsid w:val="00D26911"/>
    <w:rsid w:val="00D353FC"/>
    <w:rsid w:val="00E24233"/>
    <w:rsid w:val="00E35E32"/>
    <w:rsid w:val="00E64384"/>
    <w:rsid w:val="00E96FC8"/>
    <w:rsid w:val="00F13E92"/>
    <w:rsid w:val="00F24D21"/>
    <w:rsid w:val="00F37424"/>
    <w:rsid w:val="00F5523A"/>
    <w:rsid w:val="00F7676B"/>
    <w:rsid w:val="00FB1460"/>
    <w:rsid w:val="00FB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98EAB"/>
  <w15:chartTrackingRefBased/>
  <w15:docId w15:val="{A28D2E91-4AC2-4011-B110-EF3E13E2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F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6F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6F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6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6FD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86F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3C7617"/>
  </w:style>
  <w:style w:type="character" w:styleId="a7">
    <w:name w:val="Hyperlink"/>
    <w:basedOn w:val="a0"/>
    <w:uiPriority w:val="99"/>
    <w:unhideWhenUsed/>
    <w:rsid w:val="003C7617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C70B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70B6C"/>
    <w:pPr>
      <w:ind w:leftChars="200" w:left="480"/>
    </w:pPr>
  </w:style>
  <w:style w:type="table" w:styleId="a9">
    <w:name w:val="Table Grid"/>
    <w:basedOn w:val="a1"/>
    <w:uiPriority w:val="39"/>
    <w:rsid w:val="00E6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66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4C551-B93F-41B8-BE5C-E06FB6EB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52</cp:revision>
  <cp:lastPrinted>2022-06-20T16:11:00Z</cp:lastPrinted>
  <dcterms:created xsi:type="dcterms:W3CDTF">2022-06-08T09:39:00Z</dcterms:created>
  <dcterms:modified xsi:type="dcterms:W3CDTF">2022-06-20T16:12:00Z</dcterms:modified>
</cp:coreProperties>
</file>