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DD1B8">
      <w:pPr>
        <w:pStyle w:val="6"/>
        <w:jc w:val="center"/>
      </w:pPr>
      <w:r>
        <w:rPr>
          <w:rFonts w:hint="eastAsia"/>
        </w:rPr>
        <w:t xml:space="preserve"> </w:t>
      </w:r>
    </w:p>
    <w:p w14:paraId="4226C70D">
      <w:pPr>
        <w:pStyle w:val="6"/>
        <w:jc w:val="center"/>
      </w:pPr>
    </w:p>
    <w:p w14:paraId="07EC346D">
      <w:pPr>
        <w:pStyle w:val="6"/>
        <w:jc w:val="center"/>
      </w:pPr>
      <w:r>
        <w:rPr>
          <w:rFonts w:ascii="timesnewroman" w:hAnsi="timesnewroman"/>
          <w:sz w:val="48"/>
          <w:szCs w:val="48"/>
        </w:rPr>
        <w:drawing>
          <wp:inline distT="0" distB="0" distL="114300" distR="114300">
            <wp:extent cx="5958840" cy="850265"/>
            <wp:effectExtent l="0" t="0" r="0" b="6985"/>
            <wp:docPr id="1" name="图片 1" descr="学校常用标识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校常用标识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AB86E">
      <w:pPr>
        <w:pStyle w:val="6"/>
        <w:jc w:val="center"/>
        <w:rPr>
          <w:rFonts w:ascii="黑体" w:hAnsi="黑体" w:eastAsia="黑体" w:cs="黑体"/>
          <w:sz w:val="56"/>
          <w:szCs w:val="56"/>
        </w:rPr>
      </w:pPr>
      <w:r>
        <w:rPr>
          <w:rFonts w:hint="eastAsia" w:ascii="黑体" w:hAnsi="黑体" w:eastAsia="黑体" w:cs="黑体"/>
          <w:sz w:val="56"/>
          <w:szCs w:val="56"/>
        </w:rPr>
        <w:t>系统优化与增强方案设计</w:t>
      </w:r>
    </w:p>
    <w:p w14:paraId="6DE64B9E">
      <w:pPr>
        <w:pStyle w:val="6"/>
        <w:jc w:val="center"/>
        <w:rPr>
          <w:rFonts w:ascii="黑体" w:hAnsi="黑体" w:eastAsia="黑体" w:cs="黑体"/>
          <w:sz w:val="56"/>
          <w:szCs w:val="56"/>
        </w:rPr>
      </w:pPr>
    </w:p>
    <w:p w14:paraId="77055DC8">
      <w:pPr>
        <w:pStyle w:val="6"/>
        <w:jc w:val="center"/>
        <w:rPr>
          <w:rFonts w:ascii="黑体" w:hAnsi="黑体" w:eastAsia="黑体" w:cs="黑体"/>
          <w:sz w:val="56"/>
          <w:szCs w:val="56"/>
        </w:rPr>
      </w:pPr>
      <w:r>
        <w:rPr>
          <w:rFonts w:ascii="timesnewroman" w:hAnsi="timesnewroman"/>
          <w:sz w:val="44"/>
          <w:szCs w:val="44"/>
        </w:rPr>
        <w:t>202</w:t>
      </w:r>
      <w:r>
        <w:rPr>
          <w:rFonts w:hint="eastAsia" w:ascii="timesnewroman" w:hAnsi="timesnewroman"/>
          <w:sz w:val="44"/>
          <w:szCs w:val="44"/>
        </w:rPr>
        <w:t>5</w:t>
      </w:r>
      <w:r>
        <w:rPr>
          <w:rFonts w:ascii="timesnewroman" w:hAnsi="timesnewroman"/>
          <w:sz w:val="44"/>
          <w:szCs w:val="44"/>
        </w:rPr>
        <w:t>-202</w:t>
      </w:r>
      <w:r>
        <w:rPr>
          <w:rFonts w:hint="eastAsia" w:ascii="timesnewroman" w:hAnsi="timesnewroman"/>
          <w:sz w:val="44"/>
          <w:szCs w:val="44"/>
        </w:rPr>
        <w:t>6</w:t>
      </w:r>
      <w:r>
        <w:rPr>
          <w:rFonts w:ascii="timesnewroman" w:hAnsi="timesnewroman"/>
          <w:sz w:val="44"/>
          <w:szCs w:val="44"/>
        </w:rPr>
        <w:t>学年第</w:t>
      </w:r>
      <w:r>
        <w:rPr>
          <w:rFonts w:hint="eastAsia" w:hAnsi="宋体" w:cs="宋体"/>
          <w:sz w:val="44"/>
          <w:szCs w:val="44"/>
        </w:rPr>
        <w:t>一</w:t>
      </w:r>
      <w:r>
        <w:rPr>
          <w:rFonts w:ascii="timesnewroman" w:hAnsi="timesnewroman"/>
          <w:sz w:val="44"/>
          <w:szCs w:val="44"/>
        </w:rPr>
        <w:t>学期</w:t>
      </w:r>
    </w:p>
    <w:p w14:paraId="342B1311">
      <w:pPr>
        <w:pStyle w:val="6"/>
        <w:rPr>
          <w:sz w:val="32"/>
          <w:szCs w:val="32"/>
        </w:rPr>
      </w:pPr>
    </w:p>
    <w:p w14:paraId="54AB55F9">
      <w:pPr>
        <w:pStyle w:val="6"/>
      </w:pPr>
      <w:r>
        <w:rPr>
          <w:rFonts w:hint="eastAsia"/>
          <w:sz w:val="32"/>
          <w:szCs w:val="32"/>
        </w:rPr>
        <w:t xml:space="preserve">基于[原论文系统名称，如“高校毕业论文管理系统”]的数据库架构拆解与优化分析  </w:t>
      </w:r>
    </w:p>
    <w:p w14:paraId="33383063">
      <w:pPr>
        <w:pStyle w:val="6"/>
      </w:pPr>
    </w:p>
    <w:p w14:paraId="204FD9E6">
      <w:pPr>
        <w:pStyle w:val="6"/>
      </w:pPr>
    </w:p>
    <w:p w14:paraId="5E8A211E">
      <w:pPr>
        <w:pStyle w:val="6"/>
      </w:pPr>
      <w:r>
        <w:rPr>
          <w:rFonts w:hint="eastAsia"/>
          <w:b/>
          <w:bCs/>
        </w:rPr>
        <w:t>小组信息</w:t>
      </w:r>
      <w:r>
        <w:rPr>
          <w:rFonts w:hint="eastAsia"/>
        </w:rPr>
        <w:t xml:space="preserve">：  </w:t>
      </w:r>
    </w:p>
    <w:p w14:paraId="60FBBA47">
      <w:pPr>
        <w:pStyle w:val="6"/>
      </w:pPr>
      <w:r>
        <w:rPr>
          <w:rFonts w:hint="eastAsia"/>
        </w:rPr>
        <w:t xml:space="preserve">组长：[姓名1]  学号：[学号1]  </w:t>
      </w:r>
    </w:p>
    <w:p w14:paraId="189E3BC8">
      <w:pPr>
        <w:pStyle w:val="6"/>
      </w:pPr>
      <w:r>
        <w:rPr>
          <w:rFonts w:hint="eastAsia"/>
        </w:rPr>
        <w:t>组员：[陈俊宏]  学号：[2</w:t>
      </w:r>
      <w:r>
        <w:t>02310098158</w:t>
      </w:r>
      <w:r>
        <w:rPr>
          <w:rFonts w:hint="eastAsia"/>
        </w:rPr>
        <w:t>]</w:t>
      </w:r>
    </w:p>
    <w:p w14:paraId="41D76C78">
      <w:pPr>
        <w:pStyle w:val="6"/>
      </w:pPr>
    </w:p>
    <w:p w14:paraId="5E01AE30">
      <w:pPr>
        <w:pStyle w:val="6"/>
      </w:pPr>
    </w:p>
    <w:p w14:paraId="6E6ADE64">
      <w:pPr>
        <w:pStyle w:val="6"/>
      </w:pPr>
    </w:p>
    <w:p w14:paraId="58B46983">
      <w:pPr>
        <w:pStyle w:val="6"/>
      </w:pPr>
    </w:p>
    <w:p w14:paraId="4FCA4E5E">
      <w:pPr>
        <w:pStyle w:val="6"/>
      </w:pPr>
    </w:p>
    <w:p w14:paraId="4400C85D">
      <w:pPr>
        <w:pStyle w:val="6"/>
      </w:pPr>
      <w:r>
        <w:rPr>
          <w:rFonts w:hint="eastAsia"/>
        </w:rPr>
        <w:t xml:space="preserve">  </w:t>
      </w:r>
    </w:p>
    <w:p w14:paraId="6C8852CA">
      <w:pPr>
        <w:pStyle w:val="6"/>
        <w:jc w:val="center"/>
      </w:pPr>
      <w:r>
        <w:rPr>
          <w:rFonts w:hint="eastAsia"/>
        </w:rPr>
        <w:t>提交日期：    年  月   日</w:t>
      </w:r>
    </w:p>
    <w:p w14:paraId="3B8F56FD">
      <w:r>
        <w:rPr>
          <w:rFonts w:hint="eastAsia"/>
        </w:rPr>
        <w:br w:type="page"/>
      </w:r>
    </w:p>
    <w:p w14:paraId="0B47C31A">
      <w:pPr>
        <w:pStyle w:val="6"/>
      </w:pPr>
    </w:p>
    <w:p w14:paraId="72BD1549">
      <w:pPr>
        <w:spacing w:line="240" w:lineRule="auto"/>
        <w:jc w:val="center"/>
        <w:rPr>
          <w:sz w:val="44"/>
          <w:szCs w:val="44"/>
        </w:rPr>
      </w:pPr>
      <w:r>
        <w:rPr>
          <w:rFonts w:ascii="宋体" w:hAnsi="宋体"/>
          <w:sz w:val="36"/>
          <w:szCs w:val="44"/>
        </w:rPr>
        <w:t>目录</w:t>
      </w:r>
    </w:p>
    <w:p w14:paraId="2D7D1647">
      <w:pPr>
        <w:pStyle w:val="9"/>
        <w:tabs>
          <w:tab w:val="right" w:leader="dot" w:pos="864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TOC \o "1-3" \h \u </w:instrText>
      </w:r>
      <w:r>
        <w:rPr>
          <w:rFonts w:hint="eastAsia"/>
        </w:rPr>
        <w:fldChar w:fldCharType="separate"/>
      </w:r>
      <w:r>
        <w:fldChar w:fldCharType="begin"/>
      </w:r>
      <w:r>
        <w:instrText xml:space="preserve"> HYPERLINK \l "_Toc24770" </w:instrText>
      </w:r>
      <w:r>
        <w:fldChar w:fldCharType="separate"/>
      </w:r>
      <w:r>
        <w:t xml:space="preserve">1. </w:t>
      </w:r>
      <w:r>
        <w:rPr>
          <w:rFonts w:hint="eastAsia"/>
        </w:rPr>
        <w:t>数据库优化</w:t>
      </w:r>
      <w:r>
        <w:tab/>
      </w:r>
      <w:r>
        <w:fldChar w:fldCharType="begin"/>
      </w:r>
      <w:r>
        <w:instrText xml:space="preserve"> PAGEREF _Toc24770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02BD85A">
      <w:pPr>
        <w:pStyle w:val="10"/>
        <w:tabs>
          <w:tab w:val="right" w:leader="dot" w:pos="8640"/>
        </w:tabs>
        <w:ind w:left="480"/>
      </w:pPr>
      <w:r>
        <w:fldChar w:fldCharType="begin"/>
      </w:r>
      <w:r>
        <w:instrText xml:space="preserve"> HYPERLINK \l "_Toc18001" </w:instrText>
      </w:r>
      <w:r>
        <w:fldChar w:fldCharType="separate"/>
      </w:r>
      <w:r>
        <w:t xml:space="preserve">1.1 </w:t>
      </w:r>
      <w:r>
        <w:rPr>
          <w:rFonts w:hint="eastAsia"/>
        </w:rPr>
        <w:t>E-R图的优化</w:t>
      </w:r>
      <w:r>
        <w:tab/>
      </w:r>
      <w:r>
        <w:fldChar w:fldCharType="begin"/>
      </w:r>
      <w:r>
        <w:instrText xml:space="preserve"> PAGEREF _Toc18001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7EC1A53">
      <w:pPr>
        <w:pStyle w:val="5"/>
        <w:tabs>
          <w:tab w:val="right" w:leader="dot" w:pos="8640"/>
        </w:tabs>
        <w:ind w:left="960"/>
      </w:pPr>
      <w:r>
        <w:fldChar w:fldCharType="begin"/>
      </w:r>
      <w:r>
        <w:instrText xml:space="preserve"> HYPERLINK \l "_Toc21135" </w:instrText>
      </w:r>
      <w:r>
        <w:fldChar w:fldCharType="separate"/>
      </w:r>
      <w:r>
        <w:t>1.1.1 优化思路说明</w:t>
      </w:r>
      <w:r>
        <w:tab/>
      </w:r>
      <w:r>
        <w:fldChar w:fldCharType="begin"/>
      </w:r>
      <w:r>
        <w:instrText xml:space="preserve"> PAGEREF _Toc21135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C4EB32A">
      <w:pPr>
        <w:pStyle w:val="5"/>
        <w:tabs>
          <w:tab w:val="right" w:leader="dot" w:pos="8640"/>
        </w:tabs>
        <w:ind w:left="960"/>
      </w:pPr>
      <w:r>
        <w:fldChar w:fldCharType="begin"/>
      </w:r>
      <w:r>
        <w:instrText xml:space="preserve"> HYPERLINK \l "_Toc24651" </w:instrText>
      </w:r>
      <w:r>
        <w:fldChar w:fldCharType="separate"/>
      </w:r>
      <w:r>
        <w:t xml:space="preserve">1.1.2 </w:t>
      </w:r>
      <w:r>
        <w:rPr>
          <w:rFonts w:hint="eastAsia"/>
        </w:rPr>
        <w:t>E-R图优化前后对比</w:t>
      </w:r>
      <w:r>
        <w:tab/>
      </w:r>
      <w:r>
        <w:fldChar w:fldCharType="begin"/>
      </w:r>
      <w:r>
        <w:instrText xml:space="preserve"> PAGEREF _Toc24651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CE2C0D8">
      <w:pPr>
        <w:pStyle w:val="5"/>
        <w:tabs>
          <w:tab w:val="right" w:leader="dot" w:pos="8640"/>
        </w:tabs>
        <w:ind w:left="960"/>
      </w:pPr>
      <w:r>
        <w:fldChar w:fldCharType="begin"/>
      </w:r>
      <w:r>
        <w:instrText xml:space="preserve"> HYPERLINK \l "_Toc9251" </w:instrText>
      </w:r>
      <w:r>
        <w:fldChar w:fldCharType="separate"/>
      </w:r>
      <w:r>
        <w:t>1.1.3 E-R 图优化对比表</w:t>
      </w:r>
      <w:r>
        <w:tab/>
      </w:r>
      <w:r>
        <w:fldChar w:fldCharType="begin"/>
      </w:r>
      <w:r>
        <w:instrText xml:space="preserve"> PAGEREF _Toc9251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1F9D764">
      <w:pPr>
        <w:pStyle w:val="10"/>
        <w:tabs>
          <w:tab w:val="right" w:leader="dot" w:pos="8640"/>
        </w:tabs>
        <w:ind w:left="480"/>
      </w:pPr>
      <w:r>
        <w:fldChar w:fldCharType="begin"/>
      </w:r>
      <w:r>
        <w:instrText xml:space="preserve"> HYPERLINK \l "_Toc17443" </w:instrText>
      </w:r>
      <w:r>
        <w:fldChar w:fldCharType="separate"/>
      </w:r>
      <w:r>
        <w:t xml:space="preserve">1.2 </w:t>
      </w:r>
      <w:r>
        <w:rPr>
          <w:rFonts w:hint="eastAsia"/>
        </w:rPr>
        <w:t>表结构优化详情</w:t>
      </w:r>
      <w:r>
        <w:tab/>
      </w:r>
      <w:r>
        <w:fldChar w:fldCharType="begin"/>
      </w:r>
      <w:r>
        <w:instrText xml:space="preserve"> PAGEREF _Toc17443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13036AC">
      <w:pPr>
        <w:pStyle w:val="10"/>
        <w:tabs>
          <w:tab w:val="right" w:leader="dot" w:pos="8640"/>
        </w:tabs>
        <w:ind w:left="480"/>
      </w:pPr>
      <w:r>
        <w:fldChar w:fldCharType="begin"/>
      </w:r>
      <w:r>
        <w:instrText xml:space="preserve"> HYPERLINK \l "_Toc18808" </w:instrText>
      </w:r>
      <w:r>
        <w:fldChar w:fldCharType="separate"/>
      </w:r>
      <w:r>
        <w:rPr>
          <w:rFonts w:eastAsia="黑体"/>
        </w:rPr>
        <w:t xml:space="preserve">1.2.1 </w:t>
      </w:r>
      <w:r>
        <w:rPr>
          <w:rFonts w:hint="eastAsia"/>
        </w:rPr>
        <w:t>原表结构优化清单（含新增 / 修改 / 拆分）</w:t>
      </w:r>
      <w:r>
        <w:tab/>
      </w:r>
      <w:r>
        <w:fldChar w:fldCharType="begin"/>
      </w:r>
      <w:r>
        <w:instrText xml:space="preserve"> PAGEREF _Toc18808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5D96487">
      <w:pPr>
        <w:pStyle w:val="5"/>
        <w:tabs>
          <w:tab w:val="right" w:leader="dot" w:pos="8640"/>
        </w:tabs>
        <w:ind w:left="960"/>
      </w:pPr>
      <w:r>
        <w:fldChar w:fldCharType="begin"/>
      </w:r>
      <w:r>
        <w:instrText xml:space="preserve"> HYPERLINK \l "_Toc20908" </w:instrText>
      </w:r>
      <w:r>
        <w:fldChar w:fldCharType="separate"/>
      </w:r>
      <w:r>
        <w:t xml:space="preserve">1.2.2 </w:t>
      </w:r>
      <w:r>
        <w:rPr>
          <w:rFonts w:hint="eastAsia"/>
        </w:rPr>
        <w:t>优化后完整表结构详情</w:t>
      </w:r>
      <w:r>
        <w:tab/>
      </w:r>
      <w:r>
        <w:fldChar w:fldCharType="begin"/>
      </w:r>
      <w:r>
        <w:instrText xml:space="preserve"> PAGEREF _Toc20908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2218001">
      <w:pPr>
        <w:pStyle w:val="9"/>
        <w:tabs>
          <w:tab w:val="right" w:leader="dot" w:pos="8640"/>
        </w:tabs>
      </w:pPr>
      <w:r>
        <w:fldChar w:fldCharType="begin"/>
      </w:r>
      <w:r>
        <w:instrText xml:space="preserve"> HYPERLINK \l "_Toc22501" </w:instrText>
      </w:r>
      <w:r>
        <w:fldChar w:fldCharType="separate"/>
      </w:r>
      <w:r>
        <w:t xml:space="preserve">2 </w:t>
      </w:r>
      <w:r>
        <w:rPr>
          <w:rFonts w:hint="eastAsia"/>
        </w:rPr>
        <w:t>功能增强</w:t>
      </w:r>
      <w:r>
        <w:tab/>
      </w:r>
      <w:r>
        <w:fldChar w:fldCharType="begin"/>
      </w:r>
      <w:r>
        <w:instrText xml:space="preserve"> PAGEREF _Toc22501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52D19ED">
      <w:pPr>
        <w:pStyle w:val="10"/>
        <w:tabs>
          <w:tab w:val="right" w:leader="dot" w:pos="8640"/>
        </w:tabs>
        <w:ind w:left="480"/>
      </w:pPr>
      <w:r>
        <w:fldChar w:fldCharType="begin"/>
      </w:r>
      <w:r>
        <w:instrText xml:space="preserve"> HYPERLINK \l "_Toc29286" </w:instrText>
      </w:r>
      <w:r>
        <w:fldChar w:fldCharType="separate"/>
      </w:r>
      <w:r>
        <w:t xml:space="preserve">2.1 </w:t>
      </w:r>
      <w:r>
        <w:rPr>
          <w:rFonts w:hint="eastAsia"/>
        </w:rPr>
        <w:t>新增核心功能模块1设计</w:t>
      </w:r>
      <w:r>
        <w:tab/>
      </w:r>
      <w:r>
        <w:fldChar w:fldCharType="begin"/>
      </w:r>
      <w:r>
        <w:instrText xml:space="preserve"> PAGEREF _Toc29286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44916B7">
      <w:pPr>
        <w:pStyle w:val="5"/>
        <w:tabs>
          <w:tab w:val="right" w:leader="dot" w:pos="8640"/>
        </w:tabs>
        <w:ind w:left="960"/>
      </w:pPr>
      <w:r>
        <w:fldChar w:fldCharType="begin"/>
      </w:r>
      <w:r>
        <w:instrText xml:space="preserve"> HYPERLINK \l "_Toc15952" </w:instrText>
      </w:r>
      <w:r>
        <w:fldChar w:fldCharType="separate"/>
      </w:r>
      <w:r>
        <w:t>2.1.1 功能模块概述</w:t>
      </w:r>
      <w:r>
        <w:tab/>
      </w:r>
      <w:r>
        <w:fldChar w:fldCharType="begin"/>
      </w:r>
      <w:r>
        <w:instrText xml:space="preserve"> PAGEREF _Toc15952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9CF6543">
      <w:pPr>
        <w:pStyle w:val="5"/>
        <w:tabs>
          <w:tab w:val="right" w:leader="dot" w:pos="8640"/>
        </w:tabs>
        <w:ind w:left="960"/>
      </w:pPr>
      <w:r>
        <w:fldChar w:fldCharType="begin"/>
      </w:r>
      <w:r>
        <w:instrText xml:space="preserve"> HYPERLINK \l "_Toc24448" </w:instrText>
      </w:r>
      <w:r>
        <w:fldChar w:fldCharType="separate"/>
      </w:r>
      <w:r>
        <w:t>2.1.2 模块数据库设计</w:t>
      </w:r>
      <w:r>
        <w:tab/>
      </w:r>
      <w:r>
        <w:fldChar w:fldCharType="begin"/>
      </w:r>
      <w:r>
        <w:instrText xml:space="preserve"> PAGEREF _Toc24448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CE4F4FE">
      <w:pPr>
        <w:pStyle w:val="10"/>
        <w:tabs>
          <w:tab w:val="right" w:leader="dot" w:pos="8640"/>
        </w:tabs>
        <w:ind w:left="480"/>
      </w:pPr>
      <w:r>
        <w:fldChar w:fldCharType="begin"/>
      </w:r>
      <w:r>
        <w:instrText xml:space="preserve"> HYPERLINK \l "_Toc10139" </w:instrText>
      </w:r>
      <w:r>
        <w:fldChar w:fldCharType="separate"/>
      </w:r>
      <w:r>
        <w:t xml:space="preserve">2.2 </w:t>
      </w:r>
      <w:r>
        <w:rPr>
          <w:rFonts w:hint="eastAsia"/>
        </w:rPr>
        <w:t>新增核心功能模块2设计</w:t>
      </w:r>
      <w:r>
        <w:tab/>
      </w:r>
      <w:r>
        <w:fldChar w:fldCharType="begin"/>
      </w:r>
      <w:r>
        <w:instrText xml:space="preserve"> PAGEREF _Toc10139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3BCA8B1">
      <w:pPr>
        <w:pStyle w:val="9"/>
        <w:tabs>
          <w:tab w:val="right" w:leader="dot" w:pos="8640"/>
        </w:tabs>
      </w:pPr>
      <w:r>
        <w:fldChar w:fldCharType="begin"/>
      </w:r>
      <w:r>
        <w:instrText xml:space="preserve"> HYPERLINK \l "_Toc23795" </w:instrText>
      </w:r>
      <w:r>
        <w:fldChar w:fldCharType="separate"/>
      </w:r>
      <w:r>
        <w:rPr>
          <w:rFonts w:eastAsia="黑体"/>
        </w:rPr>
        <w:t xml:space="preserve">3 </w:t>
      </w:r>
      <w:r>
        <w:rPr>
          <w:rFonts w:hint="eastAsia"/>
        </w:rPr>
        <w:t>总结和分工</w:t>
      </w:r>
      <w:r>
        <w:tab/>
      </w:r>
      <w:r>
        <w:fldChar w:fldCharType="begin"/>
      </w:r>
      <w:r>
        <w:instrText xml:space="preserve"> PAGEREF _Toc23795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C4B3EF8">
      <w:pPr>
        <w:pStyle w:val="6"/>
        <w:jc w:val="center"/>
      </w:pPr>
      <w:r>
        <w:rPr>
          <w:rFonts w:hint="eastAsia"/>
        </w:rPr>
        <w:fldChar w:fldCharType="end"/>
      </w:r>
    </w:p>
    <w:p w14:paraId="13F06505">
      <w:pPr>
        <w:pStyle w:val="2"/>
        <w:numPr>
          <w:ilvl w:val="0"/>
          <w:numId w:val="1"/>
        </w:numPr>
        <w:sectPr>
          <w:pgSz w:w="12240" w:h="15840"/>
          <w:pgMar w:top="1440" w:right="1800" w:bottom="1440" w:left="1800" w:header="720" w:footer="720" w:gutter="0"/>
          <w:cols w:space="0" w:num="1"/>
        </w:sectPr>
      </w:pPr>
    </w:p>
    <w:p w14:paraId="5E4C3C61">
      <w:pPr>
        <w:pStyle w:val="2"/>
        <w:numPr>
          <w:ilvl w:val="0"/>
          <w:numId w:val="1"/>
        </w:numPr>
      </w:pPr>
      <w:bookmarkStart w:id="0" w:name="_Toc24770"/>
      <w:r>
        <w:rPr>
          <w:rFonts w:hint="eastAsia"/>
        </w:rPr>
        <w:t>数据库优化</w:t>
      </w:r>
      <w:bookmarkEnd w:id="0"/>
    </w:p>
    <w:p w14:paraId="238A0963">
      <w:pPr>
        <w:pStyle w:val="3"/>
        <w:numPr>
          <w:ilvl w:val="1"/>
          <w:numId w:val="2"/>
        </w:numPr>
      </w:pPr>
      <w:bookmarkStart w:id="1" w:name="_Toc18001"/>
      <w:r>
        <w:rPr>
          <w:rFonts w:hint="eastAsia"/>
        </w:rPr>
        <w:t>E-R图的优化</w:t>
      </w:r>
      <w:bookmarkEnd w:id="1"/>
    </w:p>
    <w:p w14:paraId="346B2705">
      <w:pPr>
        <w:pStyle w:val="4"/>
        <w:numPr>
          <w:ilvl w:val="2"/>
          <w:numId w:val="2"/>
        </w:numPr>
      </w:pPr>
      <w:bookmarkStart w:id="2" w:name="_Toc21135"/>
      <w:r>
        <w:t>优化思路说明</w:t>
      </w:r>
      <w:bookmarkEnd w:id="2"/>
    </w:p>
    <w:p w14:paraId="7ED92762">
      <w:pPr>
        <w:pStyle w:val="4"/>
        <w:numPr>
          <w:ilvl w:val="2"/>
          <w:numId w:val="2"/>
        </w:numPr>
      </w:pPr>
      <w:bookmarkStart w:id="3" w:name="_Toc24651"/>
      <w:r>
        <w:rPr>
          <w:rFonts w:hint="eastAsia"/>
        </w:rPr>
        <w:t>E-R图优化前后对比</w:t>
      </w:r>
      <w:bookmarkEnd w:id="3"/>
    </w:p>
    <w:p w14:paraId="5A2EA0E5">
      <w:pPr>
        <w:pStyle w:val="4"/>
        <w:numPr>
          <w:ilvl w:val="2"/>
          <w:numId w:val="2"/>
        </w:numPr>
      </w:pPr>
      <w:bookmarkStart w:id="4" w:name="_Toc9251"/>
      <w:r>
        <w:t>E-R 图优化对比表</w:t>
      </w:r>
      <w:bookmarkEnd w:id="4"/>
    </w:p>
    <w:tbl>
      <w:tblPr>
        <w:tblStyle w:val="11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93"/>
        <w:gridCol w:w="2577"/>
        <w:gridCol w:w="3500"/>
        <w:gridCol w:w="2010"/>
      </w:tblGrid>
      <w:tr w14:paraId="48B49F3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093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183B5F8">
            <w:pPr>
              <w:widowControl/>
              <w:spacing w:line="420" w:lineRule="atLeast"/>
              <w:jc w:val="center"/>
              <w:rPr>
                <w:rFonts w:ascii="Segoe UI" w:hAnsi="Segoe UI" w:eastAsia="Segoe UI" w:cs="Segoe UI"/>
                <w:b/>
                <w:bCs/>
                <w:color w:val="000000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lang w:bidi="ar"/>
              </w:rPr>
              <w:t>优化维度</w:t>
            </w: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5CE944C">
            <w:pPr>
              <w:widowControl/>
              <w:spacing w:line="420" w:lineRule="atLeast"/>
              <w:jc w:val="center"/>
              <w:rPr>
                <w:rFonts w:ascii="Segoe UI" w:hAnsi="Segoe UI" w:eastAsia="Segoe UI" w:cs="Segoe UI"/>
                <w:b/>
                <w:bCs/>
                <w:color w:val="000000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lang w:bidi="ar"/>
              </w:rPr>
              <w:t>原 E-R 图情况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98EAA98">
            <w:pPr>
              <w:widowControl/>
              <w:spacing w:line="420" w:lineRule="atLeast"/>
              <w:jc w:val="center"/>
              <w:rPr>
                <w:rFonts w:ascii="Segoe UI" w:hAnsi="Segoe UI" w:eastAsia="Segoe UI" w:cs="Segoe UI"/>
                <w:b/>
                <w:bCs/>
                <w:color w:val="000000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lang w:bidi="ar"/>
              </w:rPr>
              <w:t>优化后 E-R 图情况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360E306">
            <w:pPr>
              <w:widowControl/>
              <w:spacing w:line="420" w:lineRule="atLeast"/>
              <w:jc w:val="center"/>
              <w:rPr>
                <w:rFonts w:ascii="Segoe UI" w:hAnsi="Segoe UI" w:eastAsia="Segoe UI" w:cs="Segoe UI"/>
                <w:b/>
                <w:bCs/>
                <w:color w:val="000000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lang w:bidi="ar"/>
              </w:rPr>
              <w:t>优化目的</w:t>
            </w:r>
          </w:p>
        </w:tc>
      </w:tr>
      <w:tr w14:paraId="1FCEB221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3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922BDCA">
            <w:pPr>
              <w:widowControl/>
              <w:spacing w:line="420" w:lineRule="atLeast"/>
              <w:jc w:val="left"/>
              <w:rPr>
                <w:rFonts w:ascii="Segoe UI" w:hAnsi="Segoe UI" w:eastAsia="Segoe UI" w:cs="Segoe UI"/>
                <w:color w:val="00000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lang w:bidi="ar"/>
              </w:rPr>
              <w:t>实体补充</w:t>
            </w: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16673CD">
            <w:pPr>
              <w:widowControl/>
              <w:spacing w:line="420" w:lineRule="atLeast"/>
              <w:jc w:val="left"/>
              <w:rPr>
                <w:rFonts w:ascii="Segoe UI" w:hAnsi="Segoe UI" w:eastAsia="Segoe UI" w:cs="Segoe UI"/>
                <w:color w:val="00000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lang w:bidi="ar"/>
              </w:rPr>
              <w:t>仅包含 [学生、教师、选题、论文、审核] 等实体（≤5 个）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7382244">
            <w:pPr>
              <w:widowControl/>
              <w:spacing w:line="420" w:lineRule="atLeast"/>
              <w:jc w:val="left"/>
              <w:rPr>
                <w:rFonts w:ascii="Segoe UI" w:hAnsi="Segoe UI" w:eastAsia="Segoe UI" w:cs="Segoe UI"/>
                <w:color w:val="00000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lang w:bidi="ar"/>
              </w:rPr>
              <w:t>新增 [答辩组、查重记录、成绩统计] 等实体（≥6 个核心实体）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8DBDD6B">
            <w:pPr>
              <w:widowControl/>
              <w:spacing w:line="420" w:lineRule="atLeast"/>
              <w:jc w:val="left"/>
              <w:rPr>
                <w:rFonts w:ascii="Segoe UI" w:hAnsi="Segoe UI" w:eastAsia="Segoe UI" w:cs="Segoe UI"/>
                <w:color w:val="00000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lang w:bidi="ar"/>
              </w:rPr>
              <w:t>支撑新增功能模块，覆盖完整业务流程</w:t>
            </w:r>
          </w:p>
        </w:tc>
      </w:tr>
      <w:tr w14:paraId="18151444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3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15DA110">
            <w:pPr>
              <w:widowControl/>
              <w:spacing w:line="420" w:lineRule="atLeast"/>
              <w:jc w:val="left"/>
              <w:rPr>
                <w:rFonts w:ascii="Segoe UI" w:hAnsi="Segoe UI" w:eastAsia="Segoe UI" w:cs="Segoe UI"/>
                <w:color w:val="00000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lang w:bidi="ar"/>
              </w:rPr>
              <w:t>关系修正</w:t>
            </w: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EF9A301">
            <w:pPr>
              <w:widowControl/>
              <w:spacing w:line="420" w:lineRule="atLeast"/>
              <w:jc w:val="left"/>
              <w:rPr>
                <w:rFonts w:ascii="Segoe UI" w:hAnsi="Segoe UI" w:eastAsia="Segoe UI" w:cs="Segoe UI"/>
                <w:color w:val="00000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lang w:bidi="ar"/>
              </w:rPr>
              <w:t>[选题表冗余存储教师姓名，无明确外键关联]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DC38E20">
            <w:pPr>
              <w:widowControl/>
              <w:spacing w:line="420" w:lineRule="atLeast"/>
              <w:jc w:val="left"/>
              <w:rPr>
                <w:rFonts w:ascii="Segoe UI" w:hAnsi="Segoe UI" w:eastAsia="Segoe UI" w:cs="Segoe UI"/>
                <w:color w:val="00000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lang w:bidi="ar"/>
              </w:rPr>
              <w:t>删除冗余字段，通过 “教师 ID” 外键建立 “教师 - 选题” 一对多关系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5B3EF91">
            <w:pPr>
              <w:widowControl/>
              <w:spacing w:line="420" w:lineRule="atLeast"/>
              <w:jc w:val="left"/>
              <w:rPr>
                <w:rFonts w:ascii="Segoe UI" w:hAnsi="Segoe UI" w:eastAsia="Segoe UI" w:cs="Segoe UI"/>
                <w:color w:val="00000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lang w:bidi="ar"/>
              </w:rPr>
              <w:t>消除数据冗余，确保数据一致性</w:t>
            </w:r>
          </w:p>
        </w:tc>
      </w:tr>
      <w:tr w14:paraId="3E30506F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3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C60CEA5">
            <w:pPr>
              <w:widowControl/>
              <w:spacing w:line="420" w:lineRule="atLeast"/>
              <w:jc w:val="left"/>
              <w:rPr>
                <w:rFonts w:ascii="Segoe UI" w:hAnsi="Segoe UI" w:eastAsia="Segoe UI" w:cs="Segoe UI"/>
                <w:color w:val="00000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lang w:bidi="ar"/>
              </w:rPr>
              <w:t>属性完善</w:t>
            </w: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B110B4B">
            <w:pPr>
              <w:widowControl/>
              <w:spacing w:line="420" w:lineRule="atLeast"/>
              <w:jc w:val="left"/>
              <w:rPr>
                <w:rFonts w:ascii="Segoe UI" w:hAnsi="Segoe UI" w:eastAsia="Segoe UI" w:cs="Segoe UI"/>
                <w:color w:val="00000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lang w:bidi="ar"/>
              </w:rPr>
              <w:t>核心实体缺失时间戳、操作人字段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B1FDB66">
            <w:pPr>
              <w:widowControl/>
              <w:spacing w:line="420" w:lineRule="atLeast"/>
              <w:jc w:val="left"/>
              <w:rPr>
                <w:rFonts w:ascii="Segoe UI" w:hAnsi="Segoe UI" w:eastAsia="Segoe UI" w:cs="Segoe UI"/>
                <w:color w:val="00000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lang w:bidi="ar"/>
              </w:rPr>
              <w:t>所有核心实体新增 “create_time、update_time、operator” 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AA2ACBB">
            <w:pPr>
              <w:widowControl/>
              <w:spacing w:line="420" w:lineRule="atLeast"/>
              <w:jc w:val="left"/>
              <w:rPr>
                <w:rFonts w:ascii="Segoe UI" w:hAnsi="Segoe UI" w:eastAsia="Segoe UI" w:cs="Segoe UI"/>
                <w:color w:val="000000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lang w:bidi="ar"/>
              </w:rPr>
              <w:t>满足数据审计需求，追溯操作记录</w:t>
            </w:r>
          </w:p>
        </w:tc>
      </w:tr>
    </w:tbl>
    <w:p w14:paraId="6FD399E4">
      <w:pPr>
        <w:pStyle w:val="3"/>
        <w:numPr>
          <w:ilvl w:val="1"/>
          <w:numId w:val="2"/>
        </w:numPr>
      </w:pPr>
      <w:bookmarkStart w:id="5" w:name="_Toc17443"/>
      <w:r>
        <w:rPr>
          <w:rFonts w:hint="eastAsia"/>
        </w:rPr>
        <w:t>表结构优化详情</w:t>
      </w:r>
      <w:bookmarkEnd w:id="5"/>
    </w:p>
    <w:p w14:paraId="68416A91">
      <w:pPr>
        <w:pStyle w:val="3"/>
        <w:numPr>
          <w:ilvl w:val="2"/>
          <w:numId w:val="2"/>
        </w:numPr>
      </w:pPr>
      <w:bookmarkStart w:id="6" w:name="_Toc18808"/>
      <w:r>
        <w:rPr>
          <w:rFonts w:hint="eastAsia"/>
        </w:rPr>
        <w:t>原表结构优化清单（含新增 / 修改 / 拆分）</w:t>
      </w:r>
      <w:bookmarkEnd w:id="6"/>
    </w:p>
    <w:tbl>
      <w:tblPr>
        <w:tblStyle w:val="11"/>
        <w:tblW w:w="9256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9"/>
        <w:gridCol w:w="1289"/>
        <w:gridCol w:w="2551"/>
        <w:gridCol w:w="2262"/>
        <w:gridCol w:w="2405"/>
      </w:tblGrid>
      <w:tr w14:paraId="7CA8434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74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7CA4CBF">
            <w:pPr>
              <w:keepNext/>
              <w:widowControl/>
              <w:snapToGrid w:val="0"/>
              <w:spacing w:line="240" w:lineRule="auto"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5730368">
            <w:pPr>
              <w:keepNext/>
              <w:widowControl/>
              <w:snapToGrid w:val="0"/>
              <w:spacing w:line="240" w:lineRule="auto"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原表名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90B7502">
            <w:pPr>
              <w:keepNext/>
              <w:widowControl/>
              <w:snapToGrid w:val="0"/>
              <w:spacing w:line="240" w:lineRule="auto"/>
              <w:jc w:val="center"/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优化操作类型</w:t>
            </w:r>
          </w:p>
          <w:p w14:paraId="693E9DD2">
            <w:pPr>
              <w:keepNext/>
              <w:widowControl/>
              <w:snapToGrid w:val="0"/>
              <w:spacing w:line="240" w:lineRule="auto"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（新增/修改/拆分/合并）</w:t>
            </w: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BB64FA5">
            <w:pPr>
              <w:keepNext/>
              <w:widowControl/>
              <w:snapToGrid w:val="0"/>
              <w:spacing w:line="240" w:lineRule="auto"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优化后表名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B1F29DC">
            <w:pPr>
              <w:keepNext/>
              <w:widowControl/>
              <w:snapToGrid w:val="0"/>
              <w:spacing w:line="240" w:lineRule="auto"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优化详情说明</w:t>
            </w:r>
          </w:p>
        </w:tc>
      </w:tr>
      <w:tr w14:paraId="4A3CB4C2">
        <w:tblPrEx>
          <w:tblBorders>
            <w:top w:val="single" w:color="auto" w:sz="8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4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27BC974">
            <w:pPr>
              <w:keepNext/>
              <w:widowControl/>
              <w:snapToGrid w:val="0"/>
              <w:spacing w:line="240" w:lineRule="auto"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28C8179">
            <w:pPr>
              <w:keepNext/>
              <w:widowControl/>
              <w:snapToGrid w:val="0"/>
              <w:spacing w:line="240" w:lineRule="auto"/>
              <w:jc w:val="left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student（学生表）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A5D0FF2">
            <w:pPr>
              <w:keepNext/>
              <w:widowControl/>
              <w:snapToGrid w:val="0"/>
              <w:spacing w:line="240" w:lineRule="auto"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修改</w:t>
            </w: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1D49B48">
            <w:pPr>
              <w:keepNext/>
              <w:widowControl/>
              <w:snapToGrid w:val="0"/>
              <w:spacing w:line="240" w:lineRule="auto"/>
              <w:jc w:val="left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student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E90C9D8">
            <w:pPr>
              <w:keepNext/>
              <w:widowControl/>
              <w:snapToGrid w:val="0"/>
              <w:spacing w:line="240" w:lineRule="auto"/>
              <w:jc w:val="left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 xml:space="preserve">1. </w:t>
            </w:r>
            <w:r>
              <w:rPr>
                <w:rFonts w:ascii="Segoe UI" w:hAnsi="Segoe UI" w:cs="Segoe UI"/>
                <w:shd w:val="clear" w:color="auto" w:fill="FFFFFF"/>
              </w:rPr>
              <w:t>新增时间戳字段，关联宿舍表</w:t>
            </w:r>
          </w:p>
        </w:tc>
      </w:tr>
      <w:tr w14:paraId="23B71D36">
        <w:tblPrEx>
          <w:tblBorders>
            <w:top w:val="single" w:color="auto" w:sz="8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4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DE91742">
            <w:pPr>
              <w:keepNext/>
              <w:widowControl/>
              <w:snapToGrid w:val="0"/>
              <w:spacing w:line="240" w:lineRule="auto"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2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4499FF4">
            <w:pPr>
              <w:keepNext/>
              <w:widowControl/>
              <w:snapToGrid w:val="0"/>
              <w:spacing w:line="240" w:lineRule="auto"/>
              <w:jc w:val="left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Sapply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28CEB31">
            <w:pPr>
              <w:keepNext/>
              <w:widowControl/>
              <w:snapToGrid w:val="0"/>
              <w:spacing w:line="240" w:lineRule="auto"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修改</w:t>
            </w: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D223587">
            <w:pPr>
              <w:widowControl/>
              <w:spacing w:line="240" w:lineRule="auto"/>
              <w:jc w:val="left"/>
              <w:rPr>
                <w:rFonts w:ascii="Segoe UI" w:hAnsi="Segoe UI" w:cs="Segoe UI"/>
                <w:color w:val="000000"/>
                <w:kern w:val="0"/>
              </w:rPr>
            </w:pPr>
            <w:r>
              <w:rPr>
                <w:rFonts w:ascii="Segoe UI" w:hAnsi="Segoe UI" w:cs="Segoe UI"/>
                <w:color w:val="000000"/>
              </w:rPr>
              <w:br w:type="textWrapping"/>
            </w:r>
            <w:r>
              <w:rPr>
                <w:rFonts w:ascii="Segoe UI" w:hAnsi="Segoe UI" w:cs="Segoe UI"/>
                <w:color w:val="000000"/>
              </w:rPr>
              <w:t>repair_apply</w:t>
            </w:r>
          </w:p>
          <w:p w14:paraId="218F0FE1">
            <w:pPr>
              <w:keepNext/>
              <w:widowControl/>
              <w:snapToGrid w:val="0"/>
              <w:spacing w:line="240" w:lineRule="auto"/>
              <w:jc w:val="left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C15A50B">
            <w:pPr>
              <w:keepNext/>
              <w:widowControl/>
              <w:snapToGrid w:val="0"/>
              <w:spacing w:line="240" w:lineRule="auto"/>
              <w:jc w:val="left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简化字段名，新增状态字段</w:t>
            </w:r>
          </w:p>
        </w:tc>
      </w:tr>
      <w:tr w14:paraId="4FE031AB">
        <w:tblPrEx>
          <w:tblBorders>
            <w:top w:val="single" w:color="auto" w:sz="8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4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FCF0F53">
            <w:pPr>
              <w:keepNext/>
              <w:widowControl/>
              <w:snapToGrid w:val="0"/>
              <w:spacing w:line="240" w:lineRule="auto"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color w:val="000000"/>
                <w:kern w:val="0"/>
                <w:sz w:val="22"/>
                <w:szCs w:val="22"/>
                <w:lang w:bidi="ar"/>
              </w:rPr>
              <w:t>3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A343514">
            <w:pPr>
              <w:keepNext/>
              <w:widowControl/>
              <w:snapToGrid w:val="0"/>
              <w:spacing w:line="240" w:lineRule="auto"/>
              <w:jc w:val="left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Management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96D0731">
            <w:pPr>
              <w:keepNext/>
              <w:widowControl/>
              <w:snapToGrid w:val="0"/>
              <w:spacing w:line="240" w:lineRule="auto"/>
              <w:jc w:val="center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修改</w:t>
            </w: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175D393">
            <w:pPr>
              <w:keepNext/>
              <w:widowControl/>
              <w:snapToGrid w:val="0"/>
              <w:spacing w:line="240" w:lineRule="auto"/>
              <w:jc w:val="left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administrator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0D2EDAA">
            <w:pPr>
              <w:keepNext/>
              <w:widowControl/>
              <w:snapToGrid w:val="0"/>
              <w:spacing w:line="240" w:lineRule="auto"/>
              <w:jc w:val="left"/>
              <w:rPr>
                <w:rFonts w:ascii="Segoe UI" w:hAnsi="Segoe UI" w:eastAsia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标准化字段名</w:t>
            </w:r>
          </w:p>
        </w:tc>
      </w:tr>
      <w:tr w14:paraId="7DEA7441">
        <w:tblPrEx>
          <w:tblBorders>
            <w:top w:val="single" w:color="auto" w:sz="8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4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9B709E3">
            <w:pPr>
              <w:keepNext/>
              <w:widowControl/>
              <w:snapToGrid w:val="0"/>
              <w:spacing w:line="240" w:lineRule="auto"/>
              <w:jc w:val="center"/>
              <w:rPr>
                <w:rFonts w:hint="eastAsia" w:ascii="Segoe UI" w:hAnsi="Segoe UI" w:cs="Segoe UI" w:eastAsiaTheme="minor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8D65AB2">
            <w:pPr>
              <w:widowControl/>
              <w:spacing w:line="240" w:lineRule="auto"/>
              <w:jc w:val="left"/>
              <w:rPr>
                <w:rFonts w:ascii="Segoe UI" w:hAnsi="Segoe UI" w:cs="Segoe UI"/>
                <w:color w:val="000000"/>
                <w:kern w:val="0"/>
              </w:rPr>
            </w:pPr>
            <w:r>
              <w:rPr>
                <w:rFonts w:ascii="Segoe UI" w:hAnsi="Segoe UI" w:cs="Segoe UI"/>
                <w:color w:val="000000"/>
              </w:rPr>
              <w:t>Serviceman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98CE4DE">
            <w:pPr>
              <w:ind w:firstLine="720" w:firstLineChars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修改</w:t>
            </w: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C4296DB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maintenance_staff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FB045CF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关联专业表</w:t>
            </w:r>
          </w:p>
        </w:tc>
      </w:tr>
      <w:tr w14:paraId="0BCC716A">
        <w:tblPrEx>
          <w:tblBorders>
            <w:top w:val="single" w:color="auto" w:sz="8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4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F54F7B5">
            <w:pPr>
              <w:keepNext/>
              <w:widowControl/>
              <w:snapToGrid w:val="0"/>
              <w:spacing w:line="240" w:lineRule="auto"/>
              <w:jc w:val="center"/>
              <w:rPr>
                <w:rFonts w:hint="eastAsia" w:ascii="Segoe UI" w:hAnsi="Segoe UI" w:cs="Segoe UI" w:eastAsiaTheme="minor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Segoe UI" w:hAnsi="Segoe UI" w:cs="Segoe UI" w:eastAsiaTheme="minorEastAsia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C486B63">
            <w:pPr>
              <w:widowControl/>
              <w:spacing w:line="240" w:lineRule="auto"/>
              <w:jc w:val="left"/>
              <w:rPr>
                <w:rFonts w:ascii="Segoe UI" w:hAnsi="Segoe UI" w:cs="Segoe UI"/>
                <w:color w:val="000000"/>
                <w:kern w:val="0"/>
              </w:rPr>
            </w:pPr>
            <w:r>
              <w:rPr>
                <w:rFonts w:ascii="Segoe UI" w:hAnsi="Segoe UI" w:cs="Segoe UI"/>
                <w:color w:val="000000"/>
              </w:rPr>
              <w:t>-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B793B00">
            <w:pPr>
              <w:ind w:firstLine="720" w:firstLineChars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新增</w:t>
            </w: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772DB8A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equipment_type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F187A50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存储故障类型</w:t>
            </w:r>
          </w:p>
        </w:tc>
      </w:tr>
      <w:tr w14:paraId="14228AF3">
        <w:tblPrEx>
          <w:tblBorders>
            <w:top w:val="single" w:color="auto" w:sz="8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4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CCF9CD3">
            <w:pPr>
              <w:widowControl/>
              <w:spacing w:line="240" w:lineRule="auto"/>
              <w:jc w:val="left"/>
              <w:rPr>
                <w:rFonts w:ascii="Segoe UI" w:hAnsi="Segoe UI" w:cs="Segoe UI"/>
                <w:color w:val="000000"/>
                <w:kern w:val="0"/>
              </w:rPr>
            </w:pPr>
            <w:r>
              <w:rPr>
                <w:rFonts w:ascii="Segoe UI" w:hAnsi="Segoe UI" w:cs="Segoe UI"/>
                <w:color w:val="000000"/>
              </w:rPr>
              <w:t>6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E909FBE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FF624F4">
            <w:pPr>
              <w:ind w:firstLine="720" w:firstLineChars="300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新增</w:t>
            </w: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6F3BE62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repair_progress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DE33C33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记录维修进度</w:t>
            </w:r>
          </w:p>
        </w:tc>
      </w:tr>
    </w:tbl>
    <w:p w14:paraId="0F169C4C">
      <w:pPr>
        <w:pStyle w:val="4"/>
        <w:numPr>
          <w:ilvl w:val="2"/>
          <w:numId w:val="2"/>
        </w:numPr>
      </w:pPr>
      <w:bookmarkStart w:id="7" w:name="_Toc20908"/>
      <w:r>
        <w:rPr>
          <w:rFonts w:hint="eastAsia"/>
        </w:rPr>
        <w:t>优化后完整表结构详情</w:t>
      </w:r>
      <w:bookmarkEnd w:id="7"/>
    </w:p>
    <w:p w14:paraId="6D7C1DC2">
      <w:pPr>
        <w:rPr>
          <w:rFonts w:ascii="Segoe UI" w:hAnsi="Segoe UI" w:cs="Segoe UI" w:eastAsiaTheme="minorEastAsia"/>
          <w:shd w:val="clear" w:color="auto" w:fill="FFFFFF"/>
        </w:rPr>
      </w:pPr>
      <w:r>
        <w:rPr>
          <w:rFonts w:ascii="Segoe UI" w:hAnsi="Segoe UI" w:eastAsia="Segoe UI" w:cs="Segoe UI"/>
          <w:shd w:val="clear" w:color="auto" w:fill="FFFFFF"/>
        </w:rPr>
        <w:t>（按 “表名 - 关系模式 - 主键 / 外键 - 字段说明” 格式，分表列出所有表结构，确保表数量≥6 个）</w:t>
      </w:r>
    </w:p>
    <w:p w14:paraId="7FD2F037">
      <w:pPr>
        <w:rPr>
          <w:rFonts w:ascii="Segoe UI" w:hAnsi="Segoe UI" w:cs="Segoe UI" w:eastAsiaTheme="minorEastAsia"/>
          <w:shd w:val="clear" w:color="auto" w:fill="FFFFFF"/>
        </w:rPr>
      </w:pPr>
    </w:p>
    <w:p w14:paraId="544CA2DE">
      <w:pPr>
        <w:rPr>
          <w:rFonts w:hint="eastAsia" w:ascii="Segoe UI" w:hAnsi="Segoe UI" w:cs="Segoe UI" w:eastAsiaTheme="minorEastAsia"/>
          <w:shd w:val="clear" w:color="auto" w:fill="FFFFFF"/>
        </w:rPr>
      </w:pPr>
    </w:p>
    <w:tbl>
      <w:tblPr>
        <w:tblStyle w:val="11"/>
        <w:tblW w:w="11057" w:type="dxa"/>
        <w:tblInd w:w="-581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3"/>
        <w:gridCol w:w="2043"/>
        <w:gridCol w:w="1643"/>
        <w:gridCol w:w="1982"/>
        <w:gridCol w:w="2976"/>
      </w:tblGrid>
      <w:tr w14:paraId="31F1A52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413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E670D36">
            <w:pPr>
              <w:widowControl/>
              <w:spacing w:line="420" w:lineRule="atLeast"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表名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54DC51F">
            <w:pPr>
              <w:widowControl/>
              <w:spacing w:line="420" w:lineRule="atLeast"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关系模式（字段名 数据类型 约束）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3869C2D">
            <w:pPr>
              <w:widowControl/>
              <w:spacing w:line="420" w:lineRule="atLeast"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主键（PK）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1D03A50">
            <w:pPr>
              <w:widowControl/>
              <w:spacing w:line="420" w:lineRule="atLeast"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外键（FK）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AD48624">
            <w:pPr>
              <w:widowControl/>
              <w:spacing w:line="420" w:lineRule="atLeast"/>
              <w:jc w:val="center"/>
              <w:rPr>
                <w:rFonts w:ascii="Segoe UI" w:hAnsi="Segoe UI" w:eastAsia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字段说明</w:t>
            </w:r>
          </w:p>
        </w:tc>
      </w:tr>
      <w:tr w14:paraId="1806AB51">
        <w:tblPrEx>
          <w:tblBorders>
            <w:top w:val="single" w:color="auto" w:sz="8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3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988010D">
            <w:pPr>
              <w:widowControl/>
              <w:spacing w:line="240" w:lineRule="auto"/>
              <w:jc w:val="left"/>
              <w:rPr>
                <w:rFonts w:ascii="Segoe UI" w:hAnsi="Segoe UI" w:cs="Segoe UI"/>
                <w:color w:val="000000"/>
                <w:kern w:val="0"/>
              </w:rPr>
            </w:pPr>
            <w:r>
              <w:rPr>
                <w:rFonts w:ascii="Segoe UI" w:hAnsi="Segoe UI" w:cs="Segoe UI"/>
                <w:color w:val="000000"/>
              </w:rPr>
              <w:t>student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000E20C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student_id VARCHAR(20) NOT NULL, name VARCHAR(20) NOT NULL, dorm_id VARCHAR(20), create_time DATETIME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FE46E2F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student_id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C48A350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dorm_id→dorm.dorm_id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CA481AD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学号、姓名、宿舍关联、创建时间</w:t>
            </w:r>
          </w:p>
        </w:tc>
      </w:tr>
      <w:tr w14:paraId="5637F209">
        <w:tblPrEx>
          <w:tblBorders>
            <w:top w:val="single" w:color="auto" w:sz="8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3" w:type="dxa"/>
            <w:tcBorders>
              <w:top w:val="nil"/>
              <w:left w:val="nil"/>
              <w:bottom w:val="single" w:color="auto" w:sz="12" w:space="0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5B6A091">
            <w:pPr>
              <w:widowControl/>
              <w:spacing w:line="240" w:lineRule="auto"/>
              <w:jc w:val="left"/>
              <w:rPr>
                <w:rFonts w:ascii="Segoe UI" w:hAnsi="Segoe UI" w:cs="Segoe UI"/>
                <w:color w:val="000000"/>
              </w:rPr>
            </w:pPr>
          </w:p>
        </w:tc>
        <w:tc>
          <w:tcPr>
            <w:tcW w:w="2043" w:type="dxa"/>
            <w:tcBorders>
              <w:top w:val="nil"/>
              <w:left w:val="nil"/>
              <w:bottom w:val="single" w:color="auto" w:sz="12" w:space="0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85618CC">
            <w:pPr>
              <w:rPr>
                <w:rFonts w:ascii="Segoe UI" w:hAnsi="Segoe UI" w:cs="Segoe UI"/>
                <w:color w:val="000000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color="auto" w:sz="12" w:space="0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A9506EE">
            <w:pPr>
              <w:rPr>
                <w:rFonts w:ascii="Segoe UI" w:hAnsi="Segoe UI" w:cs="Segoe UI"/>
                <w:color w:val="000000"/>
              </w:rPr>
            </w:pPr>
          </w:p>
        </w:tc>
        <w:tc>
          <w:tcPr>
            <w:tcW w:w="1982" w:type="dxa"/>
            <w:tcBorders>
              <w:top w:val="nil"/>
              <w:left w:val="nil"/>
              <w:bottom w:val="single" w:color="auto" w:sz="12" w:space="0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DA6389D">
            <w:pPr>
              <w:rPr>
                <w:rFonts w:ascii="Segoe UI" w:hAnsi="Segoe UI" w:cs="Segoe UI"/>
                <w:color w:val="00000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D5D132B">
            <w:pPr>
              <w:rPr>
                <w:rFonts w:ascii="Segoe UI" w:hAnsi="Segoe UI" w:cs="Segoe UI"/>
                <w:color w:val="000000"/>
              </w:rPr>
            </w:pPr>
          </w:p>
        </w:tc>
      </w:tr>
      <w:tr w14:paraId="3E6CA2B2">
        <w:tblPrEx>
          <w:tblBorders>
            <w:top w:val="single" w:color="auto" w:sz="8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3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E394660">
            <w:pPr>
              <w:widowControl/>
              <w:spacing w:line="240" w:lineRule="auto"/>
              <w:jc w:val="left"/>
              <w:rPr>
                <w:rFonts w:ascii="Segoe UI" w:hAnsi="Segoe UI" w:cs="Segoe UI"/>
                <w:color w:val="000000"/>
                <w:kern w:val="0"/>
              </w:rPr>
            </w:pPr>
            <w:r>
              <w:rPr>
                <w:rFonts w:ascii="Segoe UI" w:hAnsi="Segoe UI" w:cs="Segoe UI"/>
                <w:color w:val="000000"/>
              </w:rPr>
              <w:t>repair_apply</w:t>
            </w:r>
          </w:p>
        </w:tc>
        <w:tc>
          <w:tcPr>
            <w:tcW w:w="2043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E5C99EF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apply_id VARCHAR(20) NOT NULL, student_id VARCHAR(20), type_id VARCHAR(20), status VARCHAR(20)</w:t>
            </w:r>
          </w:p>
        </w:tc>
        <w:tc>
          <w:tcPr>
            <w:tcW w:w="1643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6B7BCDB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apply_id</w:t>
            </w:r>
          </w:p>
        </w:tc>
        <w:tc>
          <w:tcPr>
            <w:tcW w:w="1982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FB586DB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student_id→</w:t>
            </w:r>
          </w:p>
          <w:p w14:paraId="4CF599A0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student.student_id；type_id→equipment_type.type_id</w:t>
            </w:r>
          </w:p>
        </w:tc>
        <w:tc>
          <w:tcPr>
            <w:tcW w:w="2976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C3AF177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报修单号、学生关联、类型关联、状态</w:t>
            </w:r>
          </w:p>
        </w:tc>
      </w:tr>
      <w:tr w14:paraId="4A4C01AD">
        <w:tblPrEx>
          <w:tblBorders>
            <w:top w:val="single" w:color="auto" w:sz="8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3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A4DF53A">
            <w:pPr>
              <w:widowControl/>
              <w:spacing w:line="240" w:lineRule="auto"/>
              <w:jc w:val="left"/>
              <w:rPr>
                <w:rFonts w:ascii="Segoe UI" w:hAnsi="Segoe UI" w:cs="Segoe UI"/>
                <w:color w:val="000000"/>
                <w:kern w:val="0"/>
              </w:rPr>
            </w:pPr>
            <w:r>
              <w:rPr>
                <w:rFonts w:ascii="Segoe UI" w:hAnsi="Segoe UI" w:cs="Segoe UI"/>
                <w:color w:val="000000"/>
              </w:rPr>
              <w:t>administrator</w:t>
            </w:r>
          </w:p>
        </w:tc>
        <w:tc>
          <w:tcPr>
            <w:tcW w:w="2043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3AB71F9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admin_id VARCHAR(20) NOT NULL, name VARCHAR(20), phone VARCHAR(20)</w:t>
            </w:r>
          </w:p>
        </w:tc>
        <w:tc>
          <w:tcPr>
            <w:tcW w:w="1643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AC63E09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admin_id</w:t>
            </w:r>
          </w:p>
        </w:tc>
        <w:tc>
          <w:tcPr>
            <w:tcW w:w="1982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BB0B8D4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</w:t>
            </w:r>
          </w:p>
        </w:tc>
        <w:tc>
          <w:tcPr>
            <w:tcW w:w="2976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3BCAE53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工号、姓名、联系方式</w:t>
            </w:r>
          </w:p>
        </w:tc>
      </w:tr>
      <w:tr w14:paraId="34807BA8">
        <w:tblPrEx>
          <w:tblBorders>
            <w:top w:val="single" w:color="auto" w:sz="8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3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7F4EC3E">
            <w:pPr>
              <w:widowControl/>
              <w:spacing w:line="240" w:lineRule="auto"/>
              <w:jc w:val="left"/>
              <w:rPr>
                <w:rFonts w:ascii="Segoe UI" w:hAnsi="Segoe UI" w:cs="Segoe UI"/>
                <w:color w:val="000000"/>
                <w:kern w:val="0"/>
              </w:rPr>
            </w:pPr>
            <w:r>
              <w:rPr>
                <w:rFonts w:ascii="Segoe UI" w:hAnsi="Segoe UI" w:cs="Segoe UI"/>
                <w:color w:val="000000"/>
              </w:rPr>
              <w:t>maintenance_staff</w:t>
            </w:r>
          </w:p>
        </w:tc>
        <w:tc>
          <w:tcPr>
            <w:tcW w:w="2043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41E93EC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staff_id VARCHAR(20) NOT NULL, name VARCHAR(20), major_id VARCHAR(20)</w:t>
            </w:r>
          </w:p>
        </w:tc>
        <w:tc>
          <w:tcPr>
            <w:tcW w:w="1643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A7CA62E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staff_id</w:t>
            </w:r>
          </w:p>
        </w:tc>
        <w:tc>
          <w:tcPr>
            <w:tcW w:w="1982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381DB3B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major_id→major.major_id</w:t>
            </w:r>
          </w:p>
        </w:tc>
        <w:tc>
          <w:tcPr>
            <w:tcW w:w="2976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ED3A15D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工号、姓名、专业关联</w:t>
            </w:r>
          </w:p>
        </w:tc>
      </w:tr>
      <w:tr w14:paraId="570CBE9B">
        <w:tblPrEx>
          <w:tblBorders>
            <w:top w:val="single" w:color="auto" w:sz="8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3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05815A4">
            <w:pPr>
              <w:widowControl/>
              <w:spacing w:line="240" w:lineRule="auto"/>
              <w:jc w:val="left"/>
              <w:rPr>
                <w:rFonts w:ascii="Segoe UI" w:hAnsi="Segoe UI" w:cs="Segoe UI"/>
                <w:color w:val="000000"/>
                <w:kern w:val="0"/>
              </w:rPr>
            </w:pPr>
            <w:r>
              <w:rPr>
                <w:rFonts w:ascii="Segoe UI" w:hAnsi="Segoe UI" w:cs="Segoe UI"/>
                <w:color w:val="000000"/>
              </w:rPr>
              <w:t>equipment_type</w:t>
            </w:r>
          </w:p>
        </w:tc>
        <w:tc>
          <w:tcPr>
            <w:tcW w:w="2043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AFA3F24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type_id VARCHAR(20) NOT NULL, type_name VARCHAR(50)</w:t>
            </w:r>
          </w:p>
        </w:tc>
        <w:tc>
          <w:tcPr>
            <w:tcW w:w="1643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7FCC190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type_id</w:t>
            </w:r>
          </w:p>
        </w:tc>
        <w:tc>
          <w:tcPr>
            <w:tcW w:w="1982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3BA1461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</w:t>
            </w:r>
          </w:p>
        </w:tc>
        <w:tc>
          <w:tcPr>
            <w:tcW w:w="2976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04963C7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故障类型 ID、名称</w:t>
            </w:r>
          </w:p>
        </w:tc>
      </w:tr>
      <w:tr w14:paraId="615B857E">
        <w:tblPrEx>
          <w:tblBorders>
            <w:top w:val="single" w:color="auto" w:sz="8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3" w:type="dxa"/>
            <w:tcBorders>
              <w:top w:val="single" w:color="auto" w:sz="12" w:space="0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B9C40B5">
            <w:pPr>
              <w:widowControl/>
              <w:spacing w:line="240" w:lineRule="auto"/>
              <w:jc w:val="left"/>
              <w:rPr>
                <w:rFonts w:ascii="Segoe UI" w:hAnsi="Segoe UI" w:cs="Segoe UI"/>
                <w:color w:val="000000"/>
                <w:kern w:val="0"/>
              </w:rPr>
            </w:pPr>
            <w:r>
              <w:rPr>
                <w:rFonts w:ascii="Segoe UI" w:hAnsi="Segoe UI" w:cs="Segoe UI"/>
                <w:color w:val="000000"/>
              </w:rPr>
              <w:t>repair_progress</w:t>
            </w:r>
          </w:p>
        </w:tc>
        <w:tc>
          <w:tcPr>
            <w:tcW w:w="2043" w:type="dxa"/>
            <w:tcBorders>
              <w:top w:val="single" w:color="auto" w:sz="12" w:space="0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502FFA6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progress_id VARCHAR(20) NOT NULL, apply_id VARCHAR(20), progress_desc VARCHAR(50), update_time DATETIME</w:t>
            </w:r>
          </w:p>
        </w:tc>
        <w:tc>
          <w:tcPr>
            <w:tcW w:w="1643" w:type="dxa"/>
            <w:tcBorders>
              <w:top w:val="single" w:color="auto" w:sz="12" w:space="0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3912261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progress_id</w:t>
            </w:r>
          </w:p>
        </w:tc>
        <w:tc>
          <w:tcPr>
            <w:tcW w:w="1982" w:type="dxa"/>
            <w:tcBorders>
              <w:top w:val="single" w:color="auto" w:sz="12" w:space="0"/>
              <w:left w:val="nil"/>
              <w:bottom w:val="nil"/>
              <w:right w:val="single" w:color="auto" w:sz="8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DCD957C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apply_id→repair_apply.apply_id</w:t>
            </w:r>
          </w:p>
        </w:tc>
        <w:tc>
          <w:tcPr>
            <w:tcW w:w="297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6AA0BF3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进度 ID、报修单关联、进度描述、更新时间</w:t>
            </w:r>
          </w:p>
        </w:tc>
      </w:tr>
    </w:tbl>
    <w:p w14:paraId="614C6E86">
      <w:pPr>
        <w:rPr>
          <w:rFonts w:ascii="Segoe UI" w:hAnsi="Segoe UI" w:eastAsia="Segoe UI" w:cs="Segoe UI"/>
          <w:shd w:val="clear" w:color="auto" w:fill="FFFFFF"/>
        </w:rPr>
      </w:pPr>
    </w:p>
    <w:p w14:paraId="0BBAD82C">
      <w:pPr>
        <w:pStyle w:val="2"/>
        <w:numPr>
          <w:ilvl w:val="0"/>
          <w:numId w:val="2"/>
        </w:numPr>
      </w:pPr>
      <w:bookmarkStart w:id="8" w:name="_Toc22501"/>
      <w:r>
        <w:rPr>
          <w:rFonts w:hint="eastAsia"/>
        </w:rPr>
        <w:t>功能增强</w:t>
      </w:r>
      <w:bookmarkEnd w:id="8"/>
    </w:p>
    <w:p w14:paraId="0DF255E3">
      <w:pPr>
        <w:pStyle w:val="3"/>
        <w:numPr>
          <w:ilvl w:val="1"/>
          <w:numId w:val="2"/>
        </w:numPr>
      </w:pPr>
      <w:bookmarkStart w:id="9" w:name="_Toc29286"/>
      <w:r>
        <w:rPr>
          <w:rFonts w:hint="eastAsia"/>
        </w:rPr>
        <w:t>新增核心功能模块1设计</w:t>
      </w:r>
      <w:bookmarkEnd w:id="9"/>
    </w:p>
    <w:p w14:paraId="7549CDB1">
      <w:pPr>
        <w:pStyle w:val="4"/>
        <w:numPr>
          <w:ilvl w:val="2"/>
          <w:numId w:val="2"/>
        </w:numPr>
      </w:pPr>
      <w:bookmarkStart w:id="10" w:name="_Toc15952"/>
      <w:r>
        <w:t>功能模块概述</w:t>
      </w:r>
      <w:bookmarkEnd w:id="10"/>
    </w:p>
    <w:p w14:paraId="1B5C461D">
      <w:pPr>
        <w:pStyle w:val="4"/>
        <w:numPr>
          <w:ilvl w:val="2"/>
          <w:numId w:val="2"/>
        </w:numPr>
      </w:pPr>
      <w:bookmarkStart w:id="11" w:name="_Toc24448"/>
      <w:r>
        <w:t>模块数据库设计</w:t>
      </w:r>
      <w:bookmarkEnd w:id="11"/>
    </w:p>
    <w:p w14:paraId="480E623C">
      <w:pPr>
        <w:pStyle w:val="3"/>
        <w:numPr>
          <w:ilvl w:val="1"/>
          <w:numId w:val="2"/>
        </w:numPr>
      </w:pPr>
      <w:bookmarkStart w:id="12" w:name="_Toc10139"/>
      <w:r>
        <w:rPr>
          <w:rFonts w:hint="eastAsia"/>
        </w:rPr>
        <w:t>新增核心功能模块2设计</w:t>
      </w:r>
      <w:bookmarkEnd w:id="12"/>
    </w:p>
    <w:p w14:paraId="50A97A06">
      <w:pPr>
        <w:pStyle w:val="2"/>
        <w:numPr>
          <w:ilvl w:val="0"/>
          <w:numId w:val="2"/>
        </w:numPr>
      </w:pPr>
      <w:bookmarkStart w:id="13" w:name="_Toc23795"/>
      <w:r>
        <w:rPr>
          <w:rFonts w:hint="eastAsia"/>
        </w:rPr>
        <w:t>总结和分工</w:t>
      </w:r>
      <w:bookmarkEnd w:id="13"/>
    </w:p>
    <w:p w14:paraId="504BE55C">
      <w:pPr>
        <w:pStyle w:val="6"/>
        <w:rPr>
          <w:b/>
        </w:rPr>
      </w:pPr>
      <w:r>
        <w:rPr>
          <w:rFonts w:hint="eastAsia"/>
          <w:b/>
        </w:rPr>
        <w:t>总结</w:t>
      </w:r>
    </w:p>
    <w:p w14:paraId="553A1CBB">
      <w:pPr>
        <w:pStyle w:val="6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负责学生宿舍设备报修管理系统的数据库表结构优化工作，围绕原系统表结构存在的字段命名不规范、数据关联不清晰、功能支撑不足等问题，完成了针对性优化。具体包括：对原有学生表、报修申请信息表等核心表进行字段标准化修改，消除冗余数据；新增设备故障类型表、维修进度表等必要数据表，完善数据存储体系；梳理优化后所有表的字段定义、主键外键关联及字段说明，确保表结构符合系统业务流程，满足数据审计、功能扩展等需求，为系统高效运行和后续功能增强奠定了坚实的数据库基础。</w:t>
      </w:r>
    </w:p>
    <w:p w14:paraId="7A7EB438">
      <w:pPr>
        <w:pStyle w:val="6"/>
        <w:rPr>
          <w:rFonts w:hint="eastAsia"/>
          <w:b/>
        </w:rPr>
      </w:pPr>
      <w:r>
        <w:rPr>
          <w:rFonts w:hint="eastAsia"/>
          <w:b/>
        </w:rPr>
        <w:t>分工</w:t>
      </w:r>
    </w:p>
    <w:tbl>
      <w:tblPr>
        <w:tblStyle w:val="11"/>
        <w:tblW w:w="0" w:type="auto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"/>
        <w:gridCol w:w="8634"/>
      </w:tblGrid>
      <w:tr w14:paraId="74EF49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9A6DA">
            <w:pPr>
              <w:widowControl/>
              <w:spacing w:line="240" w:lineRule="auto"/>
              <w:jc w:val="left"/>
              <w:rPr>
                <w:rFonts w:ascii="Segoe UI" w:hAnsi="Segoe UI" w:cs="Segoe UI"/>
                <w:color w:val="000000"/>
                <w:kern w:val="0"/>
              </w:rPr>
            </w:pPr>
            <w:bookmarkStart w:id="14" w:name="_GoBack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490E9">
            <w:pPr>
              <w:widowControl/>
              <w:spacing w:line="240" w:lineRule="auto"/>
              <w:jc w:val="left"/>
              <w:rPr>
                <w:rFonts w:hint="eastAsia" w:ascii="Segoe UI" w:hAnsi="Segoe UI" w:cs="Segoe UI"/>
                <w:color w:val="000000"/>
                <w:kern w:val="0"/>
              </w:rPr>
            </w:pPr>
          </w:p>
          <w:p w14:paraId="2DFB03EB">
            <w:pPr>
              <w:pStyle w:val="13"/>
              <w:widowControl/>
              <w:numPr>
                <w:ilvl w:val="0"/>
                <w:numId w:val="3"/>
              </w:numPr>
              <w:spacing w:line="240" w:lineRule="auto"/>
              <w:ind w:firstLineChars="0"/>
              <w:jc w:val="left"/>
              <w:rPr>
                <w:rFonts w:ascii="Segoe UI" w:hAnsi="Segoe UI" w:cs="Segoe UI"/>
                <w:color w:val="000000"/>
                <w:kern w:val="0"/>
              </w:rPr>
            </w:pPr>
            <w:r>
              <w:rPr>
                <w:rFonts w:ascii="Segoe UI" w:hAnsi="Segoe UI" w:cs="Segoe UI"/>
                <w:b/>
                <w:color w:val="000000"/>
                <w:kern w:val="0"/>
              </w:rPr>
              <w:t>原表结构优化清单编制</w:t>
            </w:r>
            <w:r>
              <w:rPr>
                <w:rFonts w:hint="eastAsia" w:ascii="Segoe UI" w:hAnsi="Segoe UI" w:cs="Segoe UI"/>
                <w:b/>
                <w:color w:val="000000"/>
                <w:kern w:val="0"/>
              </w:rPr>
              <w:t>：</w:t>
            </w:r>
            <w:r>
              <w:rPr>
                <w:rFonts w:ascii="Segoe UI" w:hAnsi="Segoe UI" w:cs="Segoe UI"/>
                <w:color w:val="000000"/>
                <w:kern w:val="0"/>
              </w:rPr>
              <w:t>梳理原系统数据表，明确各表的优化操作类型（修改 / 新增），详细说明优化逻辑与目的，形成规范的优化清单</w:t>
            </w:r>
          </w:p>
          <w:p w14:paraId="2C2D7044">
            <w:pPr>
              <w:pStyle w:val="13"/>
              <w:widowControl/>
              <w:numPr>
                <w:ilvl w:val="0"/>
                <w:numId w:val="3"/>
              </w:numPr>
              <w:spacing w:line="240" w:lineRule="auto"/>
              <w:ind w:firstLineChars="0"/>
              <w:jc w:val="left"/>
              <w:rPr>
                <w:rFonts w:ascii="Segoe UI" w:hAnsi="Segoe UI" w:cs="Segoe UI"/>
                <w:color w:val="000000"/>
                <w:kern w:val="0"/>
              </w:rPr>
            </w:pPr>
            <w:r>
              <w:rPr>
                <w:rFonts w:ascii="Segoe UI" w:hAnsi="Segoe UI" w:cs="Segoe UI"/>
                <w:b/>
                <w:shd w:val="clear" w:color="auto" w:fill="FFFFFF"/>
              </w:rPr>
              <w:t>优化后完整表结构设计</w:t>
            </w:r>
            <w:r>
              <w:rPr>
                <w:rFonts w:hint="eastAsia" w:ascii="Segoe UI" w:hAnsi="Segoe UI" w:cs="Segoe UI"/>
                <w:shd w:val="clear" w:color="auto" w:fill="FFFFFF"/>
              </w:rPr>
              <w:t>：</w:t>
            </w:r>
            <w:r>
              <w:rPr>
                <w:rFonts w:ascii="Segoe UI" w:hAnsi="Segoe UI" w:cs="Segoe UI"/>
                <w:shd w:val="clear" w:color="auto" w:fill="FFFFFF"/>
              </w:rPr>
              <w:t>定义各表的字段名称、数据类型、约束条件，设置合理的主键与外键关联，补充清晰的字段说明，确保表结构合规且支撑业务需求</w:t>
            </w:r>
          </w:p>
        </w:tc>
      </w:tr>
      <w:bookmarkEnd w:id="14"/>
    </w:tbl>
    <w:p w14:paraId="40CE100D">
      <w:pPr>
        <w:pStyle w:val="6"/>
        <w:rPr>
          <w:rFonts w:hint="eastAsia"/>
        </w:rPr>
      </w:pPr>
    </w:p>
    <w:sectPr>
      <w:footerReference r:id="rId5" w:type="default"/>
      <w:pgSz w:w="12240" w:h="15840"/>
      <w:pgMar w:top="1440" w:right="1800" w:bottom="1440" w:left="1800" w:header="720" w:footer="720" w:gutter="0"/>
      <w:pgNumType w:start="1"/>
      <w:cols w:space="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567783">
    <w:pPr>
      <w:pStyle w:val="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A78E42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A78E42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7F022D"/>
    <w:multiLevelType w:val="multilevel"/>
    <w:tmpl w:val="877F022D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C88553CB"/>
    <w:multiLevelType w:val="singleLevel"/>
    <w:tmpl w:val="C88553C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768584E"/>
    <w:multiLevelType w:val="multilevel"/>
    <w:tmpl w:val="3768584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B0C"/>
    <w:rsid w:val="001E2854"/>
    <w:rsid w:val="00346D3E"/>
    <w:rsid w:val="005F0B0C"/>
    <w:rsid w:val="00874625"/>
    <w:rsid w:val="00AA174D"/>
    <w:rsid w:val="00AA699C"/>
    <w:rsid w:val="00CD4E9D"/>
    <w:rsid w:val="01001308"/>
    <w:rsid w:val="0C235476"/>
    <w:rsid w:val="0DA308AE"/>
    <w:rsid w:val="10E87F18"/>
    <w:rsid w:val="19B35251"/>
    <w:rsid w:val="1C06165C"/>
    <w:rsid w:val="200C44EF"/>
    <w:rsid w:val="24717D1D"/>
    <w:rsid w:val="26294BBD"/>
    <w:rsid w:val="437C024C"/>
    <w:rsid w:val="440844E4"/>
    <w:rsid w:val="4B392C5C"/>
    <w:rsid w:val="55B915CA"/>
    <w:rsid w:val="584B1A34"/>
    <w:rsid w:val="688A50D1"/>
    <w:rsid w:val="6ED36561"/>
    <w:rsid w:val="6F4A519B"/>
    <w:rsid w:val="73525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Calibri" w:hAnsi="Calibri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00" w:after="200" w:line="240" w:lineRule="auto"/>
      <w:outlineLvl w:val="0"/>
    </w:pPr>
    <w:rPr>
      <w:rFonts w:eastAsia="黑体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0" w:after="20" w:line="413" w:lineRule="auto"/>
      <w:outlineLvl w:val="1"/>
    </w:pPr>
    <w:rPr>
      <w:rFonts w:ascii="Arial" w:hAnsi="Arial" w:eastAsia="黑体"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40" w:after="20" w:line="413" w:lineRule="auto"/>
      <w:outlineLvl w:val="2"/>
    </w:pPr>
    <w:rPr>
      <w:rFonts w:eastAsia="黑体"/>
      <w:sz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Plain Text"/>
    <w:basedOn w:val="1"/>
    <w:uiPriority w:val="0"/>
    <w:rPr>
      <w:rFonts w:ascii="宋体" w:hAnsi="Courier New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3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362</Words>
  <Characters>440</Characters>
  <Lines>22</Lines>
  <Paragraphs>6</Paragraphs>
  <TotalTime>1</TotalTime>
  <ScaleCrop>false</ScaleCrop>
  <LinksUpToDate>false</LinksUpToDate>
  <CharactersWithSpaces>506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2025-11-28T02:14:00Z</dcterms:created>
  <dc:creator>Administrator</dc:creator>
  <cp:lastModifiedBy>WPS_1602418998</cp:lastModifiedBy>
  <dcterms:modified xsi:type="dcterms:W3CDTF">2025-11-30T12:22:41Z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eyJoZGlkIjoiN2RmNjI3ZDk5NjdiNTIwYTJiNGNhZDJhOTYzNWM1ODYiLCJ1c2VySWQiOiIxMTMwMDYwNDgyIn0=</vt:lpwstr>
  </property>
  <property fmtid="{D5CDD505-2E9C-101B-9397-08002B2CF9AE}" pid="3" name="KSOProductBuildVer">
    <vt:lpwstr>2052-12.1.0.23542</vt:lpwstr>
  </property>
  <property fmtid="{D5CDD505-2E9C-101B-9397-08002B2CF9AE}" pid="4" name="ICV">
    <vt:lpwstr>3A25FE064CF64845AFACF5CCE2116496_13</vt:lpwstr>
  </property>
</Properties>
</file>