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left"/>
      </w:pPr>
      <w:r>
        <w:rPr>
          <w:b/>
          <w:bCs/>
          <w:color w:val="2F5496"/>
          <w:sz w:val="40"/>
          <w:szCs w:val="40"/>
        </w:rPr>
        <w:t xml:space="preserve">SAA — Documento Técnico para o Time de Desenvolvimento</w:t>
      </w:r>
    </w:p>
    <w:p>
      <w:pPr>
        <w:spacing w:after="160"/>
      </w:pPr>
      <w:r>
        <w:rPr>
          <w:b/>
          <w:bCs/>
          <w:color w:val="595959"/>
          <w:sz w:val="22"/>
          <w:szCs w:val="22"/>
        </w:rPr>
        <w:t xml:space="preserve">Proposta de implementação das novas regras de negócio de alocação ambulatorial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Base desta análise: código-fonte atual do projeto SAA (FastAPI/Vue), documento de melhorias HC4 (fluxo de 6 etapas), planilha HC3 (validação de grades AGHU), planilha HC2.3 (quantitativo de consultórios), e as duas propostas já discutidas com o time (arquitetura em Flask e plano de divisão de tarefas).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Este documento não organiza o trabalho por número de desenvolvedores — organiza por </w:t>
      </w:r>
      <w:r>
        <w:rPr>
          <w:b/>
          <w:bCs/>
          <w:i w:val="false"/>
          <w:iCs w:val="false"/>
        </w:rPr>
        <w:t xml:space="preserve">etapas técnicas, dependências e prioridade</w:t>
      </w:r>
      <w:r>
        <w:rPr>
          <w:b w:val="false"/>
          <w:bCs w:val="false"/>
          <w:i w:val="false"/>
          <w:iCs w:val="false"/>
        </w:rPr>
        <w:t xml:space="preserve">, para servir de pauta de discussão com o time antes de qualquer linha de código.</w:t>
      </w:r>
    </w:p>
    <w:p>
      <w:r>
        <w:br w:type="pag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1. Diagnóstico Executivo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1.1. Situação atual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 SAA hoje é uma aplicação FastAPI + Vue 3 funcional, que resolve um problema específico: </w:t>
      </w:r>
      <w:r>
        <w:rPr>
          <w:b/>
          <w:bCs/>
          <w:i w:val="false"/>
          <w:iCs w:val="false"/>
        </w:rPr>
        <w:t xml:space="preserve">alocar uma grade médica individual em uma sala física, num dia e turno específicos</w:t>
      </w:r>
      <w:r>
        <w:rPr>
          <w:b w:val="false"/>
          <w:bCs w:val="false"/>
          <w:i w:val="false"/>
          <w:iCs w:val="false"/>
        </w:rPr>
        <w:t xml:space="preserve">, usando um motor de pontuação (score) que considera especialidade, equipamento, andar e histórico do profissional. Os dados vivem em CSV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vw_grades.csv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salas.csv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restricoes.csv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alocacoes.csv</w:t>
      </w:r>
      <w:r>
        <w:rPr>
          <w:b w:val="false"/>
          <w:bCs w:val="false"/>
          <w:i w:val="false"/>
          <w:iCs w:val="false"/>
        </w:rPr>
        <w:t xml:space="preserve">), com ajustes manuais e histórico persistidos à parte em SQLite.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 projeto tem partes maduras: um pipeline de importação de CSV genuinamente defensivo (detecção de encoding, separador, bytes nulos, mojibake, backup antes de sobrescrever), autenticação híbrida AD/LDAP + mock + JWT, e ~1.480 linhas de testes automatizados cobrindo providers, services, motor e rotas.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Também tem problemas reais, já documentados em análises anteriores: o filtro de negócio da HC3 (unidades/condições que não ocupam sala, apenas registros Ativos, exclusão de sábado) </w:t>
      </w:r>
      <w:r>
        <w:rPr>
          <w:b/>
          <w:bCs/>
          <w:i w:val="false"/>
          <w:iCs w:val="false"/>
        </w:rPr>
        <w:t xml:space="preserve">não está aplicado</w:t>
      </w:r>
      <w:r>
        <w:rPr>
          <w:b w:val="false"/>
          <w:bCs w:val="false"/>
          <w:i w:val="false"/>
          <w:iCs w:val="false"/>
        </w:rPr>
        <w:t xml:space="preserve"> no caminho que alimenta a alocação; a persistência mistura CSV e SQLite de forma frágil; e a configuração está acoplada entre routers.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1.2. A mudança real de regra de negócio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A mudança não é um ajuste de regra — é uma </w:t>
      </w:r>
      <w:r>
        <w:rPr>
          <w:b/>
          <w:bCs/>
          <w:i w:val="false"/>
          <w:iCs w:val="false"/>
        </w:rPr>
        <w:t xml:space="preserve">troca de domínio</w:t>
      </w:r>
      <w:r>
        <w:rPr>
          <w:b w:val="false"/>
          <w:bCs w:val="false"/>
          <w:i w:val="false"/>
          <w:iCs w:val="false"/>
        </w:rPr>
        <w:t xml:space="preserve">. O problema deixa de ser "grade → sala, por dia/turno" e passa a ser "</w:t>
      </w:r>
      <w:r>
        <w:rPr>
          <w:b/>
          <w:bCs/>
          <w:i w:val="false"/>
          <w:iCs w:val="false"/>
        </w:rPr>
        <w:t xml:space="preserve">unidade funcional (clínica) → pavimento, para a semana inteira, por capacidade em estações</w:t>
      </w:r>
      <w:r>
        <w:rPr>
          <w:b w:val="false"/>
          <w:bCs w:val="false"/>
          <w:i w:val="false"/>
          <w:iCs w:val="false"/>
        </w:rPr>
        <w:t xml:space="preserve">". Isso muda: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A unidade de alocação</w:t>
      </w:r>
      <w:r>
        <w:rPr>
          <w:b w:val="false"/>
          <w:bCs w:val="false"/>
          <w:i w:val="false"/>
          <w:iCs w:val="false"/>
        </w:rPr>
        <w:t xml:space="preserve">: de uma grade médica individual para uma unidade funcional inteira (agregando todas as suas grades).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 destino</w:t>
      </w:r>
      <w:r>
        <w:rPr>
          <w:b w:val="false"/>
          <w:bCs w:val="false"/>
          <w:i w:val="false"/>
          <w:iCs w:val="false"/>
        </w:rPr>
        <w:t xml:space="preserve">: de uma sala física específica para um pavimento — e um só, fixo, para os 10 turnos da semana.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A medida de capacidade</w:t>
      </w:r>
      <w:r>
        <w:rPr>
          <w:b w:val="false"/>
          <w:bCs w:val="false"/>
          <w:i w:val="false"/>
          <w:iCs w:val="false"/>
        </w:rPr>
        <w:t xml:space="preserve">: de "sala disponível sim/não" para "estações de atendimento", com sala de 2 estações valendo 2.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 ciclo de vida</w:t>
      </w:r>
      <w:r>
        <w:rPr>
          <w:b w:val="false"/>
          <w:bCs w:val="false"/>
          <w:i w:val="false"/>
          <w:iCs w:val="false"/>
        </w:rPr>
        <w:t xml:space="preserve">: de uma execução única, sem histórico, para </w:t>
      </w:r>
      <w:r>
        <w:rPr>
          <w:b/>
          <w:bCs/>
          <w:i w:val="false"/>
          <w:iCs w:val="false"/>
        </w:rPr>
        <w:t xml:space="preserve">cenários versionados e comparáveis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A granularidade da demanda</w:t>
      </w:r>
      <w:r>
        <w:rPr>
          <w:b w:val="false"/>
          <w:bCs w:val="false"/>
          <w:i w:val="false"/>
          <w:iCs w:val="false"/>
        </w:rPr>
        <w:t xml:space="preserve">: de "1 linha do CSV = 1 grade" para duas camadas — o registro individual do profissional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grade_slot</w:t>
      </w:r>
      <w:r>
        <w:rPr>
          <w:b w:val="false"/>
          <w:bCs w:val="false"/>
          <w:i w:val="false"/>
          <w:iCs w:val="false"/>
        </w:rPr>
        <w:t xml:space="preserve">) e a contagem agregada por unidade/dia/turno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grade_demanda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1.3. Por que isso impacta domínio, dados, motor, API e frontend — todos ao mesmo tempo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Este ponto precisa ficar claro para o time: </w:t>
      </w:r>
      <w:r>
        <w:rPr>
          <w:b/>
          <w:bCs/>
          <w:i w:val="false"/>
          <w:iCs w:val="false"/>
        </w:rPr>
        <w:t xml:space="preserve">não é uma refatoração</w:t>
      </w:r>
      <w:r>
        <w:rPr>
          <w:b w:val="false"/>
          <w:bCs w:val="false"/>
          <w:i w:val="false"/>
          <w:iCs w:val="false"/>
        </w:rPr>
        <w:t xml:space="preserve">. Uma refatoração muda a implementação mantendo o contrato do problema. Aqui o próprio problema mudou: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Domínio</w:t>
      </w:r>
      <w:r>
        <w:rPr>
          <w:b w:val="false"/>
          <w:bCs w:val="false"/>
          <w:i w:val="false"/>
          <w:iCs w:val="false"/>
        </w:rPr>
        <w:t xml:space="preserve">: as entidades centrais mudam (unidade funcional e pavimento substituem grade e sala como sujeitos da alocação).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Dados</w:t>
      </w:r>
      <w:r>
        <w:rPr>
          <w:b w:val="false"/>
          <w:bCs w:val="false"/>
          <w:i w:val="false"/>
          <w:iCs w:val="false"/>
        </w:rPr>
        <w:t xml:space="preserve">: o modelo relacional precisa de tabelas que não existem hoje (cenário, pavimento, grade_slot, grade_demanda, restrição unidade×pavimento, resultado por unidade/turno).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Motor</w:t>
      </w:r>
      <w:r>
        <w:rPr>
          <w:b w:val="false"/>
          <w:bCs w:val="false"/>
          <w:i w:val="false"/>
          <w:iCs w:val="false"/>
        </w:rPr>
        <w:t xml:space="preserve">: o algoritmo de pontuação grade→sala não pode ser adaptado — ele resolve outro problema. É uma substituição, não um ajuste de pesos.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API</w:t>
      </w:r>
      <w:r>
        <w:rPr>
          <w:b w:val="false"/>
          <w:bCs w:val="false"/>
          <w:i w:val="false"/>
          <w:iCs w:val="false"/>
        </w:rPr>
        <w:t xml:space="preserve">: os endpoints atuais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/api/grades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/api/salas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/api/alocacoes/automatica</w:t>
      </w:r>
      <w:r>
        <w:rPr>
          <w:b w:val="false"/>
          <w:bCs w:val="false"/>
          <w:i w:val="false"/>
          <w:iCs w:val="false"/>
        </w:rPr>
        <w:t xml:space="preserve">) não têm como representar cenário, pavimento ou restrição unidade×pavimento sem mudar de forma.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Frontend</w:t>
      </w:r>
      <w:r>
        <w:rPr>
          <w:b w:val="false"/>
          <w:bCs w:val="false"/>
          <w:i w:val="false"/>
          <w:iCs w:val="false"/>
        </w:rPr>
        <w:t xml:space="preserve">: a navegação livre por menu não comporta um fluxo sequencial de 6 etapas com invalidação em cascata — isso é uma máquina de estados, não uma tela nova.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1.4. O que pode ser reaproveitado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4"/>
        <w:gridCol w:w="5206"/>
      </w:tblGrid>
      <w:tr>
        <w:trPr>
          <w:tblHeader/>
        </w:trPr>
        <w:tc>
          <w:tcPr>
            <w:tcW w:type="dxa" w:w="4154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Parte do projeto atual</w:t>
            </w:r>
          </w:p>
        </w:tc>
        <w:tc>
          <w:tcPr>
            <w:tcW w:type="dxa" w:w="5206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Reaproveitável?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Framework FastAPI (routers, Depends, Pydantic)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Sim, integralmente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defensivo de importação (encoding, bytes nulos, mojibake, backup)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Sim, como base do novo pipeline HC3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Autenticação AD/LDAP + mock + JWT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 — e agora obrigatório, não opcional: o módulo exige login com múltiplos usuários (decisão fechada, seção 2, item 12). Hoje nenhum router do SAA aplica auth no backend (só o frontend valida); isso precisa ser corrigido nos routers novos.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Vue 3 + Pinia + Vue Router + Axios + interceptors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Sim, integralmente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SQLAlchemy + Alembic (hoje só usado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refresh_tokens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Sim, é a base para o novo modelo de dados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Estrutura em camadas (router → controller → service/provider)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Sim, como padrão a seguir no domínio novo</w:t>
            </w:r>
          </w:p>
        </w:tc>
      </w:tr>
      <w:tr>
        <w:tc>
          <w:tcPr>
            <w:tcW w:type="dxa" w:w="41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 de importação e de rotas HTTP</w:t>
            </w:r>
          </w:p>
        </w:tc>
        <w:tc>
          <w:tcPr>
            <w:tcW w:type="dxa" w:w="5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Parcialmente — o formato de teste é reaproveitável, o conteúdo muda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1.5. O que precisa ser substituído ou criado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5"/>
        <w:gridCol w:w="3495"/>
      </w:tblGrid>
      <w:tr>
        <w:trPr>
          <w:tblHeader/>
        </w:trPr>
        <w:tc>
          <w:tcPr>
            <w:tcW w:type="dxa" w:w="5865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Parte do projeto atual</w:t>
            </w:r>
          </w:p>
        </w:tc>
        <w:tc>
          <w:tcPr>
            <w:tcW w:type="dxa" w:w="3495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5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alocação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alocacao_engine.py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grade→sala por score)</w:t>
            </w:r>
          </w:p>
        </w:tc>
        <w:tc>
          <w:tcPr>
            <w:tcW w:type="dxa" w:w="34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Substituir integralmente</w:t>
            </w:r>
          </w:p>
        </w:tc>
      </w:tr>
      <w:tr>
        <w:tc>
          <w:tcPr>
            <w:tcW w:type="dxa" w:w="5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Modelo de dados de alocação (CSV + SQLite de ajustes, sem cenário)</w:t>
            </w:r>
          </w:p>
        </w:tc>
        <w:tc>
          <w:tcPr>
            <w:tcW w:type="dxa" w:w="34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Substituir por modelo de cenários versionados</w:t>
            </w:r>
          </w:p>
        </w:tc>
      </w:tr>
      <w:tr>
        <w:tc>
          <w:tcPr>
            <w:tcW w:type="dxa" w:w="5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importação HC3 (unidades/condições que não ocupam sala)</w:t>
            </w:r>
          </w:p>
        </w:tc>
        <w:tc>
          <w:tcPr>
            <w:tcW w:type="dxa" w:w="34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Criar — hoje não existe no caminho certo</w:t>
            </w:r>
          </w:p>
        </w:tc>
      </w:tr>
      <w:tr>
        <w:tc>
          <w:tcPr>
            <w:tcW w:type="dxa" w:w="5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Telas de Grades/Salas/Alocações (navegação livre)</w:t>
            </w:r>
          </w:p>
        </w:tc>
        <w:tc>
          <w:tcPr>
            <w:tcW w:type="dxa" w:w="34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Substituir por fluxo de 6 etapas</w:t>
            </w:r>
          </w:p>
        </w:tc>
      </w:tr>
      <w:tr>
        <w:tc>
          <w:tcPr>
            <w:tcW w:type="dxa" w:w="5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conflitos por sala individual (equipamento, especialidade preferencial)</w:t>
            </w:r>
          </w:p>
        </w:tc>
        <w:tc>
          <w:tcPr>
            <w:tcW w:type="dxa" w:w="34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Adaptar parcialmente — parte da lógica não se aplica mais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2. Decisões Resolvidas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Estas 15 perguntas foram respondidas pelo gestor/área de negócio em 22/07/2026. Ficam registradas aqui como referência única de regra de negócio — qualquer decisão de implementação que dependa de um destes pontos deve remeter ao item correspondente, não reabrir a discussão.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1.</w:t>
      </w:r>
      <w:r>
        <w:t xml:space="preserve">	</w:t>
      </w:r>
      <w:r>
        <w:rPr>
          <w:b/>
          <w:bCs/>
          <w:i w:val="false"/>
          <w:iCs w:val="false"/>
        </w:rPr>
        <w:t xml:space="preserve">Sobra</w:t>
      </w:r>
      <w:r>
        <w:rPr>
          <w:b w:val="false"/>
          <w:bCs w:val="false"/>
          <w:i w:val="false"/>
          <w:iCs w:val="false"/>
        </w:rPr>
        <w:t xml:space="preserve">: o critério de cálculo é a distribuição </w:t>
      </w:r>
      <w:r>
        <w:rPr>
          <w:b/>
          <w:bCs/>
          <w:i w:val="false"/>
          <w:iCs w:val="false"/>
        </w:rPr>
        <w:t xml:space="preserve">proporcional</w:t>
      </w:r>
      <w:r>
        <w:rPr>
          <w:b w:val="false"/>
          <w:bCs w:val="false"/>
          <w:i w:val="false"/>
          <w:iCs w:val="false"/>
        </w:rPr>
        <w:t xml:space="preserve"> à demanda de cada unidade (confirma a recomendação desta análise — seção 8.3). Mas o motor </w:t>
      </w:r>
      <w:r>
        <w:rPr>
          <w:b/>
          <w:bCs/>
          <w:i w:val="false"/>
          <w:iCs w:val="false"/>
        </w:rPr>
        <w:t xml:space="preserve">não aplica esse cálculo automaticamente</w:t>
      </w:r>
      <w:r>
        <w:rPr>
          <w:b w:val="false"/>
          <w:bCs w:val="false"/>
          <w:i w:val="false"/>
          <w:iCs w:val="false"/>
        </w:rPr>
        <w:t xml:space="preserve">: ele calcula a sugestão, alerta o gestor, e o ajuste efetivo é sempre manual (ver princípio geral abaixo).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2.</w:t>
      </w:r>
      <w:r>
        <w:t xml:space="preserve">	</w:t>
      </w:r>
      <w:r>
        <w:rPr>
          <w:b/>
          <w:bCs/>
          <w:i w:val="false"/>
          <w:iCs w:val="false"/>
        </w:rPr>
        <w:t xml:space="preserve">Dispersão</w:t>
      </w:r>
      <w:r>
        <w:rPr>
          <w:b w:val="false"/>
          <w:bCs w:val="false"/>
          <w:i w:val="false"/>
          <w:iCs w:val="false"/>
        </w:rPr>
        <w:t xml:space="preserve">: uma unidade </w:t>
      </w:r>
      <w:r>
        <w:rPr>
          <w:b/>
          <w:bCs/>
          <w:i w:val="false"/>
          <w:iCs w:val="false"/>
        </w:rPr>
        <w:t xml:space="preserve">não</w:t>
      </w:r>
      <w:r>
        <w:rPr>
          <w:b w:val="false"/>
          <w:bCs w:val="false"/>
          <w:i w:val="false"/>
          <w:iCs w:val="false"/>
        </w:rPr>
        <w:t xml:space="preserve"> pode ocupar mais de um pavimento. Se faltar sala/estação no pavimento, o sistema </w:t>
      </w:r>
      <w:r>
        <w:rPr>
          <w:b/>
          <w:bCs/>
          <w:i w:val="false"/>
          <w:iCs w:val="false"/>
        </w:rPr>
        <w:t xml:space="preserve">avisa o gestor</w:t>
      </w:r>
      <w:r>
        <w:rPr>
          <w:b w:val="false"/>
          <w:bCs w:val="false"/>
          <w:i w:val="false"/>
          <w:iCs w:val="false"/>
        </w:rPr>
        <w:t xml:space="preserve">, que decide manualmente — não há dispersão automática silenciosa.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3.</w:t>
      </w:r>
      <w:r>
        <w:t xml:space="preserve">	</w:t>
      </w:r>
      <w:r>
        <w:rPr>
          <w:b/>
          <w:bCs/>
          <w:i w:val="false"/>
          <w:iCs w:val="false"/>
        </w:rPr>
        <w:t xml:space="preserve">Preferência não atendida</w:t>
      </w:r>
      <w:r>
        <w:rPr>
          <w:b w:val="false"/>
          <w:bCs w:val="false"/>
          <w:i w:val="false"/>
          <w:iCs w:val="false"/>
        </w:rPr>
        <w:t xml:space="preserve">: o motor </w:t>
      </w:r>
      <w:r>
        <w:rPr>
          <w:b/>
          <w:bCs/>
          <w:i w:val="false"/>
          <w:iCs w:val="false"/>
        </w:rPr>
        <w:t xml:space="preserve">não realoca automaticamente</w:t>
      </w:r>
      <w:r>
        <w:rPr>
          <w:b w:val="false"/>
          <w:bCs w:val="false"/>
          <w:i w:val="false"/>
          <w:iCs w:val="false"/>
        </w:rPr>
        <w:t xml:space="preserve">. Avisa o gestor e aguarda a decisão dele (a unidade fica com pendência sinalizada, sem travar a execução das demais).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4.</w:t>
      </w:r>
      <w:r>
        <w:t xml:space="preserve">	</w:t>
      </w:r>
      <w:r>
        <w:rPr>
          <w:b/>
          <w:bCs/>
          <w:i w:val="false"/>
          <w:iCs w:val="false"/>
        </w:rPr>
        <w:t xml:space="preserve">Unidade que não cabe em nenhum lugar</w:t>
      </w:r>
      <w:r>
        <w:rPr>
          <w:b w:val="false"/>
          <w:bCs w:val="false"/>
          <w:i w:val="false"/>
          <w:iCs w:val="false"/>
        </w:rPr>
        <w:t xml:space="preserve">: o motor </w:t>
      </w:r>
      <w:r>
        <w:rPr>
          <w:b/>
          <w:bCs/>
          <w:i w:val="false"/>
          <w:iCs w:val="false"/>
        </w:rPr>
        <w:t xml:space="preserve">avisa o gestor</w:t>
      </w:r>
      <w:r>
        <w:rPr>
          <w:b w:val="false"/>
          <w:bCs w:val="false"/>
          <w:i w:val="false"/>
          <w:iCs w:val="false"/>
        </w:rPr>
        <w:t xml:space="preserve"> — não recusa a execução (diferente do caso de obrigatoriedade impossível, que é erro de configuração) nem falha silenciosamente.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5.</w:t>
      </w:r>
      <w:r>
        <w:t xml:space="preserve">	</w:t>
      </w:r>
      <w:r>
        <w:rPr>
          <w:b/>
          <w:bCs/>
          <w:i w:val="false"/>
          <w:iCs w:val="false"/>
        </w:rPr>
        <w:t xml:space="preserve">Turno Noite e sábado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não ficam definitivamente fora do modelo</w:t>
      </w:r>
      <w:r>
        <w:rPr>
          <w:b w:val="false"/>
          <w:bCs w:val="false"/>
          <w:i w:val="false"/>
          <w:iCs w:val="false"/>
        </w:rPr>
        <w:t xml:space="preserve"> — a arquitetura precisa ser preparada desde já para incluí-los no futuro (ex.: evolução para um modelo de 15 turnos). Isso é requisito de extensibilidade do desenho de dados e do motor, não apenas uma observação de escopo.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6.</w:t>
      </w:r>
      <w:r>
        <w:t xml:space="preserve">	</w:t>
      </w:r>
      <w:r>
        <w:rPr>
          <w:b/>
          <w:bCs/>
          <w:i w:val="false"/>
          <w:iCs w:val="false"/>
        </w:rPr>
        <w:t xml:space="preserve">Condições de atendimento que ocupam sala</w:t>
      </w:r>
      <w:r>
        <w:rPr>
          <w:b w:val="false"/>
          <w:bCs w:val="false"/>
          <w:i w:val="false"/>
          <w:iCs w:val="false"/>
        </w:rPr>
        <w:t xml:space="preserve">: a lista de exclusão está </w:t>
      </w:r>
      <w:r>
        <w:rPr>
          <w:b/>
          <w:bCs/>
          <w:i w:val="false"/>
          <w:iCs w:val="false"/>
        </w:rPr>
        <w:t xml:space="preserve">completa</w:t>
      </w:r>
      <w:r>
        <w:rPr>
          <w:b w:val="false"/>
          <w:bCs w:val="false"/>
          <w:i w:val="false"/>
          <w:iCs w:val="false"/>
        </w:rPr>
        <w:t xml:space="preserve"> hoje. Precisa, porém, de uma </w:t>
      </w:r>
      <w:r>
        <w:rPr>
          <w:b/>
          <w:bCs/>
          <w:i w:val="false"/>
          <w:iCs w:val="false"/>
        </w:rPr>
        <w:t xml:space="preserve">tela de administração</w:t>
      </w:r>
      <w:r>
        <w:rPr>
          <w:b w:val="false"/>
          <w:bCs w:val="false"/>
          <w:i w:val="false"/>
          <w:iCs w:val="false"/>
        </w:rPr>
        <w:t xml:space="preserve"> onde o gestor edite a lista (incluir nova exclusão) sem depender de alteração de código — requisito novo, não estava no desenho original (que assumia lista estática hardcoded).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7.</w:t>
      </w:r>
      <w:r>
        <w:t xml:space="preserve">	</w:t>
      </w:r>
      <w:r>
        <w:rPr>
          <w:b/>
          <w:bCs/>
          <w:i w:val="false"/>
          <w:iCs w:val="false"/>
        </w:rPr>
        <w:t xml:space="preserve">Especialidade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não decide mais o pavimento</w:t>
      </w:r>
      <w:r>
        <w:rPr>
          <w:b w:val="false"/>
          <w:bCs w:val="false"/>
          <w:i w:val="false"/>
          <w:iCs w:val="false"/>
        </w:rPr>
        <w:t xml:space="preserve">, mas o dado deve ser </w:t>
      </w:r>
      <w:r>
        <w:rPr>
          <w:b/>
          <w:bCs/>
          <w:i w:val="false"/>
          <w:iCs w:val="false"/>
        </w:rPr>
        <w:t xml:space="preserve">preservado</w:t>
      </w:r>
      <w:r>
        <w:rPr>
          <w:b w:val="false"/>
          <w:bCs w:val="false"/>
          <w:i w:val="false"/>
          <w:iCs w:val="false"/>
        </w:rPr>
        <w:t xml:space="preserve"> no modelo (campo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especialidade</w:t>
      </w:r>
      <w:r>
        <w:rPr>
          <w:b w:val="false"/>
          <w:bCs w:val="false"/>
          <w:i w:val="false"/>
          <w:iCs w:val="false"/>
        </w:rPr>
        <w:t xml:space="preserve">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grade_slot</w:t>
      </w:r>
      <w:r>
        <w:rPr>
          <w:b w:val="false"/>
          <w:bCs w:val="false"/>
          <w:i w:val="false"/>
          <w:iCs w:val="false"/>
        </w:rPr>
        <w:t xml:space="preserve">) para permitir indicadores futuros (ex.: volume de consultas por especialidade × pavimento). Não pode ser descartada como a análise original assumia.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8.</w:t>
      </w:r>
      <w:r>
        <w:t xml:space="preserve">	</w:t>
      </w:r>
      <w:r>
        <w:rPr>
          <w:b/>
          <w:bCs/>
          <w:i w:val="false"/>
          <w:iCs w:val="false"/>
        </w:rPr>
        <w:t xml:space="preserve">Profissional em duas unidades no mesmo turno</w:t>
      </w:r>
      <w:r>
        <w:rPr>
          <w:b w:val="false"/>
          <w:bCs w:val="false"/>
          <w:i w:val="false"/>
          <w:iCs w:val="false"/>
        </w:rPr>
        <w:t xml:space="preserve">: é </w:t>
      </w:r>
      <w:r>
        <w:rPr>
          <w:b/>
          <w:bCs/>
          <w:i w:val="false"/>
          <w:iCs w:val="false"/>
        </w:rPr>
        <w:t xml:space="preserve">grade duplicada</w:t>
      </w:r>
      <w:r>
        <w:rPr>
          <w:b w:val="false"/>
          <w:bCs w:val="false"/>
          <w:i w:val="false"/>
          <w:iCs w:val="false"/>
        </w:rPr>
        <w:t xml:space="preserve"> — deve ficar em </w:t>
      </w:r>
      <w:r>
        <w:rPr>
          <w:b/>
          <w:bCs/>
          <w:i w:val="false"/>
          <w:iCs w:val="false"/>
        </w:rPr>
        <w:t xml:space="preserve">apenas uma</w:t>
      </w:r>
      <w:r>
        <w:rPr>
          <w:b w:val="false"/>
          <w:bCs w:val="false"/>
          <w:i w:val="false"/>
          <w:iCs w:val="false"/>
        </w:rPr>
        <w:t xml:space="preserve"> unidade, não contar nas duas com sinalização (contradiz a suposição original deste documento). O pipeline precisa de um critério de desempate para escolher qual unidade fica com o slot; recomenda-se que esse critério seja simples e documentado (ex.: a unidade de maior demanda no turno, ou ordem alfabética como fallback) e que o caso continue sinalizado para revisão manual do gestor.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9.</w:t>
      </w:r>
      <w:r>
        <w:t xml:space="preserve">	</w:t>
      </w:r>
      <w:r>
        <w:rPr>
          <w:b/>
          <w:bCs/>
          <w:i w:val="false"/>
          <w:iCs w:val="false"/>
        </w:rPr>
        <w:t xml:space="preserve">Ajustes manuais na demanda (etapa 2)</w:t>
      </w:r>
      <w:r>
        <w:rPr>
          <w:b w:val="false"/>
          <w:bCs w:val="false"/>
          <w:i w:val="false"/>
          <w:iCs w:val="false"/>
        </w:rPr>
        <w:t xml:space="preserve">: podem </w:t>
      </w:r>
      <w:r>
        <w:rPr>
          <w:b/>
          <w:bCs/>
          <w:i w:val="false"/>
          <w:iCs w:val="false"/>
        </w:rPr>
        <w:t xml:space="preserve">ultrapassar</w:t>
      </w:r>
      <w:r>
        <w:rPr>
          <w:b w:val="false"/>
          <w:bCs w:val="false"/>
          <w:i w:val="false"/>
          <w:iCs w:val="false"/>
        </w:rPr>
        <w:t xml:space="preserve"> o valor importado do AGHU, mas sempre com </w:t>
      </w:r>
      <w:r>
        <w:rPr>
          <w:b/>
          <w:bCs/>
          <w:i w:val="false"/>
          <w:iCs w:val="false"/>
        </w:rPr>
        <w:t xml:space="preserve">aprovação e alerta</w:t>
      </w:r>
      <w:r>
        <w:rPr>
          <w:b w:val="false"/>
          <w:bCs w:val="false"/>
          <w:i w:val="false"/>
          <w:iCs w:val="false"/>
        </w:rPr>
        <w:t xml:space="preserve"> — não é livre, nem bloqueado.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10.</w:t>
      </w:r>
      <w:r>
        <w:t xml:space="preserve">	</w:t>
      </w:r>
      <w:r>
        <w:rPr>
          <w:b/>
          <w:bCs/>
          <w:i w:val="false"/>
          <w:iCs w:val="false"/>
        </w:rPr>
        <w:t xml:space="preserve">Comparação de cenários</w:t>
      </w:r>
      <w:r>
        <w:rPr>
          <w:b w:val="false"/>
          <w:bCs w:val="false"/>
          <w:i w:val="false"/>
          <w:iCs w:val="false"/>
        </w:rPr>
        <w:t xml:space="preserve">: precisa de </w:t>
      </w:r>
      <w:r>
        <w:rPr>
          <w:b/>
          <w:bCs/>
          <w:i w:val="false"/>
          <w:iCs w:val="false"/>
        </w:rPr>
        <w:t xml:space="preserve">comparação lado a lado</w:t>
      </w:r>
      <w:r>
        <w:rPr>
          <w:b w:val="false"/>
          <w:bCs w:val="false"/>
          <w:i w:val="false"/>
          <w:iCs w:val="false"/>
        </w:rPr>
        <w:t xml:space="preserve"> entre dois ou mais cenários, com diferenças destacadas — não basta abrir um de cada vez.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11.</w:t>
      </w:r>
      <w:r>
        <w:t xml:space="preserve">	</w:t>
      </w:r>
      <w:r>
        <w:rPr>
          <w:b/>
          <w:bCs/>
          <w:i w:val="false"/>
          <w:iCs w:val="false"/>
        </w:rPr>
        <w:t xml:space="preserve">Exportação</w:t>
      </w:r>
      <w:r>
        <w:rPr>
          <w:b w:val="false"/>
          <w:bCs w:val="false"/>
          <w:i w:val="false"/>
          <w:iCs w:val="false"/>
        </w:rPr>
        <w:t xml:space="preserve">: precisa de </w:t>
      </w:r>
      <w:r>
        <w:rPr>
          <w:b/>
          <w:bCs/>
          <w:i w:val="false"/>
          <w:iCs w:val="false"/>
        </w:rPr>
        <w:t xml:space="preserve">Excel e PDF</w:t>
      </w:r>
      <w:r>
        <w:rPr>
          <w:b w:val="false"/>
          <w:bCs w:val="false"/>
          <w:i w:val="false"/>
          <w:iCs w:val="false"/>
        </w:rPr>
        <w:t xml:space="preserve"> — os dois formatos são obrigatórios, não apenas um deles.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12.</w:t>
      </w:r>
      <w:r>
        <w:t xml:space="preserve">	</w:t>
      </w:r>
      <w:r>
        <w:rPr>
          <w:b/>
          <w:bCs/>
          <w:i w:val="false"/>
          <w:iCs w:val="false"/>
        </w:rPr>
        <w:t xml:space="preserve">Escopo de autenticação</w:t>
      </w:r>
      <w:r>
        <w:rPr>
          <w:b w:val="false"/>
          <w:bCs w:val="false"/>
          <w:i w:val="false"/>
          <w:iCs w:val="false"/>
        </w:rPr>
        <w:t xml:space="preserve">: o módulo </w:t>
      </w:r>
      <w:r>
        <w:rPr>
          <w:b/>
          <w:bCs/>
          <w:i w:val="false"/>
          <w:iCs w:val="false"/>
        </w:rPr>
        <w:t xml:space="preserve">precisa de login, com múltiplos usuários</w:t>
      </w:r>
      <w:r>
        <w:rPr>
          <w:b w:val="false"/>
          <w:bCs w:val="false"/>
          <w:i w:val="false"/>
          <w:iCs w:val="false"/>
        </w:rPr>
        <w:t xml:space="preserve"> — não é uso local sem autenticação como o time havia assumido. Isso é mudança de escopo relevante: hoje nenhum router SAA aplica autenticação no backend (só o frontend valida via guard de rota), então isso passa a ser requisito obrigatório de implementação (ver seções 9 e 12).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13.</w:t>
      </w:r>
      <w:r>
        <w:t xml:space="preserve">	</w:t>
      </w:r>
      <w:r>
        <w:rPr>
          <w:b/>
          <w:bCs/>
          <w:i w:val="false"/>
          <w:iCs w:val="false"/>
        </w:rPr>
        <w:t xml:space="preserve">Biblioteca de planilha editável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AG Grid Community</w:t>
      </w:r>
      <w:r>
        <w:rPr>
          <w:b w:val="false"/>
          <w:bCs w:val="false"/>
          <w:i w:val="false"/>
          <w:iCs w:val="false"/>
        </w:rPr>
        <w:t xml:space="preserve"> — critério do gestor foi a opção gratuita e mais popular entre as duas avaliadas.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14.</w:t>
      </w:r>
      <w:r>
        <w:t xml:space="preserve">	</w:t>
      </w:r>
      <w:r>
        <w:rPr>
          <w:b/>
          <w:bCs/>
          <w:i w:val="false"/>
          <w:iCs w:val="false"/>
        </w:rPr>
        <w:t xml:space="preserve">Salas especializadas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restringem</w:t>
      </w:r>
      <w:r>
        <w:rPr>
          <w:b w:val="false"/>
          <w:bCs w:val="false"/>
          <w:i w:val="false"/>
          <w:iCs w:val="false"/>
        </w:rPr>
        <w:t xml:space="preserve"> quais unidades podem ocupá-las — não contam como capacidade genérica dentro do pavimento. Isso exige tratar a capacidade especializada como uma subcapacidade separada da capacidade padrão, com uma regra de compatibilidade unidade×tipo de sala (ver seções 5.2 e 7.4) — não estava modelado na proposta original.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15.</w:t>
      </w:r>
      <w:r>
        <w:t xml:space="preserve">	</w:t>
      </w:r>
      <w:r>
        <w:rPr>
          <w:b/>
          <w:bCs/>
          <w:i w:val="false"/>
          <w:iCs w:val="false"/>
        </w:rPr>
        <w:t xml:space="preserve">Critério de escolha de pavimento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majoritariamente definido pelo gestor</w:t>
      </w:r>
      <w:r>
        <w:rPr>
          <w:b w:val="false"/>
          <w:bCs w:val="false"/>
          <w:i w:val="false"/>
          <w:iCs w:val="false"/>
        </w:rPr>
        <w:t xml:space="preserve"> — não é puramente automático por pico de demanda nem soma total. O motor usa o pico de demanda semanal como critério técnico de apoio para unidades sem restrição explícita, mas a atribuição final é uma decisão do gestor, feita via restrições manuais na etapa 4. O motor deve ser tratado como apoio à decisão, não como automação plena (ver seção 7.5).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Princípio geral (confirmado pelo gestor): todo conflito é alerta + ajuste manual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 regra atravessa vários dos itens acima (1, 2, 3 e 4) e deve ser tratada como um princípio único de design do motor, não como quatro comportamentos separados: </w:t>
      </w:r>
      <w:r>
        <w:rPr>
          <w:b/>
          <w:bCs/>
          <w:i w:val="false"/>
          <w:iCs w:val="false"/>
        </w:rPr>
        <w:t xml:space="preserve">sempre que houver um conflito de alocação — demanda excedendo capacidade, preferência que não cabe, unidade sem pavimento possível, ou risco de dispersão — o motor calcula uma sugestão (quando houver critério técnico para isso, como a proporcionalidade da sobra), gera um alerta explícito, e aguarda confirmação do gestor antes de qualquer coisa ser aplicada ao resultado do cenário.</w:t>
      </w:r>
      <w:r>
        <w:rPr>
          <w:b w:val="false"/>
          <w:bCs w:val="false"/>
          <w:i w:val="false"/>
          <w:iCs w:val="false"/>
        </w:rPr>
        <w:t xml:space="preserve"> Nenhum desses casos é resolvido silenciosamente ou aplicado automaticamente, mesmo quando existe uma fórmula padrão por trás do cálculo. A etapa 6 (resultado e ajustes manuais) é onde essas pendências são revisadas e confirmadas uma a uma.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3. Princípio Arquitetural Recomendado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3.1. Manter o backend atual — não reescrever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Recomendação: manter FastAPI e o repositório atual.</w:t>
      </w:r>
      <w:r>
        <w:rPr>
          <w:b w:val="false"/>
          <w:bCs w:val="false"/>
          <w:i w:val="false"/>
          <w:iCs w:val="false"/>
        </w:rPr>
        <w:t xml:space="preserve"> A mudança de domínio não exige trocar de framework, e não há necessidade técnica de começar um projeto novo. O motivo de se cogitar isso — evitar carregar "vícios" da arquitetura anterior — é resolvido isolando o domínio novo em módulos próprios, não jogando fora o projeto inteiro.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3.2. FastAPI vs. Flask — avaliação explícita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 pergunta já foi analisada em detalhe numa rodada anterior desta discussão; o resumo que importa para este documento: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Nenhum problema atual do projeto é causado pelo FastAPI</w:t>
      </w:r>
      <w:r>
        <w:rPr>
          <w:b w:val="false"/>
          <w:bCs w:val="false"/>
          <w:i w:val="false"/>
          <w:iCs w:val="false"/>
        </w:rPr>
        <w:t xml:space="preserve">, e nenhum seria resolvido trocando para Flask. Os problemas são de domínio (motor errado), dados (filtro HC3 ausente, persistência híbrida) e organização de módulos (acoplamento entre routers) — presentes igualmente em qualquer framework.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FastAPI já entrega, nativamente, o que a arquitetura em camadas proposta pelo time precisa: validação de entrada/saída (Pydantic, já usado em 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schemas.py</w:t>
      </w:r>
      <w:r>
        <w:rPr>
          <w:b w:val="false"/>
          <w:bCs w:val="false"/>
          <w:i w:val="false"/>
          <w:iCs w:val="false"/>
        </w:rPr>
        <w:t xml:space="preserve">), documentação automática (Swagger/OpenAPI), injeção de dependência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Depends</w:t>
      </w:r>
      <w:r>
        <w:rPr>
          <w:b w:val="false"/>
          <w:bCs w:val="false"/>
          <w:i w:val="false"/>
          <w:iCs w:val="false"/>
        </w:rPr>
        <w:t xml:space="preserve">, hoje subutilizada mas pronta para estender) e testes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TestClient</w:t>
      </w:r>
      <w:r>
        <w:rPr>
          <w:b w:val="false"/>
          <w:bCs w:val="false"/>
          <w:i w:val="false"/>
          <w:iCs w:val="false"/>
        </w:rPr>
        <w:t xml:space="preserve">. Em Flask, tudo isso precisaria ser reconstruído com bibliotecas de terceiros (Marshmallow/flask-pydantic, apispec, flask-injector).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Trocar de framework descartaria, sem necessidade, autenticação AD/LDAP+JWT já madura, o pipeline defensivo de importação (que já tratou casos reais como bytes nulos e mojibake) e ~1.480 linhas de testes.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Conclusão: manter FastAPI.</w:t>
      </w:r>
      <w:r>
        <w:rPr>
          <w:b w:val="false"/>
          <w:bCs w:val="false"/>
          <w:i w:val="false"/>
          <w:iCs w:val="false"/>
        </w:rPr>
        <w:t xml:space="preserve"> A "sensação" de que começar limpo em Flask evita retrabalho é enganosa — o retrabalho de reconstruir infraestrutura já pronta é maior do que o de isolar um domínio novo dentro do projeto atual.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3.3. Como isolar o novo domínio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Criar um pacote de domínio novo, autocontido e sem dependência de FastAPI ou de banco (Python puro), contendo: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As entidades do novo modelo (unidade funcional, pavimento, cenário, restrição).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 pipeline de tratamento HC3 (filtros, deduplicação, agregação).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 motor de alocação (interface + implementação inicial).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Esse pacote deve ser testável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chamando funções diretamente, sem subir a aplicação — exatamente como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alocacao_engine.py</w:t>
      </w:r>
      <w:r>
        <w:rPr>
          <w:b w:val="false"/>
          <w:bCs w:val="false"/>
          <w:i w:val="false"/>
          <w:iCs w:val="false"/>
        </w:rPr>
        <w:t xml:space="preserve"> atual já é testado hoje. É o mesmo padrão, só que para o problema certo.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3.4. Como permitir migração gradual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 modelo de dados novo entra via migrações Alembic </w:t>
      </w:r>
      <w:r>
        <w:rPr>
          <w:b/>
          <w:bCs/>
          <w:i w:val="false"/>
          <w:iCs w:val="false"/>
        </w:rPr>
        <w:t xml:space="preserve">aditivas</w:t>
      </w:r>
      <w:r>
        <w:rPr>
          <w:b w:val="false"/>
          <w:bCs w:val="false"/>
          <w:i w:val="false"/>
          <w:iCs w:val="false"/>
        </w:rPr>
        <w:t xml:space="preserve"> — nenhuma tabela ou CSV do modelo antigo é alterada.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Os endpoints novos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/api/alocacoes/{id}/...</w:t>
      </w:r>
      <w:r>
        <w:rPr>
          <w:b w:val="false"/>
          <w:bCs w:val="false"/>
          <w:i w:val="false"/>
          <w:iCs w:val="false"/>
        </w:rPr>
        <w:t xml:space="preserve">, no padrão de cenário) convivem, num primeiro momento, com os antigos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/api/grades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/api/alocacoes/automatica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 frontend ganha rotas novas (fluxo de 6 etapas) sem remover as telas antigas até haver paridade validada.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Só depois de um ciclo completo real, validado com o gestor, as rotas e telas antigas são desativadas (não apagadas imediatamente — arquivadas).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3.5. Como proteger o projeto contra retrabalho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Não escrever o motor de alocação antes de fechar as decisões de negócio da seção 2.</w:t>
      </w:r>
      <w:r>
        <w:rPr>
          <w:b w:val="false"/>
          <w:bCs w:val="false"/>
          <w:i w:val="false"/>
          <w:iCs w:val="false"/>
        </w:rPr>
        <w:t xml:space="preserve"> É o maior risco de retrabalho identificado nesta análise — mais até do que a escolha de framework.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Não começar o frontend do fluxo novo antes do contrato de API estabilizar</w:t>
      </w:r>
      <w:r>
        <w:rPr>
          <w:b w:val="false"/>
          <w:bCs w:val="false"/>
          <w:i w:val="false"/>
          <w:iCs w:val="false"/>
        </w:rPr>
        <w:t xml:space="preserve"> (motor + modelo de dados prontos e testados isoladamente).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Não misturar regra de negócio em provider/router</w:t>
      </w:r>
      <w:r>
        <w:rPr>
          <w:b w:val="false"/>
          <w:bCs w:val="false"/>
          <w:i w:val="false"/>
          <w:iCs w:val="false"/>
        </w:rPr>
        <w:t xml:space="preserve"> — repetir esse erro do sistema atual (filtro HC3 ausente no provider certo é consequência direta disso) anularia o ganho da reescrita do domínio.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4. Nova Regra de Negócio Consolidada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 seção reorganiza as regras dispersas nos documentos (HC4, HC3, HC2.3 e a proposta de arquitetura do time) num único texto de referência.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4.1. Unidade de alocação e destino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 alocação passa a ser de </w:t>
      </w:r>
      <w:r>
        <w:rPr>
          <w:b/>
          <w:bCs/>
          <w:i w:val="false"/>
          <w:iCs w:val="false"/>
        </w:rPr>
        <w:t xml:space="preserve">unidade funcional → pavimento</w:t>
      </w:r>
      <w:r>
        <w:rPr>
          <w:b w:val="false"/>
          <w:bCs w:val="false"/>
          <w:i w:val="false"/>
          <w:iCs w:val="false"/>
        </w:rPr>
        <w:t xml:space="preserve">, não de grade → sala.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Uma unidade funcional deve ficar em </w:t>
      </w:r>
      <w:r>
        <w:rPr>
          <w:b/>
          <w:bCs/>
          <w:i w:val="false"/>
          <w:iCs w:val="false"/>
        </w:rPr>
        <w:t xml:space="preserve">um único pavimento durante a semana inteira</w:t>
      </w:r>
      <w:r>
        <w:rPr>
          <w:b w:val="false"/>
          <w:bCs w:val="false"/>
          <w:i w:val="false"/>
          <w:iCs w:val="false"/>
        </w:rPr>
        <w:t xml:space="preserve"> (os 10 turnos: 5 dias × manhã/tarde).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3.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O que varia por turno é </w:t>
      </w:r>
      <w:r>
        <w:rPr>
          <w:b/>
          <w:bCs/>
          <w:i w:val="false"/>
          <w:iCs w:val="false"/>
        </w:rPr>
        <w:t xml:space="preserve">quantas estações</w:t>
      </w:r>
      <w:r>
        <w:rPr>
          <w:b w:val="false"/>
          <w:bCs w:val="false"/>
          <w:i w:val="false"/>
          <w:iCs w:val="false"/>
        </w:rPr>
        <w:t xml:space="preserve"> a unidade usa naquele turno, nunca o pavimento em si.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4.2. Capacidade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4.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Capacidade é medida em </w:t>
      </w:r>
      <w:r>
        <w:rPr>
          <w:b/>
          <w:bCs/>
          <w:i w:val="false"/>
          <w:iCs w:val="false"/>
        </w:rPr>
        <w:t xml:space="preserve">estações de atendimento</w:t>
      </w:r>
      <w:r>
        <w:rPr>
          <w:b w:val="false"/>
          <w:bCs w:val="false"/>
          <w:i w:val="false"/>
          <w:iCs w:val="false"/>
        </w:rPr>
        <w:t xml:space="preserve">, não em número de salas.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5.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Sala de 1 estação conta </w:t>
      </w:r>
      <w:r>
        <w:rPr>
          <w:b/>
          <w:bCs/>
          <w:i w:val="false"/>
          <w:iCs w:val="false"/>
        </w:rPr>
        <w:t xml:space="preserve">1</w:t>
      </w:r>
      <w:r>
        <w:rPr>
          <w:b w:val="false"/>
          <w:bCs w:val="false"/>
          <w:i w:val="false"/>
          <w:iCs w:val="false"/>
        </w:rPr>
        <w:t xml:space="preserve">; sala de 2 estações conta </w:t>
      </w:r>
      <w:r>
        <w:rPr>
          <w:b/>
          <w:bCs/>
          <w:i w:val="false"/>
          <w:iCs w:val="false"/>
        </w:rPr>
        <w:t xml:space="preserve">2</w:t>
      </w:r>
      <w:r>
        <w:rPr>
          <w:b w:val="false"/>
          <w:bCs w:val="false"/>
          <w:i w:val="false"/>
          <w:iCs w:val="false"/>
        </w:rPr>
        <w:t xml:space="preserve"> (comporta dois atendimentos simultâneos).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6.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Salas </w:t>
      </w:r>
      <w:r>
        <w:rPr>
          <w:b/>
          <w:bCs/>
          <w:i w:val="false"/>
          <w:iCs w:val="false"/>
        </w:rPr>
        <w:t xml:space="preserve">fechadas</w:t>
      </w:r>
      <w:r>
        <w:rPr>
          <w:b w:val="false"/>
          <w:bCs w:val="false"/>
          <w:i w:val="false"/>
          <w:iCs w:val="false"/>
        </w:rPr>
        <w:t xml:space="preserve"> não entram na capacidade. Salas </w:t>
      </w:r>
      <w:r>
        <w:rPr>
          <w:b/>
          <w:bCs/>
          <w:i w:val="false"/>
          <w:iCs w:val="false"/>
        </w:rPr>
        <w:t xml:space="preserve">bloqueadas/em reforma/em manutenção</w:t>
      </w:r>
      <w:r>
        <w:rPr>
          <w:b w:val="false"/>
          <w:bCs w:val="false"/>
          <w:i w:val="false"/>
          <w:iCs w:val="false"/>
        </w:rPr>
        <w:t xml:space="preserve"> também devem reduzir a capacidade disponível daquele pavimento (adaptação do conceito de "sala indisponível" do modelo antigo para o novo modelo agregado).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7.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 capacidade do pavimento é </w:t>
      </w:r>
      <w:r>
        <w:rPr>
          <w:b/>
          <w:bCs/>
          <w:i w:val="false"/>
          <w:iCs w:val="false"/>
        </w:rPr>
        <w:t xml:space="preserve">calculada</w:t>
      </w:r>
      <w:r>
        <w:rPr>
          <w:b w:val="false"/>
          <w:bCs w:val="false"/>
          <w:i w:val="false"/>
          <w:iCs w:val="false"/>
        </w:rPr>
        <w:t xml:space="preserve"> a partir das contagens por tipo de sala — nunca digitada diretamente — pela fórmula (HC2.3):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```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capacidade[pavimento] = 1×PADRÃO(1 estação) + 2×PADRÃO(2 estações)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+ 1×ESPECIALIZADA(1 estação) + 2×ESPECIALIZADA(2 estações)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```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4.3. Obrigatoriedades e preferências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8.</w:t>
      </w:r>
      <w:r>
        <w:t xml:space="preserve">	</w:t>
      </w:r>
      <w:r>
        <w:rPr>
          <w:b/>
          <w:bCs/>
          <w:i w:val="false"/>
          <w:iCs w:val="false"/>
        </w:rPr>
        <w:t xml:space="preserve">Obrigatoriedades são atendidas antes de preferências</w:t>
      </w:r>
      <w:r>
        <w:rPr>
          <w:b w:val="false"/>
          <w:bCs w:val="false"/>
          <w:i w:val="false"/>
          <w:iCs w:val="false"/>
        </w:rPr>
        <w:t xml:space="preserve"> — são restrições rígidas, sempre respeitadas primeiro.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9.</w:t>
      </w:r>
      <w:r>
        <w:t xml:space="preserve">	</w:t>
      </w:r>
      <w:r>
        <w:rPr>
          <w:b/>
          <w:bCs/>
          <w:i w:val="false"/>
          <w:iCs w:val="false"/>
        </w:rPr>
        <w:t xml:space="preserve">Preferências influenciam, mas não bloqueiam</w:t>
      </w:r>
      <w:r>
        <w:rPr>
          <w:b w:val="false"/>
          <w:bCs w:val="false"/>
          <w:i w:val="false"/>
          <w:iCs w:val="false"/>
        </w:rPr>
        <w:t xml:space="preserve">: se uma unidade tem preferência por um pavimento que não comporta sua demanda, o motor </w:t>
      </w:r>
      <w:r>
        <w:rPr>
          <w:b/>
          <w:bCs/>
          <w:i w:val="false"/>
          <w:iCs w:val="false"/>
        </w:rPr>
        <w:t xml:space="preserve">não realoca automaticamente</w:t>
      </w:r>
      <w:r>
        <w:rPr>
          <w:b w:val="false"/>
          <w:bCs w:val="false"/>
          <w:i w:val="false"/>
          <w:iCs w:val="false"/>
        </w:rPr>
        <w:t xml:space="preserve"> — deixa a unidade sem pavimento atribuído, sinaliza como pendência e aguarda a decisão do gestor (decisão fechada, seção 2, item 3). A execução das demais unidades não é travada.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4.4. Sobra e dispersão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10.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Quando a demanda de um turno excede a capacidade do pavimento, a sobra é distribuída </w:t>
      </w:r>
      <w:r>
        <w:rPr>
          <w:b/>
          <w:bCs/>
          <w:i w:val="false"/>
          <w:iCs w:val="false"/>
        </w:rPr>
        <w:t xml:space="preserve">proporcionalmente à demanda de cada unidade</w:t>
      </w:r>
      <w:r>
        <w:rPr>
          <w:b w:val="false"/>
          <w:bCs w:val="false"/>
          <w:i w:val="false"/>
          <w:iCs w:val="false"/>
        </w:rPr>
        <w:t xml:space="preserve"> (decisão fechada, seção 2, item 1 — detalhado na seção 8).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11.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Uma unidade </w:t>
      </w:r>
      <w:r>
        <w:rPr>
          <w:b/>
          <w:bCs/>
          <w:i w:val="false"/>
          <w:iCs w:val="false"/>
        </w:rPr>
        <w:t xml:space="preserve">não pode</w:t>
      </w:r>
      <w:r>
        <w:rPr>
          <w:b w:val="false"/>
          <w:bCs w:val="false"/>
          <w:i w:val="false"/>
          <w:iCs w:val="false"/>
        </w:rPr>
        <w:t xml:space="preserve"> ocupar mais de um pavimento (decisão fechada, seção 2, item 2). Se faltar sala/estação no pavimento para acomodá-la, o sistema </w:t>
      </w:r>
      <w:r>
        <w:rPr>
          <w:b/>
          <w:bCs/>
          <w:i w:val="false"/>
          <w:iCs w:val="false"/>
        </w:rPr>
        <w:t xml:space="preserve">não dispersa automaticamente</w:t>
      </w:r>
      <w:r>
        <w:rPr>
          <w:b w:val="false"/>
          <w:bCs w:val="false"/>
          <w:i w:val="false"/>
          <w:iCs w:val="false"/>
        </w:rPr>
        <w:t xml:space="preserve"> — avisa o gestor, que decide manualmente.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12.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Unidade cuja demanda de pico excede a capacidade de qualquer pavimento individual: o motor </w:t>
      </w:r>
      <w:r>
        <w:rPr>
          <w:b/>
          <w:bCs/>
          <w:i w:val="false"/>
          <w:iCs w:val="false"/>
        </w:rPr>
        <w:t xml:space="preserve">avisa o gestor</w:t>
      </w:r>
      <w:r>
        <w:rPr>
          <w:b w:val="false"/>
          <w:bCs w:val="false"/>
          <w:i w:val="false"/>
          <w:iCs w:val="false"/>
        </w:rPr>
        <w:t xml:space="preserve"> (decisão fechada, seção 2, item 4) — não tenta dispersar nem falha silenciosamente.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4.5. Importação e tratamento de dados (HC3)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13.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Unidades funcionais marcadas como "não participa" (lista de exclusão validada na planilha HC3 — ex.: AGENCIA TRANSFUSIONAL, ENDOSCOPIA, FISIOTERAPIA, HOSPITAL-DIA, URGÊNCIA E EMERGÊNCIA, entre outras) </w:t>
      </w:r>
      <w:r>
        <w:rPr>
          <w:b/>
          <w:bCs/>
          <w:i w:val="false"/>
          <w:iCs w:val="false"/>
        </w:rPr>
        <w:t xml:space="preserve">não entram na alocação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14.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Condições de atendimento que </w:t>
      </w:r>
      <w:r>
        <w:rPr>
          <w:b/>
          <w:bCs/>
          <w:i w:val="false"/>
          <w:iCs w:val="false"/>
        </w:rPr>
        <w:t xml:space="preserve">não ocupam sala</w:t>
      </w:r>
      <w:r>
        <w:rPr>
          <w:b w:val="false"/>
          <w:bCs w:val="false"/>
          <w:i w:val="false"/>
          <w:iCs w:val="false"/>
        </w:rPr>
        <w:t xml:space="preserve"> também são excluídas: Registro em Prontuário, Sessão, Teleatendimento. A lista está completa hoje (decisão fechada, seção 2, item 6), mas o sistema precisa de uma </w:t>
      </w:r>
      <w:r>
        <w:rPr>
          <w:b/>
          <w:bCs/>
          <w:i w:val="false"/>
          <w:iCs w:val="false"/>
        </w:rPr>
        <w:t xml:space="preserve">tela de administração</w:t>
      </w:r>
      <w:r>
        <w:rPr>
          <w:b w:val="false"/>
          <w:bCs w:val="false"/>
          <w:i w:val="false"/>
          <w:iCs w:val="false"/>
        </w:rPr>
        <w:t xml:space="preserve"> onde o gestor possa incluir novas condições de exclusão no futuro, sem depender de alteração de código.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15.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Apenas registros com </w:t>
      </w:r>
      <w:r>
        <w:rPr>
          <w:b/>
          <w:bCs/>
          <w:i w:val="false"/>
          <w:iCs w:val="false"/>
        </w:rPr>
        <w:t xml:space="preserve">Situação Atual da Grade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b/>
          <w:bCs/>
          <w:i w:val="false"/>
          <w:iCs w:val="false"/>
        </w:rPr>
        <w:t xml:space="preserve">Situação Atual do Horário</w:t>
      </w:r>
      <w:r>
        <w:rPr>
          <w:b w:val="false"/>
          <w:bCs w:val="false"/>
          <w:i w:val="false"/>
          <w:iCs w:val="false"/>
        </w:rPr>
        <w:t xml:space="preserve"> iguais a </w:t>
      </w:r>
      <w:r>
        <w:rPr>
          <w:b/>
          <w:bCs/>
          <w:i w:val="false"/>
          <w:iCs w:val="false"/>
        </w:rPr>
        <w:t xml:space="preserve">Ativo</w:t>
      </w:r>
      <w:r>
        <w:rPr>
          <w:b w:val="false"/>
          <w:bCs w:val="false"/>
          <w:i w:val="false"/>
          <w:iCs w:val="false"/>
        </w:rPr>
        <w:t xml:space="preserve"> entram na demanda.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16.</w:t>
      </w:r>
      <w:r>
        <w:t xml:space="preserve">	</w:t>
      </w:r>
      <w:r>
        <w:rPr>
          <w:b/>
          <w:bCs/>
          <w:i w:val="false"/>
          <w:iCs w:val="false"/>
        </w:rPr>
        <w:t xml:space="preserve">Sábado é descartado.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17.</w:t>
      </w:r>
      <w:r>
        <w:t xml:space="preserve">	</w:t>
      </w:r>
      <w:r>
        <w:rPr>
          <w:b/>
          <w:bCs/>
          <w:i w:val="false"/>
          <w:iCs w:val="false"/>
        </w:rPr>
        <w:t xml:space="preserve">Turno Noite é descartado</w:t>
      </w:r>
      <w:r>
        <w:rPr>
          <w:b w:val="false"/>
          <w:bCs w:val="false"/>
          <w:i w:val="false"/>
          <w:iCs w:val="false"/>
        </w:rPr>
        <w:t xml:space="preserve"> nesta versão (o modelo trabalha com 10 turnos: manhã/tarde de segunda a sexta) — a contagem de quantos registros de Noite foram descartados deve ser exposta ao gestor.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18.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Colunas </w:t>
      </w:r>
      <w:r>
        <w:rPr>
          <w:b w:val="false"/>
          <w:bCs w:val="false"/>
          <w:i/>
          <w:iCs/>
        </w:rPr>
        <w:t xml:space="preserve">Hora_Início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Quantidade_Vagas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b w:val="false"/>
          <w:bCs w:val="false"/>
          <w:i/>
          <w:iCs/>
        </w:rPr>
        <w:t xml:space="preserve">Especialidade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não entram no cálculo da alocação</w:t>
      </w:r>
      <w:r>
        <w:rPr>
          <w:b w:val="false"/>
          <w:bCs w:val="false"/>
          <w:i w:val="false"/>
          <w:iCs w:val="false"/>
        </w:rPr>
        <w:t xml:space="preserve"> — vale o turno completo (coluna </w:t>
      </w:r>
      <w:r>
        <w:rPr>
          <w:b w:val="false"/>
          <w:bCs w:val="false"/>
          <w:i/>
          <w:iCs/>
        </w:rPr>
        <w:t xml:space="preserve">Turno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19.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Registros devem ser </w:t>
      </w:r>
      <w:r>
        <w:rPr>
          <w:b/>
          <w:bCs/>
          <w:i w:val="false"/>
          <w:iCs w:val="false"/>
        </w:rPr>
        <w:t xml:space="preserve">deduplicados/mesclados</w:t>
      </w:r>
      <w:r>
        <w:rPr>
          <w:b w:val="false"/>
          <w:bCs w:val="false"/>
          <w:i w:val="false"/>
          <w:iCs w:val="false"/>
        </w:rPr>
        <w:t xml:space="preserve"> pela chave (Profissional, Unidade, Dia, Turno) — várias condições de atendimento da mesma ocorrência viram um único "slot".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20.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Quando o mesmo profissional atende </w:t>
      </w:r>
      <w:r>
        <w:rPr>
          <w:b/>
          <w:bCs/>
          <w:i w:val="false"/>
          <w:iCs w:val="false"/>
        </w:rPr>
        <w:t xml:space="preserve">duas unidades no mesmo turno</w:t>
      </w:r>
      <w:r>
        <w:rPr>
          <w:b w:val="false"/>
          <w:bCs w:val="false"/>
          <w:i w:val="false"/>
          <w:iCs w:val="false"/>
        </w:rPr>
        <w:t xml:space="preserve"> (situação real, presente em ~7% dos casos no arquivo AGHU testado), trata-se de </w:t>
      </w:r>
      <w:r>
        <w:rPr>
          <w:b/>
          <w:bCs/>
          <w:i w:val="false"/>
          <w:iCs w:val="false"/>
        </w:rPr>
        <w:t xml:space="preserve">grade duplicada</w:t>
      </w:r>
      <w:r>
        <w:rPr>
          <w:b w:val="false"/>
          <w:bCs w:val="false"/>
          <w:i w:val="false"/>
          <w:iCs w:val="false"/>
        </w:rPr>
        <w:t xml:space="preserve">: o slot deve ficar em </w:t>
      </w:r>
      <w:r>
        <w:rPr>
          <w:b/>
          <w:bCs/>
          <w:i w:val="false"/>
          <w:iCs w:val="false"/>
        </w:rPr>
        <w:t xml:space="preserve">apenas uma</w:t>
      </w:r>
      <w:r>
        <w:rPr>
          <w:b w:val="false"/>
          <w:bCs w:val="false"/>
          <w:i w:val="false"/>
          <w:iCs w:val="false"/>
        </w:rPr>
        <w:t xml:space="preserve"> das unidades, não em ambas (decisão fechada, seção 2, item 8 — contradiz a suposição original desta análise, que propunha contar nas duas com sinalização). O caso continua </w:t>
      </w:r>
      <w:r>
        <w:rPr>
          <w:b/>
          <w:bCs/>
          <w:i w:val="false"/>
          <w:iCs w:val="false"/>
        </w:rPr>
        <w:t xml:space="preserve">sinalizado para revisão manual</w:t>
      </w:r>
      <w:r>
        <w:rPr>
          <w:b w:val="false"/>
          <w:bCs w:val="false"/>
          <w:i w:val="false"/>
          <w:iCs w:val="false"/>
        </w:rPr>
        <w:t xml:space="preserve">, já que o pipeline precisa de um critério para escolher qual unidade fica com o slot (ver decisão de implementação na seção 2).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21.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Unidades ou condições de atendimento </w:t>
      </w:r>
      <w:r>
        <w:rPr>
          <w:b/>
          <w:bCs/>
          <w:i w:val="false"/>
          <w:iCs w:val="false"/>
        </w:rPr>
        <w:t xml:space="preserve">nunca vistas antes</w:t>
      </w:r>
      <w:r>
        <w:rPr>
          <w:b w:val="false"/>
          <w:bCs w:val="false"/>
          <w:i w:val="false"/>
          <w:iCs w:val="false"/>
        </w:rPr>
        <w:t xml:space="preserve"> devem gerar uma pergunta ao gestor (entram ou não na alocação?), com o catálogo sendo atualizado automaticamente conforme a resposta.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4.6. Edição manual e rastreabilidade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22.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 edição manual (ajuste de grades, panorama de salas, resultado da alocação) deve ser </w:t>
      </w:r>
      <w:r>
        <w:rPr>
          <w:b/>
          <w:bCs/>
          <w:i w:val="false"/>
          <w:iCs w:val="false"/>
        </w:rPr>
        <w:t xml:space="preserve">permitida em qualquer etapa</w:t>
      </w:r>
      <w:r>
        <w:rPr>
          <w:b w:val="false"/>
          <w:bCs w:val="false"/>
          <w:i w:val="false"/>
          <w:iCs w:val="false"/>
        </w:rPr>
        <w:t xml:space="preserve">, mas </w:t>
      </w:r>
      <w:r>
        <w:rPr>
          <w:b/>
          <w:bCs/>
          <w:i w:val="false"/>
          <w:iCs w:val="false"/>
        </w:rPr>
        <w:t xml:space="preserve">sem perder rastreabilidade</w:t>
      </w:r>
      <w:r>
        <w:rPr>
          <w:b w:val="false"/>
          <w:bCs w:val="false"/>
          <w:i w:val="false"/>
          <w:iCs w:val="false"/>
        </w:rPr>
        <w:t xml:space="preserve">: cada alteração deve ficar associada a um cenário específico e a um registro de histórico (quem, quando, o quê mudou).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23.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Edição manual da demanda (etapa 2) </w:t>
      </w:r>
      <w:r>
        <w:rPr>
          <w:b/>
          <w:bCs/>
          <w:i w:val="false"/>
          <w:iCs w:val="false"/>
        </w:rPr>
        <w:t xml:space="preserve">pode ultrapassar</w:t>
      </w:r>
      <w:r>
        <w:rPr>
          <w:b w:val="false"/>
          <w:bCs w:val="false"/>
          <w:i w:val="false"/>
          <w:iCs w:val="false"/>
        </w:rPr>
        <w:t xml:space="preserve"> o valor importado do AGHU, mas isso sempre exige </w:t>
      </w:r>
      <w:r>
        <w:rPr>
          <w:b/>
          <w:bCs/>
          <w:i w:val="false"/>
          <w:iCs w:val="false"/>
        </w:rPr>
        <w:t xml:space="preserve">aprovação e gera alerta</w:t>
      </w:r>
      <w:r>
        <w:rPr>
          <w:b w:val="false"/>
          <w:bCs w:val="false"/>
          <w:i w:val="false"/>
          <w:iCs w:val="false"/>
        </w:rPr>
        <w:t xml:space="preserve"> — não é livre, nem bloqueado (decisão fechada, seção 2, item 9).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24.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Salas especializadas </w:t>
      </w:r>
      <w:r>
        <w:rPr>
          <w:b/>
          <w:bCs/>
          <w:i w:val="false"/>
          <w:iCs w:val="false"/>
        </w:rPr>
        <w:t xml:space="preserve">restringem</w:t>
      </w:r>
      <w:r>
        <w:rPr>
          <w:b w:val="false"/>
          <w:bCs w:val="false"/>
          <w:i w:val="false"/>
          <w:iCs w:val="false"/>
        </w:rPr>
        <w:t xml:space="preserve"> quais unidades podem ocupá-las — não contam como capacidade genérica dentro do pavimento (decisão fechada, seção 2, item 14). Isso exige tratar a capacidade especializada como uma </w:t>
      </w:r>
      <w:r>
        <w:rPr>
          <w:b/>
          <w:bCs/>
          <w:i w:val="false"/>
          <w:iCs w:val="false"/>
        </w:rPr>
        <w:t xml:space="preserve">subcapacidade separada</w:t>
      </w:r>
      <w:r>
        <w:rPr>
          <w:b w:val="false"/>
          <w:bCs w:val="false"/>
          <w:i w:val="false"/>
          <w:iCs w:val="false"/>
        </w:rPr>
        <w:t xml:space="preserve"> da capacidade padrão (ver seção 5.2 e 6.4).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4.7. Pontos que eram ambíguos — agora resolvidos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Os pontos abaixo apareciam nos documentos sem regra fechada o suficiente para codar sem risco de retrabalho. Todos foram respondidos pelo gestor e estão detalhados na seção 2 ("Decisões Resolvidas"):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Critério de distribuição de sobra → </w:t>
      </w:r>
      <w:r>
        <w:rPr>
          <w:b/>
          <w:bCs/>
          <w:i w:val="false"/>
          <w:iCs w:val="false"/>
        </w:rPr>
        <w:t xml:space="preserve">proporcional à demanda</w:t>
      </w:r>
      <w:r>
        <w:rPr>
          <w:b w:val="false"/>
          <w:bCs w:val="false"/>
          <w:i w:val="false"/>
          <w:iCs w:val="false"/>
        </w:rPr>
        <w:t xml:space="preserve"> (item 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Comportamento quando uma preferência não cabe → </w:t>
      </w:r>
      <w:r>
        <w:rPr>
          <w:b/>
          <w:bCs/>
          <w:i w:val="false"/>
          <w:iCs w:val="false"/>
        </w:rPr>
        <w:t xml:space="preserve">avisar o gestor</w:t>
      </w:r>
      <w:r>
        <w:rPr>
          <w:b w:val="false"/>
          <w:bCs w:val="false"/>
          <w:i w:val="false"/>
          <w:iCs w:val="false"/>
        </w:rPr>
        <w:t xml:space="preserve">, não realocar automaticamente (item 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Critério de escolha de pavimento para uma unidade → </w:t>
      </w:r>
      <w:r>
        <w:rPr>
          <w:b/>
          <w:bCs/>
          <w:i w:val="false"/>
          <w:iCs w:val="false"/>
        </w:rPr>
        <w:t xml:space="preserve">majoritariamente definido pelo gestor</w:t>
      </w:r>
      <w:r>
        <w:rPr>
          <w:b w:val="false"/>
          <w:bCs w:val="false"/>
          <w:i w:val="false"/>
          <w:iCs w:val="false"/>
        </w:rPr>
        <w:t xml:space="preserve">, não puramente automático por pico de demanda (item 15 — ver implicação na seção 7.11).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Papel das salas especializadas → </w:t>
      </w:r>
      <w:r>
        <w:rPr>
          <w:b/>
          <w:bCs/>
          <w:i w:val="false"/>
          <w:iCs w:val="false"/>
        </w:rPr>
        <w:t xml:space="preserve">restringem</w:t>
      </w:r>
      <w:r>
        <w:rPr>
          <w:b w:val="false"/>
          <w:bCs w:val="false"/>
          <w:i w:val="false"/>
          <w:iCs w:val="false"/>
        </w:rPr>
        <w:t xml:space="preserve"> quais unidades podem usá-las (item 14).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5. Modelo de Dados Necessário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 modelo abaixo segue o desenho já validado com o time na proposta de arquitetura (é tecnicamente sólido), adaptado para conviver com o SQLAlchemy/Alembic já presentes no projeto atual.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5.1. Visão geral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 centro do modelo é o </w:t>
      </w:r>
      <w:r>
        <w:rPr>
          <w:b/>
          <w:bCs/>
          <w:i w:val="false"/>
          <w:iCs w:val="false"/>
        </w:rPr>
        <w:t xml:space="preserve">cenário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alocacao</w:t>
      </w:r>
      <w:r>
        <w:rPr>
          <w:b w:val="false"/>
          <w:bCs w:val="false"/>
          <w:i w:val="false"/>
          <w:iCs w:val="false"/>
        </w:rPr>
        <w:t xml:space="preserve">): tudo que uma execução usou (unidades, grades, pavimentos, restrições, resultado) fica associado a ele. Isso é o que viabiliza histórico/versionamento — reabrir um cenário antigo mostra exatamente o que gerou aquele resultado. Ao lado, ficam </w:t>
      </w:r>
      <w:r>
        <w:rPr>
          <w:b/>
          <w:bCs/>
          <w:i w:val="false"/>
          <w:iCs w:val="false"/>
        </w:rPr>
        <w:t xml:space="preserve">catálogos globais</w:t>
      </w:r>
      <w:r>
        <w:rPr>
          <w:b w:val="false"/>
          <w:bCs w:val="false"/>
          <w:i w:val="false"/>
          <w:iCs w:val="false"/>
        </w:rPr>
        <w:t xml:space="preserve"> (unidades e pavimentos conhecidos), que sobrevivem entre cenários e pré-preenchem o próximo.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5.2.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34"/>
        <w:gridCol w:w="2023"/>
        <w:gridCol w:w="870"/>
        <w:gridCol w:w="1453"/>
        <w:gridCol w:w="2360"/>
      </w:tblGrid>
      <w:tr>
        <w:trPr>
          <w:tblHeader/>
        </w:trPr>
        <w:tc>
          <w:tcPr>
            <w:tcW w:type="dxa" w:w="82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1834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202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Principais campos</w:t>
            </w:r>
          </w:p>
        </w:tc>
        <w:tc>
          <w:tcPr>
            <w:tcW w:type="dxa" w:w="87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Persistida ou derivada?</w:t>
            </w:r>
          </w:p>
        </w:tc>
        <w:tc>
          <w:tcPr>
            <w:tcW w:type="dxa" w:w="145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Relação</w:t>
            </w:r>
          </w:p>
        </w:tc>
        <w:tc>
          <w:tcPr>
            <w:tcW w:type="dxa" w:w="236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Convive ou substitui?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(cenário)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Raiz do histórico; uma execução completa e versionada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nome, status, etapa_atual, criado_em, origem_id (clonado de)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Contém unidades, pavimentos, restrições e resultado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não existe hoje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unidade_catalogo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global de unidades funcionais conhecidas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nome, participa_default,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requer_sala_especializada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(novo)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Alimenta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alocacao_unidade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de cada novo cenário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hoje a "unidade" é só um texto solto na grade. Campo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requer_sala_especializada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viabiliza a restrição do item 14 (seção 2): só unidades marcadas assim podem ocupar estações especializadas de um pavimento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pavimento_catalogo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global de pavimentos/blocos conhecidos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bloco, nome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Alimenta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pavimento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de cada novo cenário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alocacao_unidade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 funcional dentro de um cenário específico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alocacao_id, unidade_nome, participa, pavimento_alocado_id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Pertence a um cenário; aponta para o pavimento em que ficou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pavimento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Pavimento dentro de um cenário, com contagem de salas por tipo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alocacao_id, bloco, nome, padrao_1est, padrao_2est, esp_1est, esp_2est, fechada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 (contagens);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capacidade é derivada em duas subcapacidades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(padrão e especializada), não 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Recebe unidades alocadas; alvo de restrições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substitui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salas.csv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como fonte de capacidade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Registro individual: profissional × dia × turno já tratado (origem auditável)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alocacao_unidade_id, profissional, dia_semana, turno, especialidade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Detalha uma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alocacao_unidade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; base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grade_demanda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substitui a leitura direta do CSV bruto. Campo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especialidade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preservado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(decisão fechada, seção 2, item 7) só para indicadores futuros — não decide pavimento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grade_demanda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Contagem agregada por unidade/dia/turno — o que a etapa 2 exibe e o gestor edita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alocacao_unidade_id, dia_semana, turno, quantidade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Pode ser persistida (cache) ou view derivada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Resume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restricao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Vínculo unidade×pavimento com tipo obrigatório/preferencial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alocacao_id, alocacao_unidade_id, pavimento_id, tipo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Liga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alocacao_unidade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pavimento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substitui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restricoes.csv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(que hoje é por sala/equipamento)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alocacao_resultado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por unidade/dia/turno: quantidade alocada e não alocada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alocacao_unidade_id, dia_semana, turno, qtd_alocada, qtd_nao_alocada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Gerado pelo motor; editado pelos ajustes manuais da etapa 6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substitui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alocacoes.csv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+ SQLite de ajustes</w:t>
            </w:r>
          </w:p>
        </w:tc>
      </w:tr>
      <w:tr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Histórico/auditoria de ajuste</w:t>
            </w:r>
          </w:p>
        </w:tc>
        <w:tc>
          <w:tcPr>
            <w:tcW w:type="dxa" w:w="18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Rastreabilidade de toda edição manual</w:t>
            </w:r>
          </w:p>
        </w:tc>
        <w:tc>
          <w:tcPr>
            <w:tcW w:type="dxa" w:w="20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id, cenário, entidade alterada, valor antes/depois, autor, timestamp, justificativa</w:t>
            </w:r>
          </w:p>
        </w:tc>
        <w:tc>
          <w:tcPr>
            <w:tcW w:type="dxa" w:w="87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Persistida</w:t>
            </w:r>
          </w:p>
        </w:tc>
        <w:tc>
          <w:tcPr>
            <w:tcW w:type="dxa" w:w="14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Referencia qualquer entidade do cenário</w:t>
            </w:r>
          </w:p>
        </w:tc>
        <w:tc>
          <w:tcPr>
            <w:tcW w:type="dxa" w:w="23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Adapta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o histórico de ajuste atual (SQLite) é a base, ampliado para cobrir todas as entidades novas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5.3. Convivência com o modelo atual durante a transição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As tabelas novas entram via migração </w:t>
      </w:r>
      <w:r>
        <w:rPr>
          <w:b/>
          <w:bCs/>
          <w:i w:val="false"/>
          <w:iCs w:val="false"/>
        </w:rPr>
        <w:t xml:space="preserve">aditiva</w:t>
      </w:r>
      <w:r>
        <w:rPr>
          <w:b w:val="false"/>
          <w:bCs w:val="false"/>
          <w:i w:val="false"/>
          <w:iCs w:val="false"/>
        </w:rPr>
        <w:t xml:space="preserve"> — nenhuma tabela/CSV do modelo antigo é alterada ou removida nesta fase.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vw_grades.csv</w:t>
      </w:r>
      <w:r>
        <w:rPr>
          <w:b w:val="false"/>
          <w:bCs w:val="false"/>
          <w:i w:val="false"/>
          <w:iCs w:val="false"/>
        </w:rPr>
        <w:t xml:space="preserve"> continua sendo a </w:t>
      </w:r>
      <w:r>
        <w:rPr>
          <w:b/>
          <w:bCs/>
          <w:i w:val="false"/>
          <w:iCs w:val="false"/>
        </w:rPr>
        <w:t xml:space="preserve">entrada</w:t>
      </w:r>
      <w:r>
        <w:rPr>
          <w:b w:val="false"/>
          <w:bCs w:val="false"/>
          <w:i w:val="false"/>
          <w:iCs w:val="false"/>
        </w:rPr>
        <w:t xml:space="preserve"> (fonte bruta do AGHU); o que muda é que ele deixa de alimentar diretamente o modelo de alocação e passa a alimentar apenas o pipeline de importação, que produz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grade_slot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grade_demanda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salas.csv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restricoes.csv</w:t>
      </w:r>
      <w:r>
        <w:rPr>
          <w:b w:val="false"/>
          <w:bCs w:val="false"/>
          <w:i w:val="false"/>
          <w:iCs w:val="false"/>
        </w:rPr>
        <w:t xml:space="preserve"> (modelo antigo, por sala individual) continuam existindo para as telas antigas até a desativação do fluxo antigo (etapa 9 do plano).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6. Pipeline de Importação e Tratamento AGHU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6.1. O que o sistema atual já faz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Leitura de CSV com detecção automática de encoding (utf-8-sig/utf-8/latin-1) e separador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,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;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Tratamento de bytes nulos no final do arquivo (autocura, com aviso).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Correção de mojibake (acentuação corrompida por double-encoding).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Validação de colunas obrigatórias antes de aceitar o arquivo.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Backup automático do arquivo anterior antes de sobrescrever.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Deduplicação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(grade_id, dia_semana, turno)</w:t>
      </w:r>
      <w:r>
        <w:rPr>
          <w:b w:val="false"/>
          <w:bCs w:val="false"/>
          <w:i w:val="false"/>
          <w:iCs w:val="false"/>
        </w:rPr>
        <w:t xml:space="preserve"> — mas </w:t>
      </w:r>
      <w:r>
        <w:rPr>
          <w:b/>
          <w:bCs/>
          <w:i w:val="false"/>
          <w:iCs w:val="false"/>
        </w:rPr>
        <w:t xml:space="preserve">sem nenhum filtro de negócio</w:t>
      </w:r>
      <w:r>
        <w:rPr>
          <w:b w:val="false"/>
          <w:bCs w:val="false"/>
          <w:i w:val="false"/>
          <w:iCs w:val="false"/>
        </w:rPr>
        <w:t xml:space="preserve"> antes disso.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6.2. O que falta (a maior parte do trabalho desta seção)</w:t>
      </w:r>
    </w:p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1"/>
        <w:gridCol w:w="2112"/>
        <w:gridCol w:w="4531"/>
        <w:gridCol w:w="1937"/>
      </w:tblGrid>
      <w:tr>
        <w:trPr>
          <w:tblHeader/>
        </w:trPr>
        <w:tc>
          <w:tcPr>
            <w:tcW w:type="dxa" w:w="781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12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531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937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unidade funcional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Excluir unidades marcadas "não participa" no catálogo (lista HC3)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condição de atendimento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Excluir Registro em Prontuário, Sessão, Teleatendimento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situação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Manter apenas Situação Atual da Grade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do Horário = Ativo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dia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Descartar sábado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turno Noite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Descartar, registrando quantidade descartada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Descarte de colunas irrelevantes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Ignorar Hora_Início, Quantidade_Vagas, Especialidade no cálculo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Recomendável (simplifica, não bloqueia)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Deduplicação/mesclagem correta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Chave (Profissional, Unidade, Dia, Turno), não mais (grade_id, dia, turno)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Sinalização de profissional em duas unidades no mesmo turno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Marcar para revisão manual na etapa 2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Materialização em duas camadas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Gravar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(granular) e derivar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grade_demanda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(agregada)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Reconciliação de novidades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Perguntar ao gestor quando surgir unidade/condição nova; atualizar catálogo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Recomendável para a primeira versão; indispensável a partir da segunda importação real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Relatório de qualidade da importação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Quantas linhas brutas → quantas após cada filtro → quantos slots → quantas demandas; quantos casos de revisão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Recomendável</w:t>
            </w:r>
          </w:p>
        </w:tc>
      </w:tr>
      <w:tr>
        <w:tc>
          <w:tcPr>
            <w:tcW w:type="dxa" w:w="7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Persistência mínima</w:t>
            </w:r>
          </w:p>
        </w:tc>
        <w:tc>
          <w:tcPr>
            <w:tcW w:type="dxa" w:w="45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Linhas brutas do AGHU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não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persistem — só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grade_demanda</w:t>
            </w:r>
          </w:p>
        </w:tc>
        <w:tc>
          <w:tcPr>
            <w:tcW w:type="dxa" w:w="19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 (mantém banco pequeno, sem abrir mão de rastreabilidade)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6.3. Ordem recomendada de execução (dentro do pipeline)</w:t>
      </w:r>
    </w:p>
    <w:p>
      <w:pPr>
        <w:pBdr>
          <w:left w:val="single" w:color="2F5496" w:sz="18" w:space="8"/>
        </w:pBdr>
        <w:shd w:fill="F2F2F2" w:color="auto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1. Ler arquivo (reaproveita leitura defensiva atual)</w:t>
      </w:r>
      <w:r>
        <w:rPr>
          <w:rFonts w:ascii="Consolas" w:cs="Consolas" w:eastAsia="Consolas" w:hAnsi="Consolas"/>
          <w:sz w:val="17"/>
          <w:szCs w:val="17"/>
        </w:rPr>
        <w:br/>
        <w:t xml:space="preserve">2. Filtrar unidade funcional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3. Filtrar condição de atendimento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4. Filtrar situação Ativo/Ativo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5. Filtrar dia = sábado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6. Filtrar turno = Noite, registrando contagem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7. Descartar colunas irrelevantes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8. Deduplicar/mesclar por (Profissional, Unidade, Dia, Turno) (reformular o atual)</w:t>
      </w:r>
      <w:r>
        <w:rPr>
          <w:rFonts w:ascii="Consolas" w:cs="Consolas" w:eastAsia="Consolas" w:hAnsi="Consolas"/>
          <w:sz w:val="17"/>
          <w:szCs w:val="17"/>
        </w:rPr>
        <w:br/>
        <w:t xml:space="preserve">9. Sinalizar profissional em 2+ unidades no mesmo turno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10. Materializar grade_slot + derivar grade_demanda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11. Reconciliar novidades de catálogo (novo)</w:t>
      </w:r>
      <w:r>
        <w:rPr>
          <w:rFonts w:ascii="Consolas" w:cs="Consolas" w:eastAsia="Consolas" w:hAnsi="Consolas"/>
          <w:sz w:val="17"/>
          <w:szCs w:val="17"/>
        </w:rPr>
        <w:br/>
        <w:t xml:space="preserve">12. Gerar relatório de qualidade da importação (novo)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A ordem importa: os filtros (2–6) devem rodar </w:t>
      </w:r>
      <w:r>
        <w:rPr>
          <w:b/>
          <w:bCs/>
          <w:i w:val="false"/>
          <w:iCs w:val="false"/>
        </w:rPr>
        <w:t xml:space="preserve">antes</w:t>
      </w:r>
      <w:r>
        <w:rPr>
          <w:b w:val="false"/>
          <w:bCs w:val="false"/>
          <w:i w:val="false"/>
          <w:iCs w:val="false"/>
        </w:rPr>
        <w:t xml:space="preserve"> da deduplicação (8), senão registros que deveriam ser descartados podem influenciar indevidamente a mesclagem.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7. Novo Motor de Alocação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 é, por consenso desta análise e da proposta já discutida com o time, </w:t>
      </w:r>
      <w:r>
        <w:rPr>
          <w:b/>
          <w:bCs/>
          <w:i w:val="false"/>
          <w:iCs w:val="false"/>
        </w:rPr>
        <w:t xml:space="preserve">a peça de maior risco e maior valor</w:t>
      </w:r>
      <w:r>
        <w:rPr>
          <w:b w:val="false"/>
          <w:bCs w:val="false"/>
          <w:i w:val="false"/>
          <w:iCs w:val="false"/>
        </w:rPr>
        <w:t xml:space="preserve"> do projeto. Deve ficar isolada atrás de uma interface, testável sem subir a aplicação.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7.1. Contrato de entrada</w:t>
      </w:r>
    </w:p>
    <w:p>
      <w:pPr>
        <w:pBdr>
          <w:left w:val="single" w:color="2F5496" w:sz="18" w:space="8"/>
        </w:pBdr>
        <w:shd w:fill="F2F2F2" w:color="auto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unidades:       lista de UnidadeFuncional (nome, participa)</w:t>
      </w:r>
      <w:r>
        <w:rPr>
          <w:rFonts w:ascii="Consolas" w:cs="Consolas" w:eastAsia="Consolas" w:hAnsi="Consolas"/>
          <w:sz w:val="17"/>
          <w:szCs w:val="17"/>
        </w:rPr>
        <w:br/>
        <w:t xml:space="preserve">demanda:        d[unidade][turno]        — 10 turnos (5 dias x manhã/tarde)</w:t>
      </w:r>
      <w:r>
        <w:rPr>
          <w:rFonts w:ascii="Consolas" w:cs="Consolas" w:eastAsia="Consolas" w:hAnsi="Consolas"/>
          <w:sz w:val="17"/>
          <w:szCs w:val="17"/>
        </w:rPr>
        <w:br/>
        <w:t xml:space="preserve">pavimentos:     lista de Pavimento (id, capacidade_em_estacoes)</w:t>
      </w:r>
      <w:r>
        <w:rPr>
          <w:rFonts w:ascii="Consolas" w:cs="Consolas" w:eastAsia="Consolas" w:hAnsi="Consolas"/>
          <w:sz w:val="17"/>
          <w:szCs w:val="17"/>
        </w:rPr>
        <w:br/>
        <w:t xml:space="preserve">obrigatorias:   lista de (unidade, pavimento)     — restrições rígidas</w:t>
      </w:r>
      <w:r>
        <w:rPr>
          <w:rFonts w:ascii="Consolas" w:cs="Consolas" w:eastAsia="Consolas" w:hAnsi="Consolas"/>
          <w:sz w:val="17"/>
          <w:szCs w:val="17"/>
        </w:rPr>
        <w:br/>
        <w:t xml:space="preserve">preferenciais:  lista de (unidade, pavimento)     — restrições flexíveis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7.2. Contrato de saída</w:t>
      </w:r>
    </w:p>
    <w:p>
      <w:pPr>
        <w:pBdr>
          <w:left w:val="single" w:color="2F5496" w:sz="18" w:space="8"/>
        </w:pBdr>
        <w:shd w:fill="F2F2F2" w:color="auto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pavimento_por_unidade:        { unidade -&gt; pavimento }         — um só por unidade, fixo na semana</w:t>
      </w:r>
      <w:r>
        <w:rPr>
          <w:rFonts w:ascii="Consolas" w:cs="Consolas" w:eastAsia="Consolas" w:hAnsi="Consolas"/>
          <w:sz w:val="17"/>
          <w:szCs w:val="17"/>
        </w:rPr>
        <w:br/>
        <w:t xml:space="preserve">resultado[unidade][turno]:    { qtd_alocada, qtd_nao_alocada }</w:t>
      </w:r>
      <w:r>
        <w:rPr>
          <w:rFonts w:ascii="Consolas" w:cs="Consolas" w:eastAsia="Consolas" w:hAnsi="Consolas"/>
          <w:sz w:val="17"/>
          <w:szCs w:val="17"/>
        </w:rPr>
        <w:br/>
        <w:t xml:space="preserve">indicadores:                  ocupação por pavimento/turno, totais por turno,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lista de casos de dispersão (se houver),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lista de unidades não alocadas em nenhum pavimento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7.3. Entidades internas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UnidadeFuncional</w:t>
      </w:r>
      <w:r>
        <w:rPr>
          <w:b w:val="false"/>
          <w:bCs w:val="false"/>
          <w:i w:val="false"/>
          <w:iCs w:val="false"/>
        </w:rPr>
        <w:t xml:space="preserve"> — nome, flag participa.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GradeDemanda</w:t>
      </w:r>
      <w:r>
        <w:rPr>
          <w:b w:val="false"/>
          <w:bCs w:val="false"/>
          <w:i w:val="false"/>
          <w:iCs w:val="false"/>
        </w:rPr>
        <w:t xml:space="preserve"> — contagem por unidade × dia × turno.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Pavimento</w:t>
      </w:r>
      <w:r>
        <w:rPr>
          <w:b w:val="false"/>
          <w:bCs w:val="false"/>
          <w:i w:val="false"/>
          <w:iCs w:val="false"/>
        </w:rPr>
        <w:t xml:space="preserve"> — capacidade em estações (derivada, nunca digitada).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Restricao</w:t>
      </w:r>
      <w:r>
        <w:rPr>
          <w:b w:val="false"/>
          <w:bCs w:val="false"/>
          <w:i w:val="false"/>
          <w:iCs w:val="false"/>
        </w:rPr>
        <w:t xml:space="preserve"> — vínculo unidade×pavimento com tipo obrigatório/preferencial.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AlocacaoResultado</w:t>
      </w:r>
      <w:r>
        <w:rPr>
          <w:b w:val="false"/>
          <w:bCs w:val="false"/>
          <w:i w:val="false"/>
          <w:iCs w:val="false"/>
        </w:rPr>
        <w:t xml:space="preserve"> — por unidade/dia/turno, quantidade alocada e não alocada.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7.4. Regras rígidas (nunca violadas)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Uma unidade fica em </w:t>
      </w:r>
      <w:r>
        <w:rPr>
          <w:b/>
          <w:bCs/>
          <w:i w:val="false"/>
          <w:iCs w:val="false"/>
        </w:rPr>
        <w:t xml:space="preserve">um único pavimento</w:t>
      </w:r>
      <w:r>
        <w:rPr>
          <w:b w:val="false"/>
          <w:bCs w:val="false"/>
          <w:i w:val="false"/>
          <w:iCs w:val="false"/>
        </w:rPr>
        <w:t xml:space="preserve"> durante toda a semana (nunca dispersa — decisão fechada, seção 2, item 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Obrigatoriedades sempre são atendidas primeiro.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Em nenhum turno a soma das estações usadas pelas unidades de um pavimento pode </w:t>
      </w:r>
      <w:r>
        <w:rPr>
          <w:b/>
          <w:bCs/>
          <w:i w:val="false"/>
          <w:iCs w:val="false"/>
        </w:rPr>
        <w:t xml:space="preserve">exceder a capacidade</w:t>
      </w:r>
      <w:r>
        <w:rPr>
          <w:b w:val="false"/>
          <w:bCs w:val="false"/>
          <w:i w:val="false"/>
          <w:iCs w:val="false"/>
        </w:rPr>
        <w:t xml:space="preserve"> daquele pavimento.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Capacidade especializada é uma subcapacidade isolada</w:t>
      </w:r>
      <w:r>
        <w:rPr>
          <w:b w:val="false"/>
          <w:bCs w:val="false"/>
          <w:i w:val="false"/>
          <w:iCs w:val="false"/>
        </w:rPr>
        <w:t xml:space="preserve">: uma unidade que não está marcada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requer_sala_especializada</w:t>
      </w:r>
      <w:r>
        <w:rPr>
          <w:b w:val="false"/>
          <w:bCs w:val="false"/>
          <w:i w:val="false"/>
          <w:iCs w:val="false"/>
        </w:rPr>
        <w:t xml:space="preserve"> nunca pode ocupar uma estação especializada, mesmo que a estação esteja livre (decisão fechada, seção 2, item 14). O motor deve validar as duas subcapacidades (padrão e especializada) separadamente, não como uma soma única.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7.5. Regras flexíveis (orientam, não bloqueiam)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Preferências de pavimento — atendidas quando cabem; quando não cabem, o motor </w:t>
      </w:r>
      <w:r>
        <w:rPr>
          <w:b/>
          <w:bCs/>
          <w:i w:val="false"/>
          <w:iCs w:val="false"/>
        </w:rPr>
        <w:t xml:space="preserve">não realoca automaticamente</w:t>
      </w:r>
      <w:r>
        <w:rPr>
          <w:b w:val="false"/>
          <w:bCs w:val="false"/>
          <w:i w:val="false"/>
          <w:iCs w:val="false"/>
        </w:rPr>
        <w:t xml:space="preserve">: deixa a unidade sem pavimento, sinaliza como pendência de decisão do gestor, e segue adiante com as demais unidades (decisão fechada, seção 2, item 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Minimizar dispersão — a regra rígida acima já proíbe dispersão na alocação automática; não há mais exceção "a definir" (a decisão de negócio fechou isso: dispersão nunca ocorre automaticamente — ver seção 8.2).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Escolha de pavimento é apoio à decisão, não automação plena</w:t>
      </w:r>
      <w:r>
        <w:rPr>
          <w:b w:val="false"/>
          <w:bCs w:val="false"/>
          <w:i w:val="false"/>
          <w:iCs w:val="false"/>
        </w:rPr>
        <w:t xml:space="preserve">: o critério técnico de ordenação (pico de demanda semanal) serve para as unidades sem restrição explícita, mas a atribuição final é </w:t>
      </w:r>
      <w:r>
        <w:rPr>
          <w:b/>
          <w:bCs/>
          <w:i w:val="false"/>
          <w:iCs w:val="false"/>
        </w:rPr>
        <w:t xml:space="preserve">majoritariamente definida pelo gestor</w:t>
      </w:r>
      <w:r>
        <w:rPr>
          <w:b w:val="false"/>
          <w:bCs w:val="false"/>
          <w:i w:val="false"/>
          <w:iCs w:val="false"/>
        </w:rPr>
        <w:t xml:space="preserve"> via restrições manuais na etapa 4 (decisão fechada, seção 2, item 15). O motor deve tratar o resultado automático como sugestão editável, não como decisão final imutável.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7.6. Cálculo de capacidade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Capacidade de cada pavimento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1×PADRÃO(1e) + 2×PADRÃO(2e) + 1×ESPECIALIZADA(1e) + 2×ESPECIALIZADA(2e)</w:t>
      </w:r>
      <w:r>
        <w:rPr>
          <w:b w:val="false"/>
          <w:bCs w:val="false"/>
          <w:i w:val="false"/>
          <w:iCs w:val="false"/>
        </w:rPr>
        <w:t xml:space="preserve">, com salas fechadas/bloqueadas/em reforma reduzindo essa contagem antes do cálculo. É sempre </w:t>
      </w:r>
      <w:r>
        <w:rPr>
          <w:b/>
          <w:bCs/>
          <w:i w:val="false"/>
          <w:iCs w:val="false"/>
        </w:rPr>
        <w:t xml:space="preserve">derivada</w:t>
      </w:r>
      <w:r>
        <w:rPr>
          <w:b w:val="false"/>
          <w:bCs w:val="false"/>
          <w:i w:val="false"/>
          <w:iCs w:val="false"/>
        </w:rPr>
        <w:t xml:space="preserve">, nunca um valor digitado diretamente.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7.7. Cálculo de demanda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Vem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grade_demanda</w:t>
      </w:r>
      <w:r>
        <w:rPr>
          <w:b w:val="false"/>
          <w:bCs w:val="false"/>
          <w:i w:val="false"/>
          <w:iCs w:val="false"/>
        </w:rPr>
        <w:t xml:space="preserve">: contagem de slots por unidade/dia/turno, já filtrada e deduplicada pelo pipeline da seção 6. O motor não lida com dados brutos do AGHU em nenhum momento.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7.8. Tratamento de sobras e de dispersão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Tratados em detalhe na seção 8 — aqui apenas a interface: o motor deve expor, por turno e por unidade, a quantidade não alocada, e sinalizar explicitamente quando uma unidade não coube em nenhum pavimento. </w:t>
      </w:r>
      <w:r>
        <w:rPr>
          <w:b/>
          <w:bCs/>
          <w:i w:val="false"/>
          <w:iCs w:val="false"/>
        </w:rPr>
        <w:t xml:space="preserve">Importante</w:t>
      </w:r>
      <w:r>
        <w:rPr>
          <w:b w:val="false"/>
          <w:bCs w:val="false"/>
          <w:i w:val="false"/>
          <w:iCs w:val="false"/>
        </w:rPr>
        <w:t xml:space="preserve">: o motor calcula essa distribuição como sugestão (usando a regra proporcional — seção 8.3), mas não a aplica ao resultado do cenário sozinho. Ela fica como pendência até o gestor confirmar, na etapa 6 (princípio geral, seção 2).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7.9. Indicadores resultantes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Total de grades por turno (alocadas vs. não alocadas), com detalhamento por unidade.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Ocupação percentual por bloco/pavimento, por turno.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Distribuição das unidades por pavimento.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Lista de casos que exigem atenção do gestor (unidade não alocada, preferência não atendida, dispersão, se houver).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7.10. Casos de erro ou impossibilidade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Unidade com pavimento obrigatório cuja demanda excede a capacidade do pavimento mesmo sozinha — deve ser reportada como erro de configuração, não silenciada.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Nenhum pavimento com capacidade suficiente para a soma das obrigatoriedades — o motor deve recusar a execução com uma mensagem clara, não gerar um resultado parcialmente inválido.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Unidade cuja demanda de pico excede a capacidade de qualquer pavimento individual, sozinha — o motor </w:t>
      </w:r>
      <w:r>
        <w:rPr>
          <w:b/>
          <w:bCs/>
          <w:i w:val="false"/>
          <w:iCs w:val="false"/>
        </w:rPr>
        <w:t xml:space="preserve">não recusa a execução</w:t>
      </w:r>
      <w:r>
        <w:rPr>
          <w:b w:val="false"/>
          <w:bCs w:val="false"/>
          <w:i w:val="false"/>
          <w:iCs w:val="false"/>
        </w:rPr>
        <w:t xml:space="preserve"> neste caso (diferente do caso acima, que é obrigatório): ele </w:t>
      </w:r>
      <w:r>
        <w:rPr>
          <w:b/>
          <w:bCs/>
          <w:i w:val="false"/>
          <w:iCs w:val="false"/>
        </w:rPr>
        <w:t xml:space="preserve">avisa o gestor</w:t>
      </w:r>
      <w:r>
        <w:rPr>
          <w:b w:val="false"/>
          <w:bCs w:val="false"/>
          <w:i w:val="false"/>
          <w:iCs w:val="false"/>
        </w:rPr>
        <w:t xml:space="preserve"> e segue com as demais unidades (decisão fechada, seção 2, item 4).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7.11. Estratégia de algoritmo recomendada (heurística em fases)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Não é necessário buscar uma solução matematicamente ótima na primeira versão — uma heurística bem definida é suficiente e muito mais simples de manter, testar e explicar ao usuário: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1.</w:t>
      </w:r>
      <w:r>
        <w:t xml:space="preserve">	</w:t>
      </w:r>
      <w:r>
        <w:rPr>
          <w:b/>
          <w:bCs/>
          <w:i w:val="false"/>
          <w:iCs w:val="false"/>
        </w:rPr>
        <w:t xml:space="preserve">Fixar obrigatoriedades</w:t>
      </w:r>
      <w:r>
        <w:rPr>
          <w:b w:val="false"/>
          <w:bCs w:val="false"/>
          <w:i w:val="false"/>
          <w:iCs w:val="false"/>
        </w:rPr>
        <w:t xml:space="preserve"> — posiciona as unidades com pavimento obrigatório primeiro, sem disputa.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2.</w:t>
      </w:r>
      <w:r>
        <w:t xml:space="preserve">	</w:t>
      </w:r>
      <w:r>
        <w:rPr>
          <w:b/>
          <w:bCs/>
          <w:i w:val="false"/>
          <w:iCs w:val="false"/>
        </w:rPr>
        <w:t xml:space="preserve">Ordenar as demais unidades por criticidade</w:t>
      </w:r>
      <w:r>
        <w:rPr>
          <w:b w:val="false"/>
          <w:bCs w:val="false"/>
          <w:i w:val="false"/>
          <w:iCs w:val="false"/>
        </w:rPr>
        <w:t xml:space="preserve"> (pico de demanda semanal, não a soma total — decisão fechada, seção 2, item 15) e alocar de forma </w:t>
      </w:r>
      <w:r>
        <w:rPr>
          <w:b/>
          <w:bCs/>
          <w:i w:val="false"/>
          <w:iCs w:val="false"/>
        </w:rPr>
        <w:t xml:space="preserve">gulosa</w:t>
      </w:r>
      <w:r>
        <w:rPr>
          <w:b w:val="false"/>
          <w:bCs w:val="false"/>
          <w:i w:val="false"/>
          <w:iCs w:val="false"/>
        </w:rPr>
        <w:t xml:space="preserve">, encaixando cada unidade no pavimento com melhor folga ao longo da semana, respeitando preferências quando couberem e respeitando a subcapacidade especializada (item 14). Este resultado automático é </w:t>
      </w:r>
      <w:r>
        <w:rPr>
          <w:b/>
          <w:bCs/>
          <w:i w:val="false"/>
          <w:iCs w:val="false"/>
        </w:rPr>
        <w:t xml:space="preserve">ponto de partida editável</w:t>
      </w:r>
      <w:r>
        <w:rPr>
          <w:b w:val="false"/>
          <w:bCs w:val="false"/>
          <w:i w:val="false"/>
          <w:iCs w:val="false"/>
        </w:rPr>
        <w:t xml:space="preserve"> pelo gestor, que tem a palavra final sobre o pavimento de cada unidade (item 15).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3.</w:t>
      </w:r>
      <w:r>
        <w:t xml:space="preserve">	</w:t>
      </w:r>
      <w:r>
        <w:rPr>
          <w:b/>
          <w:bCs/>
          <w:i w:val="false"/>
          <w:iCs w:val="false"/>
        </w:rPr>
        <w:t xml:space="preserve">Aplicar preferências</w:t>
      </w:r>
      <w:r>
        <w:rPr>
          <w:b w:val="false"/>
          <w:bCs w:val="false"/>
          <w:i w:val="false"/>
          <w:iCs w:val="false"/>
        </w:rPr>
        <w:t xml:space="preserve"> dentro da alocação gulosa — sempre que a unidade preferida tiver folga suficiente.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4.</w:t>
      </w:r>
      <w:r>
        <w:t xml:space="preserve">	</w:t>
      </w:r>
      <w:r>
        <w:rPr>
          <w:b/>
          <w:bCs/>
          <w:i w:val="false"/>
          <w:iCs w:val="false"/>
        </w:rPr>
        <w:t xml:space="preserve">Reduzir dispersão</w:t>
      </w:r>
      <w:r>
        <w:rPr>
          <w:b w:val="false"/>
          <w:bCs w:val="false"/>
          <w:i w:val="false"/>
          <w:iCs w:val="false"/>
        </w:rPr>
        <w:t xml:space="preserve"> — a regra rígida de "um pavimento por unidade" já cobre a maior parte disso; validar que a heurística gulosa nunca produz uma unidade dividida por engano.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5.</w:t>
      </w:r>
      <w:r>
        <w:t xml:space="preserve">	</w:t>
      </w:r>
      <w:r>
        <w:rPr>
          <w:b/>
          <w:bCs/>
          <w:i w:val="false"/>
          <w:iCs w:val="false"/>
        </w:rPr>
        <w:t xml:space="preserve">Melhoria local</w:t>
      </w:r>
      <w:r>
        <w:rPr>
          <w:b w:val="false"/>
          <w:bCs w:val="false"/>
          <w:i w:val="false"/>
          <w:iCs w:val="false"/>
        </w:rPr>
        <w:t xml:space="preserve"> — trocas/movimentos entre pavimentos enquanto isso reduzir o total de grades não alocadas (busca local simples, tipo 2-opt).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6.</w:t>
      </w:r>
      <w:r>
        <w:t xml:space="preserve">	</w:t>
      </w:r>
      <w:r>
        <w:rPr>
          <w:b/>
          <w:bCs/>
          <w:i w:val="false"/>
          <w:iCs w:val="false"/>
        </w:rPr>
        <w:t xml:space="preserve">Calcular a distribuição da sobra</w:t>
      </w:r>
      <w:r>
        <w:rPr>
          <w:b w:val="false"/>
          <w:bCs w:val="false"/>
          <w:i w:val="false"/>
          <w:iCs w:val="false"/>
        </w:rPr>
        <w:t xml:space="preserve"> — em turnos com excesso, calcular como sugestão a repartição das não alocadas entre as unidades do pavimento pela regra definida na seção 8, sem aplicá-la: fica como pendência para confirmação manual do gestor na etapa 6.</w:t>
      </w:r>
    </w:p>
    <w:p>
      <w:pPr>
        <w:tabs>
          <w:tab w:val="left" w:pos="460"/>
        </w:tabs>
        <w:spacing w:after="60" w:line="268"/>
        <w:ind w:left="460" w:hanging="460"/>
      </w:pPr>
      <w:r>
        <w:t xml:space="preserve">7.</w:t>
      </w:r>
      <w:r>
        <w:t xml:space="preserve">	</w:t>
      </w:r>
      <w:r>
        <w:rPr>
          <w:b/>
          <w:bCs/>
          <w:i w:val="false"/>
          <w:iCs w:val="false"/>
        </w:rPr>
        <w:t xml:space="preserve">Gerar resultado explicável</w:t>
      </w:r>
      <w:r>
        <w:rPr>
          <w:b w:val="false"/>
          <w:bCs w:val="false"/>
          <w:i w:val="false"/>
          <w:iCs w:val="false"/>
        </w:rPr>
        <w:t xml:space="preserve"> — cada decisão do motor (por que esta unidade foi para este pavimento, por que sobrou isso) deve poder ser reconstruída a partir do resultado persistido, sem precisar reexecutar o algoritmo.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Justificativa da escolha: a heurística é simples de implementar, testar e explicar a um gestor não-técnico — requisito importante para um sistema de apoio à decisão. Fica preparada para evoluir (padrão </w:t>
      </w:r>
      <w:r>
        <w:rPr>
          <w:b w:val="false"/>
          <w:bCs w:val="false"/>
          <w:i/>
          <w:iCs/>
        </w:rPr>
        <w:t xml:space="preserve">Strategy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SolverAlocacao.resolver(entrada) -&gt; resultado</w:t>
      </w:r>
      <w:r>
        <w:rPr>
          <w:b w:val="false"/>
          <w:bCs w:val="false"/>
          <w:i w:val="false"/>
          <w:iCs w:val="false"/>
        </w:rPr>
        <w:t xml:space="preserve">) caso no futuro se queira um solver exato (ex.: OR-Tools CP-SAT) sem reescrever API, banco ou telas.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8. Regras de Distribuição de Sobra e Dispersão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Esta seção existe porque a análise dos documentos mostrou que este é o ponto de maior ambiguidade de negócio — e o que mais risco de retrabalho carrega se for codado sem definição clara.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8.1. Quando a demanda excede a capacidade — alternativas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"/>
        <w:gridCol w:w="3355"/>
        <w:gridCol w:w="1903"/>
        <w:gridCol w:w="2718"/>
      </w:tblGrid>
      <w:tr>
        <w:trPr>
          <w:tblHeader/>
        </w:trPr>
        <w:tc>
          <w:tcPr>
            <w:tcW w:type="dxa" w:w="138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355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190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Prós</w:t>
            </w:r>
          </w:p>
        </w:tc>
        <w:tc>
          <w:tcPr>
            <w:tcW w:type="dxa" w:w="271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Contras</w:t>
            </w:r>
          </w:p>
        </w:tc>
      </w:tr>
      <w:tr>
        <w:tc>
          <w:tcPr>
            <w:tcW w:type="dxa" w:w="1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Corte proporcional à demanda</w:t>
            </w:r>
          </w:p>
        </w:tc>
        <w:tc>
          <w:tcPr>
            <w:tcW w:type="dxa" w:w="33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unidade perde uma fração igual à sua participação na demanda total do turno</w:t>
            </w:r>
          </w:p>
        </w:tc>
        <w:tc>
          <w:tcPr>
            <w:tcW w:type="dxa" w:w="1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Justo em relação ao tamanho da unidade</w:t>
            </w:r>
          </w:p>
        </w:tc>
        <w:tc>
          <w:tcPr>
            <w:tcW w:type="dxa" w:w="2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Unidades pequenas ainda perdem algo, mesmo que pouco</w:t>
            </w:r>
          </w:p>
        </w:tc>
      </w:tr>
      <w:tr>
        <w:tc>
          <w:tcPr>
            <w:tcW w:type="dxa" w:w="1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Perda igual entre unidades</w:t>
            </w:r>
          </w:p>
        </w:tc>
        <w:tc>
          <w:tcPr>
            <w:tcW w:type="dxa" w:w="33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Todas as unidades cedem o mesmo número absoluto de grades</w:t>
            </w:r>
          </w:p>
        </w:tc>
        <w:tc>
          <w:tcPr>
            <w:tcW w:type="dxa" w:w="1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Simples de calcular e explicar</w:t>
            </w:r>
          </w:p>
        </w:tc>
        <w:tc>
          <w:tcPr>
            <w:tcW w:type="dxa" w:w="2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Penaliza desproporcionalmente unidades pequenas</w:t>
            </w:r>
          </w:p>
        </w:tc>
      </w:tr>
      <w:tr>
        <w:tc>
          <w:tcPr>
            <w:tcW w:type="dxa" w:w="1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Priorizar obrigatoriedade</w:t>
            </w:r>
          </w:p>
        </w:tc>
        <w:tc>
          <w:tcPr>
            <w:tcW w:type="dxa" w:w="33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Unidades com vínculo obrigatório nunca perdem, mesmo que outras percam mais</w:t>
            </w:r>
          </w:p>
        </w:tc>
        <w:tc>
          <w:tcPr>
            <w:tcW w:type="dxa" w:w="1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Reforça a regra rígida já definida (obrigatório &gt; preferencial)</w:t>
            </w:r>
          </w:p>
        </w:tc>
        <w:tc>
          <w:tcPr>
            <w:tcW w:type="dxa" w:w="2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Pode concentrar toda a perda nas unidades sem vínculo</w:t>
            </w:r>
          </w:p>
        </w:tc>
      </w:tr>
      <w:tr>
        <w:tc>
          <w:tcPr>
            <w:tcW w:type="dxa" w:w="1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Priorizar maior demanda</w:t>
            </w:r>
          </w:p>
        </w:tc>
        <w:tc>
          <w:tcPr>
            <w:tcW w:type="dxa" w:w="33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Unidades maiores absorvem prioritariamente o excesso</w:t>
            </w:r>
          </w:p>
        </w:tc>
        <w:tc>
          <w:tcPr>
            <w:tcW w:type="dxa" w:w="1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Protege unidades pequenas</w:t>
            </w:r>
          </w:p>
        </w:tc>
        <w:tc>
          <w:tcPr>
            <w:tcW w:type="dxa" w:w="2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Pode ser percebido como injusto pelas unidades grandes</w:t>
            </w:r>
          </w:p>
        </w:tc>
      </w:tr>
      <w:tr>
        <w:tc>
          <w:tcPr>
            <w:tcW w:type="dxa" w:w="13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Preservar mínimo por unidade</w:t>
            </w:r>
          </w:p>
        </w:tc>
        <w:tc>
          <w:tcPr>
            <w:tcW w:type="dxa" w:w="33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Garante um piso de atendimento mesmo em cenário de excesso severo</w:t>
            </w:r>
          </w:p>
        </w:tc>
        <w:tc>
          <w:tcPr>
            <w:tcW w:type="dxa" w:w="1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Evita que uma unidade fique zerada</w:t>
            </w:r>
          </w:p>
        </w:tc>
        <w:tc>
          <w:tcPr>
            <w:tcW w:type="dxa" w:w="2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Precisa de um valor de piso definido — mais uma decisão a fechar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8.2. Como controlar dispersão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Penalizar</w:t>
      </w:r>
      <w:r>
        <w:rPr>
          <w:b w:val="false"/>
          <w:bCs w:val="false"/>
          <w:i w:val="false"/>
          <w:iCs w:val="false"/>
        </w:rPr>
        <w:t xml:space="preserve"> (ou proibir, dependendo da decisão de negócio) uma mesma unidade aparecer em mais de um pavimento no resultado automático do motor.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Permitir dispersão apenas quando necessário</w:t>
      </w:r>
      <w:r>
        <w:rPr>
          <w:b w:val="false"/>
          <w:bCs w:val="false"/>
          <w:i w:val="false"/>
          <w:iCs w:val="false"/>
        </w:rPr>
        <w:t xml:space="preserve"> — ex.: uma unidade cuja demanda de pico excede a capacidade de qualquer pavimento sozinho. Nesse caso, a dispersão deveria ser uma exceção sinalizada, não um comportamento silencioso do algoritmo.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Registrar justificativa</w:t>
      </w:r>
      <w:r>
        <w:rPr>
          <w:b w:val="false"/>
          <w:bCs w:val="false"/>
          <w:i w:val="false"/>
          <w:iCs w:val="false"/>
        </w:rPr>
        <w:t xml:space="preserve"> sempre que uma unidade ficar dispersa — para rastreabilidade e para que o gestor entenda o motivo ao revisar o cenário.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Mostrar alerta explícito na interface</w:t>
      </w:r>
      <w:r>
        <w:rPr>
          <w:b w:val="false"/>
          <w:bCs w:val="false"/>
          <w:i w:val="false"/>
          <w:iCs w:val="false"/>
        </w:rPr>
        <w:t xml:space="preserve"> — dispersão não deveria passar despercebida numa tela de resultado.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Diferenciar dispersão automática (decidida pelo motor) de dispersão por ajuste manual</w:t>
      </w:r>
      <w:r>
        <w:rPr>
          <w:b w:val="false"/>
          <w:bCs w:val="false"/>
          <w:i w:val="false"/>
          <w:iCs w:val="false"/>
        </w:rPr>
        <w:t xml:space="preserve"> (decidida pelo gestor na etapa 6) — os dois casos têm níveis de intencionalidade diferentes e devem ser rotulados de forma distinta no histórico.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8.3. Decisão confirmada pelo gestor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Confirmado (seção 2, itens 1 e 2)</w:t>
      </w:r>
      <w:r>
        <w:rPr>
          <w:b w:val="false"/>
          <w:bCs w:val="false"/>
          <w:i w:val="false"/>
          <w:iCs w:val="false"/>
        </w:rPr>
        <w:t xml:space="preserve">: o critério de cálculo da sobra é a distribuição </w:t>
      </w:r>
      <w:r>
        <w:rPr>
          <w:b/>
          <w:bCs/>
          <w:i w:val="false"/>
          <w:iCs w:val="false"/>
        </w:rPr>
        <w:t xml:space="preserve">proporcional à demanda de cada unidade</w:t>
      </w:r>
      <w:r>
        <w:rPr>
          <w:b w:val="false"/>
          <w:bCs w:val="false"/>
          <w:i w:val="false"/>
          <w:iCs w:val="false"/>
        </w:rPr>
        <w:t xml:space="preserve">, e </w:t>
      </w:r>
      <w:r>
        <w:rPr>
          <w:b/>
          <w:bCs/>
          <w:i w:val="false"/>
          <w:iCs w:val="false"/>
        </w:rPr>
        <w:t xml:space="preserve">dispersão proibida por padrão</w:t>
      </w:r>
      <w:r>
        <w:rPr>
          <w:b w:val="false"/>
          <w:bCs w:val="false"/>
          <w:i w:val="false"/>
          <w:iCs w:val="false"/>
        </w:rPr>
        <w:t xml:space="preserve"> no motor automático — uma unidade nunca ocupa mais de um pavimento na alocação automática. Se faltar sala/estação num pavimento para acomodar uma unidade, o sistema não dispersa por conta própria: </w:t>
      </w:r>
      <w:r>
        <w:rPr>
          <w:b/>
          <w:bCs/>
          <w:i w:val="false"/>
          <w:iCs w:val="false"/>
        </w:rPr>
        <w:t xml:space="preserve">avisa o gestor</w:t>
      </w:r>
      <w:r>
        <w:rPr>
          <w:b w:val="false"/>
          <w:bCs w:val="false"/>
          <w:i w:val="false"/>
          <w:iCs w:val="false"/>
        </w:rPr>
        <w:t xml:space="preserve">, que decide manualmente.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Importante — isso não é aplicado automaticamente.</w:t>
      </w:r>
      <w:r>
        <w:rPr>
          <w:b w:val="false"/>
          <w:bCs w:val="false"/>
          <w:i w:val="false"/>
          <w:iCs w:val="false"/>
        </w:rPr>
        <w:t xml:space="preserve"> A regra proporcional é o critério que o motor usa para </w:t>
      </w:r>
      <w:r>
        <w:rPr>
          <w:b w:val="false"/>
          <w:bCs w:val="false"/>
          <w:i/>
          <w:iCs/>
        </w:rPr>
        <w:t xml:space="preserve">calcular</w:t>
      </w:r>
      <w:r>
        <w:rPr>
          <w:b w:val="false"/>
          <w:bCs w:val="false"/>
          <w:i w:val="false"/>
          <w:iCs w:val="false"/>
        </w:rPr>
        <w:t xml:space="preserve"> a sugestão de quanto cada unidade perderia, mas o resultado dessa conta fica registrado como uma </w:t>
      </w:r>
      <w:r>
        <w:rPr>
          <w:b/>
          <w:bCs/>
          <w:i w:val="false"/>
          <w:iCs w:val="false"/>
        </w:rPr>
        <w:t xml:space="preserve">pendência</w:t>
      </w:r>
      <w:r>
        <w:rPr>
          <w:b w:val="false"/>
          <w:bCs w:val="false"/>
          <w:i w:val="false"/>
          <w:iCs w:val="false"/>
        </w:rPr>
        <w:t xml:space="preserve">, não como um valor já efetivado no cenário. Só passa a valer depois que o gestor revisa e confirma na etapa 6 — inclusive podendo ajustar manualmente o número sugerido antes de confirmar, sempre com justificativa registrada no histórico. Este é um caso específico do princípio geral definido na seção 2: todo conflito de alocação é alerta + ajuste manual, mesmo quando existe uma fórmula padrão por trás do cálculo.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9. API Necessária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Organizada pelo fluxo de cenário, seguindo o desenho já validado com o time, adaptado para FastAPI (routers + Pydantic no lugar de Blueprints + Marshmallow).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Autenticação obrigatória em todos os endpoints novos</w:t>
      </w:r>
      <w:r>
        <w:rPr>
          <w:b w:val="false"/>
          <w:bCs w:val="false"/>
          <w:i w:val="false"/>
          <w:iCs w:val="false"/>
        </w:rPr>
        <w:t xml:space="preserve"> (decisão fechada, seção 2, item 12): diferente dos routers SAA atuais (nenhum aplica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Depends(auth_handler.decode_token)</w:t>
      </w:r>
      <w:r>
        <w:rPr>
          <w:b w:val="false"/>
          <w:bCs w:val="false"/>
          <w:i w:val="false"/>
          <w:iCs w:val="false"/>
        </w:rPr>
        <w:t xml:space="preserve"> hoje — a validação existe só no frontend), todos os routers novos abaixo devem declarar essa dependência explicitamente, seguindo o mesmo padrão já usado nos módulos periféricos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paciente.py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aih.py</w:t>
      </w:r>
      <w:r>
        <w:rPr>
          <w:b w:val="false"/>
          <w:bCs w:val="false"/>
          <w:i w:val="false"/>
          <w:iCs w:val="false"/>
        </w:rPr>
        <w:t xml:space="preserve"> etc.).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1472"/>
        <w:gridCol w:w="2220"/>
        <w:gridCol w:w="1190"/>
        <w:gridCol w:w="2138"/>
        <w:gridCol w:w="1548"/>
      </w:tblGrid>
      <w:tr>
        <w:trPr>
          <w:tblHeader/>
        </w:trPr>
        <w:tc>
          <w:tcPr>
            <w:tcW w:type="dxa" w:w="791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72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22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119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13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54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Substitui ou convive?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Listar e criar cenários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{nome}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cenários / cenário criado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convive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atual (grade→sala), que deve ser renomeado ou versionado para evitar colisão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/api/alocacoes/{id}/clonar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Duplicar um cenário para criar variação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 do cenário origem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 cenário clonado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/api/alocacoes/{id}/importacao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Enviar planilha AGHU e rodar o pipeline de tratamento (etapa 1)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Arquivo AGHU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Relatório de importação + grade_slot/grade_demanda gerados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reaproveita a leitura defensiva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importacao.py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atual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/api/alocacoes/{id}/grades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Ler/editar contagens de grade_demanda em lote (etapa 2)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matriz editada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unidade×dia×turno + totais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/api/alocacoes/{id}/panorama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Ler/editar salas por pavimento (etapa 3)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contagens por tipo de sala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 calculada por pavimento (padrão e especializada, como subcapacidades — item 14)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substitui a função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salas.csv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para este fluxo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/api/alocacoes/{id}/restricoes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Ler/editar obrigatoriedades e preferências (etapa 4)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vínculos unidade×pavimento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restrições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/api/alocacoes/{id}/alocar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Executar o motor de alocação (etapa 5)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(usa dados já persistidos do cenário)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sugerido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(não aplicado) + indicadores + lista de pendências de decisão (sobra a distribuir, preferência não atendida, unidade sem capacidade) — nenhum conflito é resolvido automaticamente, ver princípio geral na seção 2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/api/alocacoes/{id}/resultado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Ler o resultado sugerido 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confirmar/ajustar cada pendência manualmente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antes que ela valha para o cenário (etapa 6)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confirmação ou ajuste pontual por pendência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efetivado + histórico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/api/alocacoes/{id}/historico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Histórico de ajustes do cenário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alterações (quem, quando, o quê)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Adapta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historico_sqlite_provider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atual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/api/alocacoes/{id}/visualizacao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Painel consolidado, somente leitura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Todos os indicadores + distribuição final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/api/alocacoes/comparar?ids=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Comparar dois ou mais cenários lado a lado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(decisão fechada, seção 2, item 10)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ids de cenário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Indicadores dos cenários lado a lado, com diferenças destacadas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não existe hoje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`/api/alocacoes/{id}/exportar?formato=xlsx\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pdf`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Exportar visualização final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(decisão fechada, seção 2, item 11 — ambos os formatos são obrigatórios)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Parâmetro de formato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Arquivo Excel ou PDF do painel consolidado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não existe hoje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/api/catalogos/unidades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/condicoes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/pavimentos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Manter catálogos globais,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incluindo edição da lista de exclusão HC3 pelo gestor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(decisão fechada, seção 2, item 6)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/ alteração de status participa ou de exclusão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catálogo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— substitui parcialmente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/api/grades/remover-duplicadas</w:t>
            </w:r>
          </w:p>
        </w:tc>
      </w:tr>
      <w:tr>
        <w:tc>
          <w:tcPr>
            <w:tcW w:type="dxa" w:w="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/api/grades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/api/salas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/api/alocacoes/automatica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(atuais)</w:t>
            </w:r>
          </w:p>
        </w:tc>
        <w:tc>
          <w:tcPr>
            <w:tcW w:type="dxa" w:w="22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Fluxo antigo grade→sala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Convive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até a etapa 9 (migração/desativação); depois, arquivado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10. Frontend Necessário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10.1. Fluxo em etapas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A navegação livre por menu do frontend atual não comporta o novo processo. É necessário um </w:t>
      </w:r>
      <w:r>
        <w:rPr>
          <w:b/>
          <w:bCs/>
          <w:i w:val="false"/>
          <w:iCs w:val="false"/>
        </w:rPr>
        <w:t xml:space="preserve">stepper</w:t>
      </w:r>
      <w:r>
        <w:rPr>
          <w:b w:val="false"/>
          <w:bCs w:val="false"/>
          <w:i w:val="false"/>
          <w:iCs w:val="false"/>
        </w:rPr>
        <w:t xml:space="preserve"> (barra de progresso das 6 etapas) com selo de status por etapa (pendente / preenchida / desatualizada), permitindo voltar a qualquer etapa a qualquer momento — a regra de invalidação em cascata (mexer numa etapa anterior marca as posteriores como desatualizadas, sem apagar nada) precisa ficar visível na interface, não só no backend.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10.2. Telas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78"/>
        <w:gridCol w:w="7582"/>
      </w:tblGrid>
      <w:tr>
        <w:trPr>
          <w:tblHeader/>
        </w:trPr>
        <w:tc>
          <w:tcPr>
            <w:tcW w:type="dxa" w:w="100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77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582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Importação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do arquivo AGHU; exibição do relatório de importação (linhas brutas → filtradas → slots → demanda); lista de novidades de catálogo para confirmar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Validação/edição de demanda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editável unidade×dia×turno; total por turno no rodapé; lista de casos sinalizados para revisão (profissional em 2 unidades)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Panorama de pavimentos/salas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Edição das contagens de sala por tipo (padrão/especializada × 1/2 estações, fechadas) por pavimento; capacidade calculada exibida, não editável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Obrigatoriedades e preferências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Seleção/arrastar unidade × pavimento, com tipo obrigatório ou preferencial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Execução do algoritmo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Botão de executar; indicadores gerados (grades alocadas/não alocadas por turno, ocupação por pavimento); lista de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pendências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(sobra calculada, preferência não atendida, unidade sem capacidade) — nada disso já está aplicado ao cenário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e ajustes manuais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de resultado por pavimento; tela de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confirmação de pendências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onde o gestor revisa cada sugestão do motor (ex.: distribuição de sobra) e confirma ou ajusta antes de valer; transferência pontual de "não alocação" entre unidades do mesmo pavimento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Dashboard/visualização final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Painel consolidado somente leitura, com todos os indicadores — o que o gestor usa para "sair do sistema" com a distribuição pronta. Deve ter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botão de exportação (Excel e PDF)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ambos os formatos são obrigatórios (decisão fechada, seção 2, item 11)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Histórico de cenários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cenários salvos, com status e possibilidade de clonar/reabrir. Precisa de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comparação lado a lado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entre dois ou mais cenários, com diferenças destacadas (decisão fechada, seção 2, item 10) — não basta abrir um de cada vez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Administração de catálogos</w:t>
            </w:r>
          </w:p>
        </w:tc>
        <w:tc>
          <w:tcPr>
            <w:tcW w:type="dxa" w:w="7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58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Tela para o gestor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editar a lista de exclusão HC3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(unidades e condições que não participam da alocação) quando surgir um caso novo, sem depender de alteração de código (decisão fechada, seção 2, item 6)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10.3. Componente de planilha editável (data-grid)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Necessário — recomenda-se um único componente reutilizado em 3 telas</w:t>
      </w:r>
      <w:r>
        <w:rPr>
          <w:b w:val="false"/>
          <w:bCs w:val="false"/>
          <w:i w:val="false"/>
          <w:iCs w:val="false"/>
        </w:rPr>
        <w:t xml:space="preserve">, em vez de três implementações separadas: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Onde será usado</w:t>
      </w:r>
      <w:r>
        <w:rPr>
          <w:b w:val="false"/>
          <w:bCs w:val="false"/>
          <w:i w:val="false"/>
          <w:iCs w:val="false"/>
        </w:rPr>
        <w:t xml:space="preserve">: etapa 2 (grades), etapa 3 (panorama de salas), etapa 6 (ajuste de resultado).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Dados que edita</w:t>
      </w:r>
      <w:r>
        <w:rPr>
          <w:b w:val="false"/>
          <w:bCs w:val="false"/>
          <w:i w:val="false"/>
          <w:iCs w:val="false"/>
        </w:rPr>
        <w:t xml:space="preserve">: contagens numéricas por célula (unidade×turno, sala×tipo, resultado×unidade); sempre com total calculado no rodapé/coluna, nunca editável diretamente.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Validações necessárias</w:t>
      </w:r>
      <w:r>
        <w:rPr>
          <w:b w:val="false"/>
          <w:bCs w:val="false"/>
          <w:i w:val="false"/>
          <w:iCs w:val="false"/>
        </w:rPr>
        <w:t xml:space="preserve">: valores não-negativos; recálculo automático de totais e de capacidade derivada ao editar; destaque visual para células que geraram inconsistência (ex.: demanda editada ultrapassa o valor importado do AGHU — decisão fechada na seção 2, item 9: sempre com aprovação e alerta).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 de UX</w:t>
      </w:r>
      <w:r>
        <w:rPr>
          <w:b w:val="false"/>
          <w:bCs w:val="false"/>
          <w:i w:val="false"/>
          <w:iCs w:val="false"/>
        </w:rPr>
        <w:t xml:space="preserve">: sem paginação/virtualização, uma planilha com centenas de linhas (grade_slot pode chegar a ~1.400 registros brutos, ainda que a tela edite só as ~350 linhas de grade_demanda) pode travar — mitigar desde o desenho inicial, diferente do frontend atual, que não pagina listagens.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Biblioteca escolhida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AG Grid Community</w:t>
      </w:r>
      <w:r>
        <w:rPr>
          <w:b w:val="false"/>
          <w:bCs w:val="false"/>
          <w:i w:val="false"/>
          <w:iCs w:val="false"/>
        </w:rPr>
        <w:t xml:space="preserve"> — decisão fechada (seção 2, item 13; critério do gestor foi a opção gratuita e mais popular entre as duas). Evitar Handsontable — licença paga para uso comercial.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10.4. Reaproveitamento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Stack mantida integralmente: Vue 3 + Vite + TypeScript + Pinia + Vue Router + Axios.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api.ts</w:t>
      </w:r>
      <w:r>
        <w:rPr>
          <w:b w:val="false"/>
          <w:bCs w:val="false"/>
          <w:i w:val="false"/>
          <w:iCs w:val="false"/>
        </w:rPr>
        <w:t xml:space="preserve"> atual (interceptors de token, refresh) é reaproveitado sem alteração para as rotas novas. Um store novo de "cenário atual" (id, etapa_atual, status por etapa) deve ser criado separado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saa.ts</w:t>
      </w:r>
      <w:r>
        <w:rPr>
          <w:b w:val="false"/>
          <w:bCs w:val="false"/>
          <w:i w:val="false"/>
          <w:iCs w:val="false"/>
        </w:rPr>
        <w:t xml:space="preserve"> atual, que continua servindo o fluxo antigo até a desativação.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Atenção a um erro já documentado no projeto atual: uma alocação foi, em algum momento, criada só localmente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push</w:t>
      </w:r>
      <w:r>
        <w:rPr>
          <w:b w:val="false"/>
          <w:bCs w:val="false"/>
          <w:i w:val="false"/>
          <w:iCs w:val="false"/>
        </w:rPr>
        <w:t xml:space="preserve"> no Pinia sem confirmação do backend, e desaparecia ao navegar. O padrão correto — toda mutação deve refazer o fetch/confirmar com o backend antes de atualizar a tela — deve ser seguido rigorosamente no store novo.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11. Arquitetura do Projeto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11.1. Princípio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Mesma estrutura em camadas do projeto atual (router → controller → service/provider), com um pacote de </w:t>
      </w:r>
      <w:r>
        <w:rPr>
          <w:b/>
          <w:bCs/>
          <w:i w:val="false"/>
          <w:iCs w:val="false"/>
        </w:rPr>
        <w:t xml:space="preserve">domínio</w:t>
      </w:r>
      <w:r>
        <w:rPr>
          <w:b w:val="false"/>
          <w:bCs w:val="false"/>
          <w:i w:val="false"/>
          <w:iCs w:val="false"/>
        </w:rPr>
        <w:t xml:space="preserve"> explícito e isolado — que é o que falta hoje. A regra de ouro: cada camada só chama a de baixo, nunca a de cima; regra de negócio nunca mora em router ou provider.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11.2. Estrutura de pastas proposta (dentro do backend atual)</w:t>
      </w:r>
    </w:p>
    <w:p>
      <w:pPr>
        <w:pBdr>
          <w:left w:val="single" w:color="2F5496" w:sz="18" w:space="8"/>
        </w:pBdr>
        <w:shd w:fill="F2F2F2" w:color="auto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domain_v2/                      # REGRAS — Python puro, sem FastAPI, sem SQLAlchemy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entidades.py                 # UnidadeFuncional, Pavimento, GradeSlot, GradeDemanda, Restricao...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importacao/                  # pipeline de tratamento (seção 6)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├─ leitor.py                 # reaproveita a leitura defensiva atual (encoding, bytes nulos, mojibake)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└─ regras.py                 # filtros HC3, dedup, sinalização de revisão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 alocacao/                    # motor de alocação (seção 7)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├─ solver.py                 # interface SolverAlocacao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└─ heuristica.py             # implementação em fases (seção 7.11)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services/                       # casos de uso — orquestram domínio + repositórios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cenario_service.py           # criar/clonar/listar cenários; orquestrador da máquina de estados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importacao_service.py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grades_service.py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panorama_service.py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restricoes_service.py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 alocacao_service.py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repositories/                   # acesso a banco (SQLAlchemy) — novo, ao lado dos providers atuais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cenario_repository.py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├─ pavimento_repository.py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 resultado_repository.py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models/                         # modelos ORM das tabelas novas (seção 5), via SQLAlchemy — ao lado de refresh_token.py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schemas/                        # (de)serialização Pydantic de entrada/saída dos endpoints novos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routers/                        # routers novos (alocacoes_v2.py, catalogos.py) ao lado dos atuais</w:t>
      </w:r>
      <w:r>
        <w:rPr>
          <w:rFonts w:ascii="Consolas" w:cs="Consolas" w:eastAsia="Consolas" w:hAnsi="Consolas"/>
          <w:sz w:val="17"/>
          <w:szCs w:val="17"/>
        </w:rPr>
        <w:br/>
        <w:t xml:space="preserve">├─ alembic/                        # migrações aditivas para as tabelas novas</w:t>
      </w:r>
      <w:r>
        <w:rPr>
          <w:rFonts w:ascii="Consolas" w:cs="Consolas" w:eastAsia="Consolas" w:hAnsi="Consolas"/>
          <w:sz w:val="17"/>
          <w:szCs w:val="17"/>
        </w:rPr>
        <w:br/>
        <w:t xml:space="preserve">└─ tests/</w:t>
      </w:r>
      <w:r>
        <w:rPr>
          <w:rFonts w:ascii="Consolas" w:cs="Consolas" w:eastAsia="Consolas" w:hAnsi="Consolas"/>
          <w:sz w:val="17"/>
          <w:szCs w:val="17"/>
        </w:rPr>
        <w:br/>
        <w:t xml:space="preserve">   ├─ domain_v2/                   # foco: importação e motor, testados isoladamente</w:t>
      </w:r>
      <w:r>
        <w:rPr>
          <w:rFonts w:ascii="Consolas" w:cs="Consolas" w:eastAsia="Consolas" w:hAnsi="Consolas"/>
          <w:sz w:val="17"/>
          <w:szCs w:val="17"/>
        </w:rPr>
        <w:br/>
        <w:t xml:space="preserve">   ├─ services/</w:t>
      </w:r>
      <w:r>
        <w:rPr>
          <w:rFonts w:ascii="Consolas" w:cs="Consolas" w:eastAsia="Consolas" w:hAnsi="Consolas"/>
          <w:sz w:val="17"/>
          <w:szCs w:val="17"/>
        </w:rPr>
        <w:br/>
        <w:t xml:space="preserve">   └─ routers/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11.3. Onde colocar cada peça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2536"/>
        <w:gridCol w:w="5193"/>
      </w:tblGrid>
      <w:tr>
        <w:trPr>
          <w:tblHeader/>
        </w:trPr>
        <w:tc>
          <w:tcPr>
            <w:tcW w:type="dxa" w:w="163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W w:type="dxa" w:w="2536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519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novo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domain_v2/alocacao/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 FastAPI, sem banco — testável via script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de importação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domain_v2/importacao/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Reaproveita a leitura defensiva atual como base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Entidades de domínio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domain_v2/entidades.py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Dataclasses/Pydantic puro, sem herdar de modelos ORM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Serviços de cenário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services/cenario_service.py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Orquestra a máquina de estados das 6 etapas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Repositórios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repositories/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Único ponto que fala com o banco; traduz entidade ⇄ tabela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Endpoints novos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routers/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(arquivos novos)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Ao lado dos routers atuais, sem removê-los</w:t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25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tests/domain_v2/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Prioridade máxima de cobertura: pipeline e motor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12. Matriz Manter / Adaptar / Substituir /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8"/>
        <w:gridCol w:w="1393"/>
        <w:gridCol w:w="5430"/>
        <w:gridCol w:w="819"/>
      </w:tblGrid>
      <w:tr>
        <w:trPr>
          <w:tblHeader/>
        </w:trPr>
        <w:tc>
          <w:tcPr>
            <w:tcW w:type="dxa" w:w="171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39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5430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819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Nenhum problema atual decorre dele; troca custaria caro sem ganho técnico (seção 3.2)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 fechar esta decisão antes de tudo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Vue 3 / Vite / TypeScript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 já madura e adequada ao que o novo fluxo exige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Pinia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(com store novo separado)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Padrão de estado já funciona bem; só precisa de um store dedicado ao cenário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Providers CSV atuais (grade/sala/alocação)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Substituir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(para o novo fluxo)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Modelo de dados muda de raiz; providers novos sobre SQLAlchemy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Importação AGHU atual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Adaptar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Leitura defensiva é reaproveitável; falta o pipeline de filtros HC3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conflitos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conflito_service.py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Adaptar parcialmente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Regras de sala individual (equipamento, especialidade preferencial) somem; capacidade agregada por pavimento assume parte do papel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alocação antigo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alocacao_engine.py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Substituir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Resolve o problema errado (grade→sala); não há como adaptar incrementalmente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Modelo de alocações atual (CSV + SQLite de ajustes)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Substituir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comporta cenários versionados nem o novo modelo de pavimento/estação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(como banco)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Já em uso; suficiente para o volume de dados do projeto; caminho de promoção a Postgres já existe se necessário no futuro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SQLAlchemy + Alembic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Já presentes no projeto (hoje só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refresh_tokens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); base pronta para o modelo novo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Indispensável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Autenticação (AD/LDAP/mock/JWT)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 e reforçar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Madura e testada; agora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obrigatória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para o novo módulo, com múltiplos usuários (decisão fechada, seção 2, item 12). É preciso aplicar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Depends(auth_handler.decode_token)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nos routers novos — nenhum router SAA atual faz isso hoje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Dashboard atual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Substituir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(para o novo fluxo)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Indicadores mudam de natureza (unidade/pavimento, não sala/conflito)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Telas atuais (Grades/Salas/Alocações)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Substituir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mantidas em paralelo até paridade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Navegação livre não comporta fluxo de 6 etapas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 existentes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Adaptar parcialmente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 de importação/rotas HTTP reaproveitáveis em espírito; testes do motor antigo descartados junto com ele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7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Módulos periféricos (Pacientes, AIH, BPA, Material, Admin)</w:t>
            </w:r>
          </w:p>
        </w:tc>
        <w:tc>
          <w:tcPr>
            <w:tcW w:type="dxa" w:w="13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Manter, fora de escopo</w:t>
            </w:r>
          </w:p>
        </w:tc>
        <w:tc>
          <w:tcPr>
            <w:tcW w:type="dxa" w:w="54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fazem parte do núcleo SAA; não tocar nesta iniciativa</w:t>
            </w:r>
          </w:p>
        </w:tc>
        <w:tc>
          <w:tcPr>
            <w:tcW w:type="dxa" w:w="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13. Plano por Etapas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Organizado por ordem lógica de implementação e dependência — não por pessoas.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0 — Revisão das decisões de negócio com o time técnico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as 15 questões de negócio já foram respondidas pelo gestor (seção 2) — esta etapa não é mais sobre obtê-las, é sobre garantir que todo o time técnico as leu e entendeu antes de tocar em código de domínio. Três pontos merecem atenção especial por mudarem o desenho original desta análise: grade duplicada resulta em uma única unidade, não duas com sinalização (item 8); salas especializadas restringem quais unidades podem ocupá-las, exigindo subcapacidade separada (item 14); autenticação com múltiplos usuários é obrigatória, o que hoje não existe em nenhum router SAA (item 12).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reunião de alinhamento técnico para revisar a seção 2 item a item; identificar se alguma resposta gera dúvida de implementação (ex.: critério de desempate da grade duplicada, ainda não especificado — ver item 8) e levá-la de volta ao gestor antes de codar, não durante.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nenhuma — é o ponto de partida.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ata da reunião de alinhamento, com eventuais dúvidas de implementação levantadas e suas respostas.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todo o time confirma ter lido a seção 2 e não há dúvida de implementação em aberto sobre nenhum dos 15 itens.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não se aplica.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pular esta etapa é o maior risco de retrabalho do projeto inteiro — mesmo com as decisões já fechadas, um time que não as internalizar antes de codar reproduz os mesmos riscos de uma decisão pendente.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1 — Modelo de domínio e contratos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definir as entidades de domínio (seção 5) e os contratos de entrada/saída do motor (seção 7.1–7.2) em código, sem implementação ainda.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escrever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entidades.py</w:t>
      </w:r>
      <w:r>
        <w:rPr>
          <w:b w:val="false"/>
          <w:bCs w:val="false"/>
          <w:i w:val="false"/>
          <w:iCs w:val="false"/>
        </w:rPr>
        <w:t xml:space="preserve">; escrever as assinaturas de função do pipeline e do motor; documentar os contratos com exemplos.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módulo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domain_v2/entidades.py</w:t>
      </w:r>
      <w:r>
        <w:rPr>
          <w:b w:val="false"/>
          <w:bCs w:val="false"/>
          <w:i w:val="false"/>
          <w:iCs w:val="false"/>
        </w:rPr>
        <w:t xml:space="preserve"> e interfaces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solver.py</w:t>
      </w:r>
      <w:r>
        <w:rPr>
          <w:b w:val="false"/>
          <w:bCs w:val="false"/>
          <w:i w:val="false"/>
          <w:iCs w:val="false"/>
        </w:rPr>
        <w:t xml:space="preserve">) prontos, sem lógica ainda.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contratos revisados e aprovados antes de qualquer implementação.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testes de tipo/shape dos contratos (dados de exemplo passam pela validação Pydantic).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se o frontend começar antes deste contrato estabilizar, retrabalho garantido (ver seção 15).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2 — Banco/modelo de cenários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implementar as tabelas novas (seção 5) via SQLAlchemy + Alembic.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models ORM; migração aditiva; repositórios básicos (CRUD de cenário, pavimento, restrição, resultado).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1 (entidades de domínio já definidas, para orientar as tabelas).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migração aplicada com sucesso sobre o banco atual, sem afetar tabelas existentes.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é possível criar, ler e clonar um cenário vazio via repositório (sem API ainda).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testes de integração dos repositórios (criar cenário, clonar, ler).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modelo de dados inadequado exigirá nova migração depois — revisar com calma antes de seguir.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3 — Pipeline de importação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implementar o pipeline completo da seção 6, validado contra o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vw_grades.csv</w:t>
      </w:r>
      <w:r>
        <w:rPr>
          <w:b w:val="false"/>
          <w:bCs w:val="false"/>
          <w:i w:val="false"/>
          <w:iCs w:val="false"/>
        </w:rPr>
        <w:t xml:space="preserve"> real.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os 12 passos da seção 6.3; script de validação standalone reproduzindo a redução de linhas (bruto → filtrado → slot → demanda).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1 (entidades) e Etapa 2 (onde persistir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grade_slot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grade_demanda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pipeline testável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, com relatório de qualidade da importação.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rodar o pipeline sobre o arquivo real produz os números esperados (validados manualmente uma vez com o gestor).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unitários por filtro; teste de dedup; teste dos casos de revisão (profissional em 2 unidades); teste de regressão com o arquivo real completo.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se os filtros da HC3 não forem aplicados com precisão, o motor (etapa 4) processará dados errados sem perceber.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4 — Motor novo testado isoladamente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implementar a heurística em fases (seção 7.11), testada via script, sem API nem banco.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implementar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heuristica.py</w:t>
      </w:r>
      <w:r>
        <w:rPr>
          <w:b w:val="false"/>
          <w:bCs w:val="false"/>
          <w:i w:val="false"/>
          <w:iCs w:val="false"/>
        </w:rPr>
        <w:t xml:space="preserve"> atrás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SolverAlocacao</w:t>
      </w:r>
      <w:r>
        <w:rPr>
          <w:b w:val="false"/>
          <w:bCs w:val="false"/>
          <w:i w:val="false"/>
          <w:iCs w:val="false"/>
        </w:rPr>
        <w:t xml:space="preserve">; construir casos-oráculo a partir dos exemplos numéricos do HC4.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0 (decisões de sobra/dispersão fechadas) e Etapa 3 (dados de demanda reais para testar).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motor funcional, com testes verdes, rodando via script sobre dados de exemplo e sobre o cenário real completo.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resultado do motor bate com os indicadores de referência do HC4 nos casos de exemplo.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casos-oráculo; testes de regra rígida (capacidade nunca excedida); testes de regra flexível (preferência não bloqueia); teste de carga com o dataset completo; </w:t>
      </w:r>
      <w:r>
        <w:rPr>
          <w:b/>
          <w:bCs/>
          <w:i w:val="false"/>
          <w:iCs w:val="false"/>
        </w:rPr>
        <w:t xml:space="preserve">teste do princípio geral</w:t>
      </w:r>
      <w:r>
        <w:rPr>
          <w:b w:val="false"/>
          <w:bCs w:val="false"/>
          <w:i w:val="false"/>
          <w:iCs w:val="false"/>
        </w:rPr>
        <w:t xml:space="preserve"> (seção 2) — confirmar que toda saída de conflito (sobra, preferência não atendida, unidade sem capacidade) vem marcada como pendência, nunca como resultado já efetivado.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maior risco técnico do projeto — não pular a Etapa 0 antes de codar esta.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5 — API do novo fluxo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expor o domínio novo via endpoints (seção 9), sem tocar nos routers antigos.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routers novos, schemas Pydantic, ligação com services e repositórios das etapas 2–4; aplicar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Depends(auth_handler.decode_token)</w:t>
      </w:r>
      <w:r>
        <w:rPr>
          <w:b w:val="false"/>
          <w:bCs w:val="false"/>
          <w:i w:val="false"/>
          <w:iCs w:val="false"/>
        </w:rPr>
        <w:t xml:space="preserve"> em todos os endpoints novos (decisão fechada, seção 2, item 12); endpoints de comparação de cenários e de exportação (Excel/PDF) (itens 10 e 11).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Etapas 2, 3 e 4 concluídas e testadas isoladamente.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API funcional cobrindo criação de cenário, importação, edição de grades/panorama/restrições, execução do motor e leitura de resultado.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um cenário completo pode ser criado e executado via chamadas HTTP (ex.: Postman/Swagger), com testes de integração verdes.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testes de rota (TestClient) cobrindo o fluxo ponta a ponta via API.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médio — é onde domínio e infraestrutura se encontram pela primeira vez.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6 — Frontend das etapas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construir o stepper, as views por etapa e o componente de planilha editável.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views (seção 10.2), componente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2F2F2" w:color="auto" w:val="clear"/>
        </w:rPr>
        <w:t xml:space="preserve">PlanilhaEditavel.vue</w:t>
      </w:r>
      <w:r>
        <w:rPr>
          <w:b w:val="false"/>
          <w:bCs w:val="false"/>
          <w:i w:val="false"/>
          <w:iCs w:val="false"/>
        </w:rPr>
        <w:t xml:space="preserve"> com AG Grid Community (seção 10.3, decisão fechada item 13), store de cenário, integração via Axios; tela de comparação lado a lado de cenários e botões de exportação Excel/PDF (itens 10 e 11); tela de administração para o gestor editar a lista de exclusão HC3 (item 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5 (contrato de API estável) — pode começar em paralelo usando dados mockados, mas a integração real depende da API pronta.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fluxo navegável do início ao fim (importação → grades → panorama → restrições → execução → resultado).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um usuário consegue, pela interface, completar um ciclo com um cenário de teste.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testes e2e do fluxo completo; teste manual de navegação entre etapas e invalidação em cascata.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se começar antes do contrato de API estabilizar, boa parte do trabalho de integração é refeita (ver seção 15).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7 — Ajustes manuais e histórico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implementar a etapa 6 do fluxo de negócio (ajuste manual de resultado) e o histórico/auditoria completo.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endpoint e tela de ajuste pontual (transferir não-alocação entre unidades do mesmo pavimento); tabela de histórico cobrindo todas as entidades novas, não só alocação.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5 (API) e Etapa 6 (frontend base).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ajuste manual funcional, com toda alteração registrada no histórico.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um ajuste manual é feito, aparece no histórico com autor/timestamp/justificativa, e não corrompe o resultado geral do cenário.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teste de consistência pós-ajuste (totais continuam batendo); teste de rastreabilidade (histórico reflete exatamente o que mudou).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ajuste manual mal implementado pode quebrar a consistência dos indicadores gerais (ver seção 15).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8 — Dashboards e validação final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construir o módulo de visualização somente leitura e validar o fluxo completo com dados reais de uma semana.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tela de visualização consolidada; execução de um ciclo completo com dados reais, revisado pelo gestor.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todas as etapas anteriores.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relatório de validação comparando o resultado do sistema com a expectativa do gestor.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gestor aprova pelo menos um ciclo completo real.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piloto supervisionado; comparação de indicadores.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baixo — é validação, não construção nova.</w:t>
      </w:r>
    </w:p>
    <w:p>
      <w:pPr>
        <w:pStyle w:val="Heading3"/>
        <w:spacing w:after="70" w:before="160"/>
      </w:pPr>
      <w:r>
        <w:rPr>
          <w:b/>
          <w:bCs/>
          <w:color w:val="1F3864"/>
        </w:rPr>
        <w:t xml:space="preserve">Etapa 9 — Migração/desativação do fluxo antigo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Objetivo</w:t>
      </w:r>
      <w:r>
        <w:rPr>
          <w:b w:val="false"/>
          <w:bCs w:val="false"/>
          <w:i w:val="false"/>
          <w:iCs w:val="false"/>
        </w:rPr>
        <w:t xml:space="preserve">: desligar as rotas e telas do modelo grade→sala, depois de paridade validada.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Tarefas</w:t>
      </w:r>
      <w:r>
        <w:rPr>
          <w:b w:val="false"/>
          <w:bCs w:val="false"/>
          <w:i w:val="false"/>
          <w:iCs w:val="false"/>
        </w:rPr>
        <w:t xml:space="preserve">: marcar rotas antigas como </w:t>
      </w:r>
      <w:r>
        <w:rPr>
          <w:b w:val="false"/>
          <w:bCs w:val="false"/>
          <w:i/>
          <w:iCs/>
        </w:rPr>
        <w:t xml:space="preserve">deprecated</w:t>
      </w:r>
      <w:r>
        <w:rPr>
          <w:b w:val="false"/>
          <w:bCs w:val="false"/>
          <w:i w:val="false"/>
          <w:iCs w:val="false"/>
        </w:rPr>
        <w:t xml:space="preserve">; remover do menu; atualizar documentação.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Dependências</w:t>
      </w:r>
      <w:r>
        <w:rPr>
          <w:b w:val="false"/>
          <w:bCs w:val="false"/>
          <w:i w:val="false"/>
          <w:iCs w:val="false"/>
        </w:rPr>
        <w:t xml:space="preserve">: Etapa 8 concluída com aprovação do gestor.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Entregáveis</w:t>
      </w:r>
      <w:r>
        <w:rPr>
          <w:b w:val="false"/>
          <w:bCs w:val="false"/>
          <w:i w:val="false"/>
          <w:iCs w:val="false"/>
        </w:rPr>
        <w:t xml:space="preserve">: sistema operando só com o novo fluxo; código antigo arquivado (não necessariamente apagado de imediato).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Critério de conclusão</w:t>
      </w:r>
      <w:r>
        <w:rPr>
          <w:b w:val="false"/>
          <w:bCs w:val="false"/>
          <w:i w:val="false"/>
          <w:iCs w:val="false"/>
        </w:rPr>
        <w:t xml:space="preserve">: nenhuma dependência ativa do fluxo antigo permanece em produção.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Testes</w:t>
      </w:r>
      <w:r>
        <w:rPr>
          <w:b w:val="false"/>
          <w:bCs w:val="false"/>
          <w:i w:val="false"/>
          <w:iCs w:val="false"/>
        </w:rPr>
        <w:t xml:space="preserve">: regressão completa antes do corte.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Riscos</w:t>
      </w:r>
      <w:r>
        <w:rPr>
          <w:b w:val="false"/>
          <w:bCs w:val="false"/>
          <w:i w:val="false"/>
          <w:iCs w:val="false"/>
        </w:rPr>
        <w:t xml:space="preserve">: baixo, desde que as etapas anteriores tenham sido validadas com cuidado.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14.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7117"/>
        <w:gridCol w:w="828"/>
      </w:tblGrid>
      <w:tr>
        <w:trPr>
          <w:tblHeader/>
        </w:trPr>
        <w:tc>
          <w:tcPr>
            <w:tcW w:type="dxa" w:w="1415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teste</w:t>
            </w:r>
          </w:p>
        </w:tc>
        <w:tc>
          <w:tcPr>
            <w:tcW w:type="dxa" w:w="7117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type="dxa" w:w="82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Unitários do pipeline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filtro (unidade, condição, situação, dia, turno) isoladamente; dedup; sinalização de revisão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Unitários do motor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fase da heurística (fixar obrigatórios, gulosa, melhoria local, distribuir sobra) isoladamente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Regras de capacidade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 nunca excedida em nenhum turno; fórmula de estações calculada corretamente; salas fechadas/bloqueadas reduzem capacidade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Distribuição de sobra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escolhida (seção 8.3) aplicada corretamente em cenários de excesso variados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Dispersão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 nunca aparece em mais de um pavimento no resultado automático, salvo exceção documentada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Obrigatoriedade/preferência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 sempre atendido; preferência não realoca automaticamente quando não cabe, apenas sinaliza pendência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 especializada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 sem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requer_sala_especializada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nunca ocupa estação especializada, mesmo com estação livre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Dedup de grade duplicada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Profissional em duas unidades no mesmo turno resulta em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uma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unidade com o slot, não em duas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Endpoints novos recusam acesso sem token válido (todos os routers do domínio novo)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5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Exportação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Arquivo Excel e arquivo PDF gerados batem com os dados exibidos na tela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6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Comparação de cenários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Indicadores de dois cenários exibidos lado a lado, com diferenças corretamente destacadas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6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Contrato de cada endpoint (entrada/saída, códigos de erro)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5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Fluxo completo via API, do cenário vazio ao resultado final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5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Regressão com dados AGHU reais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+ motor rodando sobre o arquivo real completo, comparando com números de referência já validados (5.695 → ~2.610 → ~1.400 → 347 linhas)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Etapas 3 e 4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Casos mínimos de exemplo</w:t>
            </w:r>
          </w:p>
        </w:tc>
        <w:tc>
          <w:tcPr>
            <w:tcW w:type="dxa" w:w="71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Os exemplos numéricos do próprio HC4 (totais por turno, ocupação por pavimento) como casos-oráculo permanentes na suíte de testes</w:t>
            </w:r>
          </w:p>
        </w:tc>
        <w:tc>
          <w:tcPr>
            <w:tcW w:type="dxa" w:w="8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4, mantidos até o fim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15.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3"/>
        <w:gridCol w:w="4548"/>
        <w:gridCol w:w="2809"/>
      </w:tblGrid>
      <w:tr>
        <w:trPr>
          <w:tblHeader/>
        </w:trPr>
        <w:tc>
          <w:tcPr>
            <w:tcW w:type="dxa" w:w="2003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4548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809"/>
            <w:shd w:fill="2F549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 não internalizar as decisões já fechadas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Sobra, dispersão, preferência não atendida e outros pontos já foram respondidos pelo gestor (seção 2), mas um time que não os revisar antes de codar reproduz os mesmos riscos de uma decisão pendente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0 obrigatória — revisão da seção 2 item a item antes de codar o motor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Trocar framework sem necessidade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Reescrever em Flask não resolve nenhum problema real e descarta infraestrutura madura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Decisão já avaliada e desaconselhada (seção 3.2)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Modelo de dados inadequado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Retrabalho de migração se o modelo não previr cenários/versionamento corretamente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Revisão cuidadosa na Etapa 2 antes de seguir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 misturada em router/provider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Repetir o erro do sistema atual (filtro HC3 ausente no lugar certo)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Domínio isolado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domain_v2/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sem exceções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Perda de rastreabilidade na importação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Persistir só o agregado sem manter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  <w:shd w:fill="F2F2F2" w:color="auto" w:val="clear"/>
              </w:rPr>
              <w:t xml:space="preserve">grade_slot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impediria auditoria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Manter as duas camadas de demanda (seção 5.2)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Frontend começar antes do contrato estabilizar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Retrabalho de integração se a API mudar de forma depois que as telas já estão prontas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Etapa 6 só integra de verdade após Etapa 5 concluída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difícil de explicar ao usuário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Heurística complexa demais gera desconfiança do gestor no resultado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sempre reconstruível/explicável (seção 7.11, item 7)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Ajustes manuais quebrarem consistência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Edição pontual pode desalinhar totais gerais do cenário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 de consistência pós-ajuste (Etapa 7)</w:t>
            </w:r>
          </w:p>
        </w:tc>
      </w:tr>
      <w:tr>
        <w:tc>
          <w:tcPr>
            <w:tcW w:type="dxa" w:w="2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Falta de testes sobre regras críticas</w:t>
            </w:r>
          </w:p>
        </w:tc>
        <w:tc>
          <w:tcPr>
            <w:tcW w:type="dxa" w:w="45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Capacidade, sobra e dispersão são as regras mais sensíveis a erro silencioso</w:t>
            </w:r>
          </w:p>
        </w:tc>
        <w:tc>
          <w:tcPr>
            <w:tcW w:type="dxa" w:w="28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Cobertura obrigatória nessas três frentes antes de integrar à API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2F5496"/>
        </w:rPr>
        <w:t xml:space="preserve">16. Recomendação Final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Caminho técnico recomendado</w:t>
      </w:r>
      <w:r>
        <w:rPr>
          <w:b w:val="false"/>
          <w:bCs w:val="false"/>
          <w:i w:val="false"/>
          <w:iCs w:val="false"/>
        </w:rPr>
        <w:t xml:space="preserve">: manter o backend FastAPI e o repositório atual; construir o novo domínio (unidade funcional, pavimento, cenário, motor de alocação) como módulos isolados dentro do projeto existente, reaproveitando autenticação, pipeline de importação defensivo e a stack Vue/Pinia já madura; migrar de forma incremental, com os dois fluxos convivendo até a paridade ser validada com dados reais.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O que fazer primeiro</w:t>
      </w:r>
      <w:r>
        <w:rPr>
          <w:b w:val="false"/>
          <w:bCs w:val="false"/>
          <w:i w:val="false"/>
          <w:iCs w:val="false"/>
        </w:rPr>
        <w:t xml:space="preserve">: as decisões de negócio da Etapa 0 (seção 2) </w:t>
      </w:r>
      <w:r>
        <w:rPr>
          <w:b/>
          <w:bCs/>
          <w:i w:val="false"/>
          <w:iCs w:val="false"/>
        </w:rPr>
        <w:t xml:space="preserve">já foram fechadas com o gestor</w:t>
      </w:r>
      <w:r>
        <w:rPr>
          <w:b w:val="false"/>
          <w:bCs w:val="false"/>
          <w:i w:val="false"/>
          <w:iCs w:val="false"/>
        </w:rPr>
        <w:t xml:space="preserve"> — a lista completa de respostas está na seção 2. O próximo passo é revisar essas respostas com o time técnico antes de codar o motor, com atenção especial a três pontos que mudam o desenho original desta análise: (a) grade duplicada resulta em uma única unidade, não duas com sinalização (item 8); (b) salas especializadas restringem quais unidades podem ocupá-las, exigindo subcapacidade separada (item 14); e (c) autenticação com múltiplos usuários é obrigatória, o que hoje não existe em nenhum router SAA (item 12).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O que evitar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Trocar de framework sem necessidade técnica comprovada (não há, nesta análise).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Iniciar um repositório novo, descartando autenticação, importação defensiva e testes já maduros.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Escrever o motor de alocação com regras de negócio ainda ambíguas.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Começar a integração real do frontend antes do contrato de API estabilizar.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Misturar regra de negócio em router ou provider — reproduzir o erro que hoje já existe no filtro HC3 ausente.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Mudanças essenciais</w:t>
      </w:r>
      <w:r>
        <w:rPr>
          <w:b w:val="false"/>
          <w:bCs w:val="false"/>
          <w:i w:val="false"/>
          <w:iCs w:val="false"/>
        </w:rPr>
        <w:t xml:space="preserve"> (indispensáveis para que o sistema funcione conforme as novas regras, agora confirmadas pelo gestor):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Pipeline de importação com os filtros HC3 completos, incluindo dedup por grade duplicada resultando em uma única unidade (item 8).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Modelo de dados de cenário, pavimento (com subcapacidade especializada, item 14), grade_slot (com campo especialidade preservado, item 7)/grade_demanda.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Motor de alocação novo (unidade → pavimento, por capacidade em estações), tratado como apoio à decisão do gestor, não automação plena (item 15).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</w:rPr>
        <w:t xml:space="preserve">Princípio geral de conflito = alerta + ajuste manual</w:t>
      </w:r>
      <w:r>
        <w:rPr>
          <w:b w:val="false"/>
          <w:bCs w:val="false"/>
          <w:i w:val="false"/>
          <w:iCs w:val="false"/>
        </w:rPr>
        <w:t xml:space="preserve">: nenhum conflito de alocação (sobra, dispersão, preferência não atendida, unidade sem capacidade) é resolvido ou aplicado automaticamente pelo motor, mesmo quando existe uma fórmula técnica por trás (ex.: distribuição proporcional da sobra). O motor sempre calcula uma sugestão e gera uma pendência; o gestor confirma ou ajusta na etapa 6 antes de valer para o cenário (ver princípio geral, seção 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Fluxo de 6 etapas no frontend, com stepper e invalidação em cascata.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Autenticação obrigatória com múltiplos usuários em todos os endpoints novos (item 12) — não estava no desenho original do time.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Comparação lado a lado entre cenários e exportação Excel/PDF (itens 10 e 11) — confirmadas como obrigatórias pelo gestor, não mais opcionais; podem entrar em uma fase posterior à do fluxo principal (etapas 6–7), mas fazem parte do escopo do projeto.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Tela de administração para o gestor editar a lista de exclusão HC3 (item 6).</w:t>
      </w:r>
    </w:p>
    <w:p>
      <w:pPr>
        <w:spacing w:after="120" w:line="274"/>
        <w:jc w:val="both"/>
      </w:pPr>
      <w:r>
        <w:rPr>
          <w:b/>
          <w:bCs/>
          <w:i w:val="false"/>
          <w:iCs w:val="false"/>
        </w:rPr>
        <w:t xml:space="preserve">Mudanças que podem esperar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Evolução do motor heurístico para um solver exato (OR-Tools ou similar).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Desativação definitiva (exclusão de código) do fluxo antigo — arquivar é suficiente por 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</w:rPr>
        <w:t xml:space="preserve">Extensão real do modelo para incluir Noite/sábado (item 5) — a arquitetura deve estar preparada para isso, mas a implementação em si pode ficar para depois do MVP dos 10 turnos atuais.</w:t>
      </w:r>
    </w:p>
    <w:p>
      <w:pPr>
        <w:spacing w:after="120" w:line="274"/>
        <w:jc w:val="both"/>
      </w:pPr>
      <w:r>
        <w:rPr>
          <w:b w:val="false"/>
          <w:bCs w:val="false"/>
          <w:i w:val="false"/>
          <w:iCs w:val="false"/>
        </w:rPr>
        <w:t xml:space="preserve">A mudança de negócio é real, grande e não deve ser tratada como refatoração — mas também não exige descartar o que já funciona. O caminho de menor retrabalho é isolar o domínio novo dentro da base atual, decidir as regras de negócio antes de codar o motor, e migrar em etapas verificáveis.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 — Documento Técnico para o Time de Desenvolvimento</dc:title>
  <dc:creator>SAA — Documento Técnico</dc:creator>
  <cp:lastModifiedBy>Un-named</cp:lastModifiedBy>
  <cp:revision>1</cp:revision>
  <dcterms:created xsi:type="dcterms:W3CDTF">2026-07-23T16:41:16.335Z</dcterms:created>
  <dcterms:modified xsi:type="dcterms:W3CDTF">2026-07-23T16:41:16.335Z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