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1"/>
        <w:spacing w:after="240" w:beforeAutospacing="0" w:afterAutospacing="0"/>
        <w:jc w:val="left"/>
        <w:rPr>
          <w:rFonts w:ascii="/ 34px quote-cjk-patch" w:hAnsi="/ 34px quote-cjk-patch" w:cs="/ 34px quote-cjk-patch" w:eastAsia="/ 34px quote-cjk-patch"/>
          <w:b w:val="1"/>
          <w:color w:val="0F1115"/>
          <w:sz w:val="36"/>
          <w:szCs w:val="36"/>
        </w:rPr>
      </w:pPr>
      <w:bookmarkStart w:id="0" w:name="_gjdgxs"/>
      <w:bookmarkEnd w:id="0"/>
      <w:r>
        <w:rPr>
          <w:rFonts w:ascii="/ 34px quote-cjk-patch" w:hAnsi="/ 34px quote-cjk-patch" w:cs="/ 34px quote-cjk-patch" w:eastAsia="/ 34px quote-cjk-patch"/>
          <w:b w:val="1"/>
          <w:color w:val="0F1115"/>
          <w:sz w:val="36"/>
          <w:szCs w:val="36"/>
          <w:highlight w:val="white"/>
          <w:rtl w:val="0"/>
        </w:rPr>
        <w:t>Миссия приложения</w:t>
      </w:r>
    </w:p>
    <w:p>
      <w:pPr>
        <w:widowControl w:val="1"/>
        <w:spacing w:before="240" w:after="240" w:beforeAutospacing="0" w:afterAutospacing="0"/>
        <w:jc w:val="left"/>
        <w:rPr>
          <w:rFonts w:ascii="quote-cjk-patch" w:hAnsi="quote-cjk-patch" w:cs="quote-cjk-patch" w:eastAsia="quote-cjk-patch"/>
          <w:b w:val="0"/>
          <w:i w:val="0"/>
          <w:vanish w:val="0"/>
          <w:color w:val="0F1115"/>
          <w:sz w:val="24"/>
          <w:szCs w:val="24"/>
          <w:shd w:val="clear" w:color="auto" w:fill="FFFFFF"/>
          <w:rtl w:val="0"/>
          <w:lang w:val="ru-RU" w:bidi="ru-RU" w:eastAsia="ru-RU"/>
        </w:rPr>
      </w:pPr>
      <w:r>
        <w:rPr>
          <w:rFonts w:ascii="/ 28px quote-cjk-patch" w:hAnsi="/ 28px quote-cjk-patch" w:cs="/ 28px quote-cjk-patch" w:eastAsia="/ 28px quote-cjk-patch"/>
          <w:color w:val="0F1115"/>
          <w:highlight w:val="white"/>
          <w:rtl w:val="0"/>
          <w:lang w:val="ru-RU" w:bidi="ru-RU" w:eastAsia="ru-RU"/>
        </w:rPr>
        <w:t xml:space="preserve">Для нейросети </w:t>
      </w:r>
      <w:bookmarkStart w:id="1" w:name="_dx_frag_StartFragment"/>
      <w:bookmarkEnd w:id="1"/>
      <w:r>
        <w:rPr>
          <w:rFonts w:ascii="quote-cjk-patch" w:hAnsi="quote-cjk-patch" w:cs="quote-cjk-patch" w:eastAsia="quote-cjk-patch"/>
          <w:b w:val="0"/>
          <w:i w:val="0"/>
          <w:vanish w:val="0"/>
          <w:color w:val="0F1115"/>
          <w:sz w:val="24"/>
          <w:szCs w:val="24"/>
          <w:shd w:val="clear" w:color="auto" w:fill="FFFFFF"/>
        </w:rPr>
        <w:t> добавление внешних проверок (fact-checking), temperature &gt; 0, цепочки верификации (Chain-of-Verification), регулярная перекалибровка.</w:t>
      </w:r>
      <w:bookmarkStart w:id="2" w:name="_dx_frag_EndFragment"/>
      <w:bookmarkEnd w:id="2"/>
      <w:r>
        <w:rPr>
          <w:rFonts w:ascii="quote-cjk-patch" w:hAnsi="quote-cjk-patch" w:cs="quote-cjk-patch" w:eastAsia="quote-cjk-patch"/>
          <w:b w:val="0"/>
          <w:i w:val="0"/>
          <w:vanish w:val="0"/>
          <w:color w:val="0F1115"/>
          <w:sz w:val="24"/>
          <w:szCs w:val="24"/>
          <w:shd w:val="clear" w:color="auto" w:fill="FFFFFF"/>
          <w:rtl w:val="0"/>
          <w:lang w:val="ru-RU" w:bidi="ru-RU" w:eastAsia="ru-RU"/>
        </w:rPr>
        <w:t xml:space="preserve"> </w:t>
      </w:r>
    </w:p>
    <w:p>
      <w:pPr>
        <w:widowControl w:val="1"/>
        <w:spacing w:before="240" w:after="240" w:beforeAutospacing="0" w:afterAutospacing="0"/>
        <w:jc w:val="left"/>
        <w:rPr>
          <w:rFonts w:ascii="quote-cjk-patch" w:hAnsi="quote-cjk-patch" w:cs="quote-cjk-patch" w:eastAsia="quote-cjk-patch"/>
          <w:b w:val="0"/>
          <w:i w:val="0"/>
          <w:vanish w:val="0"/>
          <w:color w:val="0F1115"/>
          <w:sz w:val="24"/>
          <w:szCs w:val="24"/>
          <w:shd w:val="clear" w:color="auto" w:fill="FFFFFF"/>
          <w:rtl w:val="0"/>
          <w:lang w:val="ru-RU" w:bidi="ru-RU" w:eastAsia="ru-RU"/>
        </w:rPr>
      </w:pPr>
      <w:r>
        <w:rPr>
          <w:rFonts w:ascii="quote-cjk-patch" w:hAnsi="quote-cjk-patch" w:cs="quote-cjk-patch" w:eastAsia="quote-cjk-patch"/>
          <w:b w:val="0"/>
          <w:i w:val="0"/>
          <w:vanish w:val="0"/>
          <w:color w:val="0F1115"/>
          <w:sz w:val="24"/>
          <w:szCs w:val="24"/>
          <w:shd w:val="clear" w:color="auto" w:fill="FFFFFF"/>
          <w:rtl w:val="0"/>
          <w:lang w:val="ru-RU" w:bidi="ru-RU" w:eastAsia="ru-RU"/>
        </w:rPr>
        <w:t>ЕЩЕ ВАЖНЕЕ _ЦЕЛОСТНОСТЬ НАШЕГО ПРИЛОЖЕНИЯ И НАШ НАД НИМ КОНТРОЛЬ, ЕСЛИ В КОДЕ ЧТО ТО ЕСТЬ И МЫ ТЕБЯ ОБ ЭТОМ НЕ СПРАШИВАЕМ ЗНАЧИТ ЭТО ПОЯВИЛОСЬ В КОДЕ ПО НАшей ВОЛЕ</w:t>
      </w:r>
    </w:p>
    <w:p>
      <w:pPr>
        <w:widowControl w:val="1"/>
        <w:spacing w:before="240" w:after="240" w:beforeAutospacing="0" w:afterAutospacing="0"/>
        <w:jc w:val="left"/>
        <w:rPr>
          <w:rFonts w:ascii="/ 28px quote-cjk-patch" w:hAnsi="/ 28px quote-cjk-patch" w:cs="/ 28px quote-cjk-patch" w:eastAsia="/ 28px quote-cjk-patch"/>
          <w:color w:val="0F1115"/>
          <w:sz w:val="20"/>
          <w:szCs w:val="20"/>
        </w:rPr>
      </w:pPr>
      <w:r>
        <w:rPr>
          <w:rFonts w:ascii="quote-cjk-patch" w:hAnsi="quote-cjk-patch" w:cs="quote-cjk-patch" w:eastAsia="quote-cjk-patch"/>
          <w:b w:val="0"/>
          <w:i w:val="0"/>
          <w:vanish w:val="0"/>
          <w:color w:val="0F1115"/>
          <w:sz w:val="24"/>
          <w:szCs w:val="24"/>
          <w:shd w:val="clear" w:color="auto" w:fill="FFFFFF"/>
          <w:rtl w:val="0"/>
          <w:lang w:val="ru-RU" w:bidi="ru-RU" w:eastAsia="ru-RU"/>
        </w:rPr>
        <w:t xml:space="preserve">Когда описываешь метод - ВСЕГДА СВЕРХУ  ПИШИ ЕГО КЛАСС </w:t>
      </w:r>
    </w:p>
    <w:p>
      <w:pPr>
        <w:widowControl w:val="1"/>
        <w:spacing w:before="240" w:after="240" w:beforeAutospacing="0" w:afterAutospacing="0"/>
        <w:jc w:val="left"/>
        <w:rPr>
          <w:rFonts w:ascii="/ 28px quote-cjk-patch" w:hAnsi="/ 28px quote-cjk-patch" w:cs="/ 28px quote-cjk-patch" w:eastAsia="/ 28px quote-cjk-patch"/>
          <w:color w:val="0F1115"/>
          <w:sz w:val="20"/>
          <w:szCs w:val="20"/>
        </w:rPr>
      </w:pPr>
      <w:r>
        <w:rPr>
          <w:rFonts w:ascii="/ 28px quote-cjk-patch" w:hAnsi="/ 28px quote-cjk-patch" w:cs="/ 28px quote-cjk-patch" w:eastAsia="/ 28px quote-cjk-patch"/>
          <w:color w:val="0F1115"/>
          <w:highlight w:val="white"/>
          <w:rtl w:val="0"/>
        </w:rPr>
        <w:t>Данную логистическую систему мы создаем из двух соображений. Создать хорошее логистическое приложение и решить проблему с ошибкой.</w:t>
      </w:r>
    </w:p>
    <w:p>
      <w:pPr>
        <w:widowControl w:val="1"/>
        <w:spacing w:before="240" w:after="240" w:beforeAutospacing="0" w:afterAutospacing="0"/>
        <w:jc w:val="left"/>
        <w:rPr>
          <w:rFonts w:ascii="quote-cjk-patch" w:hAnsi="quote-cjk-patch" w:cs="quote-cjk-patch" w:eastAsia="quote-cjk-patch"/>
          <w:color w:val="0F1115"/>
          <w:sz w:val="20"/>
          <w:szCs w:val="20"/>
        </w:rPr>
      </w:pPr>
      <w:r>
        <w:rPr>
          <w:rFonts w:ascii="quote-cjk-patch" w:hAnsi="quote-cjk-patch" w:cs="quote-cjk-patch" w:eastAsia="quote-cjk-patch"/>
          <w:color w:val="0F1115"/>
          <w:shd w:val="clear" w:color="auto" w:fill="EDF3FE"/>
          <w:rtl w:val="0"/>
        </w:rPr>
        <w:t xml:space="preserve">Мы собираемся через него разыгрывать ситуацию когда сборщик собирает заказ, заказа нет и он вынужден обращатся в офисс, что бы офис связался с покупателем и уточнил продолжать ли собирать заказ. При этом у офиса должно быть возможность просматривать заказ. По сути клиент должен начинать транзакцию. Мы разыгрываем сдесь ошибку которая реальна произходит в другом приложении и предлогаем изящное решение: Транзакция открыта, сборщик посылает запрос в офис. И если офис принимает от клиента подтверждение на продолжение - транзакция закрывается и клиенту приходят только те товары, которые сборщик пробил до этого. При этом деньги возвращаются только за один товар о котором сборщик сообщил в офис, а все остальные товары которые он не успел пробить до возникновения ошибки - остаются на складе, хоть за них и заплатили деньги.  </w:t>
      </w:r>
      <w:r>
        <w:rPr>
          <w:rtl w:val="0"/>
        </w:rPr>
        <w:t xml:space="preserve">Клиент требует привезти ему весь товар. Поскольку транзакция закрылась раньше, нельзя гарантировать что оставшийся кроме отмененного товар, который ещё не прокликали, есть на складе. Соответсвенно офису нужно последовательно обзванивать несколько складов. И курьер или идёт по склада и собирает заказ или необходимо что бы курьеры оставляли 6а один склад все товары. Такой заказ везут час вместо обычных 15 минут. </w:t>
      </w:r>
    </w:p>
    <w:p>
      <w:pPr>
        <w:widowControl w:val="1"/>
        <w:spacing w:before="240" w:after="240" w:beforeAutospacing="0" w:afterAutospacing="0"/>
        <w:jc w:val="left"/>
        <w:rPr>
          <w:rFonts w:ascii="quote-cjk-patch" w:hAnsi="quote-cjk-patch" w:cs="quote-cjk-patch" w:eastAsia="quote-cjk-patch"/>
          <w:color w:val="0F1115"/>
          <w:sz w:val="20"/>
          <w:szCs w:val="20"/>
        </w:rPr>
      </w:pPr>
      <w:r>
        <w:rPr>
          <w:rFonts w:ascii="quote-cjk-patch" w:hAnsi="quote-cjk-patch" w:cs="quote-cjk-patch" w:eastAsia="quote-cjk-patch"/>
          <w:color w:val="0F1115"/>
          <w:shd w:val="clear" w:color="auto" w:fill="EDF3FE"/>
          <w:rtl w:val="0"/>
        </w:rPr>
        <w:t xml:space="preserve">Пункт 1.1. Разыграть в нашем приложении эту реально существующую ситуацию с возникновением ошибки. То есть намеренно вызвать ошибку транзакции. </w:t>
      </w:r>
    </w:p>
    <w:p>
      <w:pPr>
        <w:widowControl w:val="1"/>
        <w:spacing w:before="240" w:after="240" w:beforeAutospacing="0" w:afterAutospacing="0"/>
        <w:jc w:val="left"/>
        <w:rPr>
          <w:rFonts w:ascii="quote-cjk-patch" w:hAnsi="quote-cjk-patch" w:cs="quote-cjk-patch" w:eastAsia="quote-cjk-patch"/>
          <w:color w:val="0F1115"/>
          <w:sz w:val="20"/>
          <w:szCs w:val="20"/>
        </w:rPr>
      </w:pPr>
      <w:bookmarkStart w:id="3" w:name="_30j0zll"/>
      <w:bookmarkEnd w:id="3"/>
      <w:r>
        <w:rPr>
          <w:rFonts w:ascii="quote-cjk-patch" w:hAnsi="quote-cjk-patch" w:cs="quote-cjk-patch" w:eastAsia="quote-cjk-patch"/>
          <w:color w:val="0F1115"/>
          <w:shd w:val="clear" w:color="auto" w:fill="EDF3FE"/>
          <w:rtl w:val="0"/>
        </w:rPr>
        <w:t>Пункт1.2. Когда клиенту привозят нгеполный заказ, и не хватает оплаченных товаров - клиент связывается с офисом, офисс проверяет что эти товары не были пробиты. Далее если клиент настаивает на том что бы ему привезли екго недостоющии товары, а этих товаров нет на складе - офисс вынужден собирать товары по всем складам. То есть нам необходимо семулировать ситуацию, насколько не выгодно допускать эту ошибку. И потом уже давать решение.</w:t>
      </w:r>
    </w:p>
    <w:p>
      <w:pPr>
        <w:widowControl w:val="1"/>
        <w:spacing w:before="240" w:after="240" w:beforeAutospacing="0" w:afterAutospacing="0"/>
        <w:jc w:val="left"/>
        <w:rPr>
          <w:rFonts w:ascii="quote-cjk-patch" w:hAnsi="quote-cjk-patch" w:cs="quote-cjk-patch" w:eastAsia="quote-cjk-patch"/>
          <w:color w:val="0F1115"/>
          <w:highlight w:val="white"/>
          <w:rtl w:val="0"/>
        </w:rPr>
      </w:pPr>
      <w:r>
        <w:rPr>
          <w:rFonts w:ascii="quote-cjk-patch" w:hAnsi="quote-cjk-patch" w:cs="quote-cjk-patch" w:eastAsia="quote-cjk-patch"/>
          <w:color w:val="0F1115"/>
          <w:shd w:val="clear" w:color="auto" w:fill="EDF3FE"/>
          <w:rtl w:val="0"/>
        </w:rPr>
        <w:t xml:space="preserve">Пункт 2.  Решение следующуе. ЗАкрывать транзакцию если одного товара нет и открывать другую транзакцию, сборщик после звонка должен опять прокликать все товары.Тут проблема как раз в том, что мы точно не знаем в чем ошибка. Если применялись разные подходы, а ошибка остается. Мне кажется лучше всего отменять старую транзакцию. И создавать новую с начальными данными старой транзакции. Сборщик просто должен все перепикать. П</w:t>
      </w:r>
      <w:r>
        <w:rPr>
          <w:rFonts w:ascii="quote-cjk-patch" w:hAnsi="quote-cjk-patch" w:cs="quote-cjk-patch" w:eastAsia="quote-cjk-patch"/>
          <w:color w:val="0F1115"/>
          <w:highlight w:val="white"/>
          <w:rtl w:val="0"/>
        </w:rPr>
        <w:t>ри неизвестных системных ошибках проще и безопаснее "перезагрузить процесс", чем пытаться его починить. Это как перезапустить зависший компьютер вместо поиска конкретного б</w:t>
      </w:r>
      <w:bookmarkStart w:id="4" w:name="_dx_frag_StartFragment"/>
      <w:bookmarkEnd w:id="4"/>
    </w:p>
    <w:p>
      <w:pPr>
        <w:widowControl w:val="1"/>
        <w:spacing w:before="240" w:after="240" w:beforeAutospacing="0" w:afterAutospacing="0"/>
        <w:jc w:val="left"/>
        <w:rPr>
          <w:rFonts w:ascii="/ 28px quote-cjk-patch" w:hAnsi="/ 28px quote-cjk-patch" w:cs="/ 28px quote-cjk-patch" w:eastAsia="/ 28px quote-cjk-patch"/>
          <w:color w:val="0F1115"/>
          <w:sz w:val="20"/>
          <w:szCs w:val="20"/>
        </w:rPr>
      </w:pPr>
      <w:r>
        <w:rPr>
          <w:rFonts w:ascii="quote-cjk-patch" w:hAnsi="quote-cjk-patch" w:cs="quote-cjk-patch" w:eastAsia="quote-cjk-patch"/>
          <w:b w:val="0"/>
          <w:i w:val="0"/>
          <w:vanish w:val="0"/>
          <w:color w:val="0F1115"/>
          <w:sz w:val="24"/>
          <w:szCs w:val="24"/>
          <w:shd w:val="clear" w:color="auto" w:fill="EDF3FE"/>
        </w:rPr>
        <w:t>То есть если цепочка. User зашел, Создал корзину отправил. Юсер вышел. Коллектор зашел отправил запрос в офис, вышел. ОФис зашел позвонил клиенту(симуляция) запрос колектору вышел. Колектор зашел отдал заказ вышел. Клиент зашел отправил вышел. (Симуляция клиент звонит в офис. Офис зашел и общается со сборщиком. Дальше решение миссии в приложение - заходы выходы офиса и сборщика.</w:t>
      </w:r>
      <w:bookmarkStart w:id="5" w:name="_dx_frag_EndFragment"/>
      <w:bookmarkEnd w:id="5"/>
      <w:r>
        <w:rPr>
          <w:rFonts w:ascii="quote-cjk-patch" w:hAnsi="quote-cjk-patch" w:cs="quote-cjk-patch" w:eastAsia="quote-cjk-patch"/>
          <w:color w:val="0F1115"/>
          <w:highlight w:val="white"/>
          <w:rtl w:val="0"/>
        </w:rPr>
        <w:t>ага в коде.</w:t>
      </w:r>
    </w:p>
    <w:p>
      <w:pPr>
        <w:widowControl w:val="1"/>
        <w:spacing w:after="240" w:beforeAutospacing="0" w:afterAutospacing="0"/>
        <w:jc w:val="left"/>
        <w:rPr>
          <w:rFonts w:ascii="/ 34px quote-cjk-patch" w:hAnsi="/ 34px quote-cjk-patch" w:cs="/ 34px quote-cjk-patch" w:eastAsia="/ 34px quote-cjk-patch"/>
          <w:b w:val="1"/>
          <w:color w:val="0F1115"/>
          <w:sz w:val="36"/>
          <w:szCs w:val="36"/>
        </w:rPr>
      </w:pPr>
    </w:p>
    <w:p>
      <w:pPr>
        <w:widowControl w:val="1"/>
        <w:spacing w:after="240" w:beforeAutospacing="0" w:afterAutospacing="0"/>
        <w:jc w:val="left"/>
        <w:rPr>
          <w:rFonts w:ascii="/ 34px quote-cjk-patch" w:hAnsi="/ 34px quote-cjk-patch" w:cs="/ 34px quote-cjk-patch" w:eastAsia="/ 34px quote-cjk-patch"/>
          <w:b w:val="1"/>
          <w:color w:val="0F1115"/>
          <w:sz w:val="36"/>
          <w:szCs w:val="36"/>
        </w:rPr>
      </w:pPr>
      <w:r>
        <w:rPr>
          <w:rFonts w:ascii="/ 34px quote-cjk-patch" w:hAnsi="/ 34px quote-cjk-patch" w:cs="/ 34px quote-cjk-patch" w:eastAsia="/ 34px quote-cjk-patch"/>
          <w:b w:val="1"/>
          <w:color w:val="0F1115"/>
          <w:sz w:val="36"/>
          <w:szCs w:val="36"/>
          <w:highlight w:val="white"/>
          <w:rtl w:val="0"/>
        </w:rPr>
        <w:t>Структура проекта: Kefir-React-App</w:t>
      </w:r>
    </w:p>
    <w:p>
      <w:pPr>
        <w:widowControl w:val="1"/>
        <w:spacing w:before="480" w:after="240" w:beforeAutospacing="0" w:afterAutospacing="0"/>
        <w:jc w:val="left"/>
        <w:rPr>
          <w:rFonts w:ascii="/ 32px quote-cjk-patch" w:hAnsi="/ 32px quote-cjk-patch" w:cs="/ 32px quote-cjk-patch" w:eastAsia="/ 32px quote-cjk-patch"/>
          <w:b w:val="1"/>
          <w:color w:val="0F1115"/>
          <w:sz w:val="33"/>
          <w:szCs w:val="33"/>
        </w:rPr>
      </w:pPr>
      <w:r>
        <w:rPr>
          <w:rFonts w:ascii="/ 32px quote-cjk-patch" w:hAnsi="/ 32px quote-cjk-patch" w:cs="/ 32px quote-cjk-patch" w:eastAsia="/ 32px quote-cjk-patch"/>
          <w:b w:val="1"/>
          <w:color w:val="0F1115"/>
          <w:sz w:val="33"/>
          <w:szCs w:val="33"/>
          <w:highlight w:val="white"/>
          <w:rtl w:val="0"/>
        </w:rPr>
        <w:t>Подробное описание архитектуры React-приложения с микросервисным подходом</w:t>
      </w:r>
    </w:p>
    <w:p>
      <w:pPr>
        <w:widowControl w:val="1"/>
        <w:jc w:val="left"/>
        <w:rPr>
          <w:rFonts w:ascii="Times New Roman" w:hAnsi="Times New Roman" w:cs="Times New Roman" w:eastAsia="Times New Roman"/>
          <w:sz w:val="20"/>
          <w:szCs w:val="20"/>
        </w:rPr>
      </w:pPr>
      <w:r>
        <mc:AlternateContent>
          <mc:Choice Requires="wps">
            <w:drawing>
              <wp:inline xmlns:wp="http://schemas.openxmlformats.org/drawingml/2006/wordprocessingDrawing" distT="0" distB="0" distL="0" distR="0">
                <wp:extent cx="635" cy="19050"/>
                <wp:effectExtent l="0" t="0" r="0" b="0"/>
                <wp:docPr id="1" name="Rectangle 6"/>
                <wp:cNvGraphicFramePr/>
                <a:graphic xmlns:a="http://schemas.openxmlformats.org/drawingml/2006/main">
                  <a:graphicData uri="http://schemas.microsoft.com/office/word/2010/wordprocessingShape">
                    <wps:wsp>
                      <wps:cNvSpPr/>
                      <wps:spPr>
                        <a:xfrm>
                          <a:off x="0" y="0"/>
                          <a:ext cx="635" cy="19050"/>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lIns="91440" tIns="45720" rIns="91440" bIns="45720" anchor="t">
                        <a:noAutofit/>
                      </wps:bodyPr>
                    </wps:wsp>
                  </a:graphicData>
                </a:graphic>
              </wp:inline>
            </w:drawing>
          </mc:Choice>
          <mc:Fallback>
            <w:pict>
              <v:rect xmlns:o="urn:schemas-microsoft-com:office:office" id="Rectangle 6" o:spid="_x0000_s1026" style="width:0.05pt;height:1.5pt;mso-wrap-distance-left:0pt;mso-wrap-distance-top:0pt;mso-wrap-distance-right:0pt;mso-wrap-distance-bottom:0pt;margin-left:0pt;margin-top:0pt;mso-position-horizontal:absolute;mso-position-horizontal-relative:page;mso-position-vertical:absolute;mso-position-vertical-relative:page" o:allowoverlap="f" fillcolor="#000000" stroked="f"/>
            </w:pict>
          </mc:Fallback>
        </mc:AlternateContent>
      </w:r>
    </w:p>
    <w:p>
      <w:pPr>
        <w:widowControl w:val="1"/>
        <w:spacing w:before="480" w:after="240" w:beforeAutospacing="0" w:afterAutospacing="0"/>
        <w:jc w:val="left"/>
        <w:rPr>
          <w:rFonts w:ascii="/ 30px quote-cjk-patch" w:hAnsi="/ 30px quote-cjk-patch" w:cs="/ 30px quote-cjk-patch" w:eastAsia="/ 30px quote-cjk-patch"/>
          <w:b w:val="1"/>
          <w:color w:val="0F1115"/>
          <w:sz w:val="30"/>
          <w:szCs w:val="30"/>
        </w:rPr>
      </w:pPr>
      <w:r>
        <w:rPr>
          <w:rFonts w:ascii="/ 30px quote-cjk-patch" w:hAnsi="/ 30px quote-cjk-patch" w:cs="/ 30px quote-cjk-patch" w:eastAsia="/ 30px quote-cjk-patch"/>
          <w:color w:val="0F1115"/>
          <w:sz w:val="30"/>
          <w:szCs w:val="30"/>
          <w:highlight w:val="white"/>
          <w:rtl w:val="0"/>
        </w:rPr>
        <w:t>I. КОРНЕВАЯ ДИРЕКТОРИЯ ПРОЕКТА</w:t>
      </w:r>
      <w:r>
        <w:rPr>
          <w:rFonts w:ascii="/ 30px quote-cjk-patch" w:hAnsi="/ 30px quote-cjk-patch" w:cs="/ 30px quote-cjk-patch" w:eastAsia="/ 30px quote-cjk-patch"/>
          <w:b w:val="1"/>
          <w:color w:val="0F1115"/>
          <w:sz w:val="30"/>
          <w:szCs w:val="30"/>
          <w:highlight w:val="white"/>
          <w:rtl w:val="0"/>
        </w:rPr>
        <w:t> (</w:t>
      </w:r>
      <w:r>
        <w:rPr>
          <w:rFonts w:ascii="Menlo" w:hAnsi="Menlo" w:cs="Menlo" w:eastAsia="Menlo"/>
          <w:color w:val="0F1115"/>
          <w:sz w:val="20"/>
          <w:szCs w:val="20"/>
          <w:shd w:val="clear" w:color="auto" w:fill="EBEEF2"/>
          <w:rtl w:val="0"/>
        </w:rPr>
        <w:t>kefir-react-app/</w:t>
      </w:r>
      <w:r>
        <w:rPr>
          <w:rFonts w:ascii="/ 30px quote-cjk-patch" w:hAnsi="/ 30px quote-cjk-patch" w:cs="/ 30px quote-cjk-patch" w:eastAsia="/ 30px quote-cjk-patch"/>
          <w:b w:val="1"/>
          <w:color w:val="0F1115"/>
          <w:sz w:val="30"/>
          <w:szCs w:val="30"/>
          <w:highlight w:val="white"/>
          <w:rtl w:val="0"/>
        </w:rPr>
        <w:t>)</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Конфигурационные файлы проекта</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.env                    # Основные переменные окружения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.env.development       # Переменные для режима разработки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.env.production        # Переменные для продакшн-сборки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.gitignore             # Игнорируемые Git файлы (node_modules, логи и т.д.)</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Dockerfile             # Инструкции сборки Docker-образа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nginx.conf             # Конфигурация веб-сервера Nginx</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package.json           # Метаданные, зависимости, скрипты проекта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package-lock.json      # Фиксированные версии зависимостей</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README.md              # Документация проекта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webpack.config.js      # Конфигурация сборщика модулей</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Сервисные файлы</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docker-compose.full.yml    # Оркестрация всех контейнеров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scripts/                   # Вспомогательные скрипты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check-microservices.sh</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start-dev.sh</w:t>
      </w:r>
    </w:p>
    <w:p>
      <w:pPr>
        <w:widowControl w:val="1"/>
        <w:jc w:val="left"/>
        <w:rPr>
          <w:rFonts w:ascii="Times New Roman" w:hAnsi="Times New Roman" w:cs="Times New Roman" w:eastAsia="Times New Roman"/>
          <w:sz w:val="20"/>
          <w:szCs w:val="20"/>
        </w:rPr>
      </w:pPr>
      <w:r>
        <mc:AlternateContent>
          <mc:Choice Requires="wps">
            <w:drawing>
              <wp:inline xmlns:wp="http://schemas.openxmlformats.org/drawingml/2006/wordprocessingDrawing" distT="0" distB="0" distL="0" distR="0">
                <wp:extent cx="635" cy="19050"/>
                <wp:effectExtent l="0" t="0" r="0" b="0"/>
                <wp:docPr id="3" name="Rectangle 7"/>
                <wp:cNvGraphicFramePr/>
                <a:graphic xmlns:a="http://schemas.openxmlformats.org/drawingml/2006/main">
                  <a:graphicData uri="http://schemas.microsoft.com/office/word/2010/wordprocessingShape">
                    <wps:wsp>
                      <wps:cNvSpPr/>
                      <wps:spPr>
                        <a:xfrm>
                          <a:off x="0" y="0"/>
                          <a:ext cx="635" cy="19050"/>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lIns="91440" tIns="45720" rIns="91440" bIns="45720" anchor="t">
                        <a:noAutofit/>
                      </wps:bodyPr>
                    </wps:wsp>
                  </a:graphicData>
                </a:graphic>
              </wp:inline>
            </w:drawing>
          </mc:Choice>
          <mc:Fallback>
            <w:pict>
              <v:rect xmlns:o="urn:schemas-microsoft-com:office:office" id="Rectangle 7" o:spid="_x0000_s1027" style="width:0.05pt;height:1.5pt;mso-wrap-distance-left:0pt;mso-wrap-distance-top:0pt;mso-wrap-distance-right:0pt;mso-wrap-distance-bottom:0pt;margin-left:0pt;margin-top:0pt;mso-position-horizontal:absolute;mso-position-horizontal-relative:page;mso-position-vertical:absolute;mso-position-vertical-relative:page" o:allowoverlap="f" fillcolor="#000000" stroked="f"/>
            </w:pict>
          </mc:Fallback>
        </mc:AlternateContent>
      </w:r>
    </w:p>
    <w:p>
      <w:pPr>
        <w:widowControl w:val="1"/>
        <w:spacing w:before="480" w:after="240" w:beforeAutospacing="0" w:afterAutospacing="0"/>
        <w:jc w:val="left"/>
        <w:rPr>
          <w:rFonts w:ascii="/ 30px quote-cjk-patch" w:hAnsi="/ 30px quote-cjk-patch" w:cs="/ 30px quote-cjk-patch" w:eastAsia="/ 30px quote-cjk-patch"/>
          <w:b w:val="1"/>
          <w:color w:val="0F1115"/>
          <w:sz w:val="30"/>
          <w:szCs w:val="30"/>
        </w:rPr>
      </w:pPr>
      <w:r>
        <w:rPr>
          <w:rFonts w:ascii="/ 30px quote-cjk-patch" w:hAnsi="/ 30px quote-cjk-patch" w:cs="/ 30px quote-cjk-patch" w:eastAsia="/ 30px quote-cjk-patch"/>
          <w:color w:val="0F1115"/>
          <w:sz w:val="30"/>
          <w:szCs w:val="30"/>
          <w:highlight w:val="white"/>
          <w:rtl w:val="0"/>
        </w:rPr>
        <w:t>II. ИСХОДНЫЙ КОД ПРОЕКТА</w:t>
      </w:r>
      <w:r>
        <w:rPr>
          <w:rFonts w:ascii="/ 30px quote-cjk-patch" w:hAnsi="/ 30px quote-cjk-patch" w:cs="/ 30px quote-cjk-patch" w:eastAsia="/ 30px quote-cjk-patch"/>
          <w:b w:val="1"/>
          <w:color w:val="0F1115"/>
          <w:sz w:val="30"/>
          <w:szCs w:val="30"/>
          <w:highlight w:val="white"/>
          <w:rtl w:val="0"/>
        </w:rPr>
        <w:t> (</w:t>
      </w:r>
      <w:r>
        <w:rPr>
          <w:rFonts w:ascii="Menlo" w:hAnsi="Menlo" w:cs="Menlo" w:eastAsia="Menlo"/>
          <w:color w:val="0F1115"/>
          <w:sz w:val="20"/>
          <w:szCs w:val="20"/>
          <w:shd w:val="clear" w:color="auto" w:fill="EBEEF2"/>
          <w:rtl w:val="0"/>
        </w:rPr>
        <w:t>src/</w:t>
      </w:r>
      <w:r>
        <w:rPr>
          <w:rFonts w:ascii="/ 30px quote-cjk-patch" w:hAnsi="/ 30px quote-cjk-patch" w:cs="/ 30px quote-cjk-patch" w:eastAsia="/ 30px quote-cjk-patch"/>
          <w:b w:val="1"/>
          <w:color w:val="0F1115"/>
          <w:sz w:val="30"/>
          <w:szCs w:val="30"/>
          <w:highlight w:val="white"/>
          <w:rtl w:val="0"/>
        </w:rPr>
        <w:t>)</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Основная структура</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components/           # Переиспользуемые UI-компоненты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admin/           # Компоненты админ-панели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client/          # Компоненты клиентской части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collector/       # Компоненты для сборщиков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courier/         # Компоненты для курьеров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layout/          # Компоненты макета (хедер, футер, навигация)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config/              # Конфигурационные файлы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routes.js        # Настройки маршрутизации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constants.js     # Глобальные константы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settings.js      # Настройки приложения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context/             # React Context для глобального состояния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AuthContext.js   # Контекст аутентификации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UserContext.js   # Контекст пользователя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ThemeContext.js  # Контекст темы оформления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hooks/               # Кастомные React-хуки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useAuth.js       # Хук для работы с аутентификацией</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useApi.js        # Хук для API-запросов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useLocalStorage.js # Хук для работы с localStorage</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pages/               # Компоненты страниц</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admin/           # Страницы админ-панели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Dashboard.js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Users.js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client/          # Страницы клиентского портала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Home.js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Products.js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Orders.js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collector/       # Страницы приложения сборщика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courier/         # Страницы приложения курьера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shared/          # Общие страницы (Login, 404 и т.д.)</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services/            # Сервисы для работы с API</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api.js          # Базовые настройки HTTP-клиента (axios/fetch)</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authService.js  # Сервис аутентификации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productService.js # Сервис работы с продуктами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orderService.js  # Сервис работы с заказами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userService.js   # Сервис работы с пользователями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styles/              # Стили и темы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main.scss        # Основные стили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variables.scss   # CSS-переменные</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mixins.scss      # SCSS-миксины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themes/          # Темы оформления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light.scss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dark.scss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utils/               # Вспомогательные утилиты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helpers.js       # Общие функции-помощники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validators.js    # Функции валидации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formatters.js    # Функции форматирования</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Ключевые файлы приложения</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App.js              # Корневой компонент приложения (роутинг, провайдеры)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index.js            # Точка входа, монтирование приложения</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reportWebVitals.js  # Измерение производительности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setupTests.js       # Конфигурация тестовой среды</w:t>
      </w:r>
    </w:p>
    <w:p>
      <w:pPr>
        <w:widowControl w:val="1"/>
        <w:jc w:val="left"/>
        <w:rPr>
          <w:rFonts w:ascii="Times New Roman" w:hAnsi="Times New Roman" w:cs="Times New Roman" w:eastAsia="Times New Roman"/>
          <w:sz w:val="20"/>
          <w:szCs w:val="20"/>
        </w:rPr>
      </w:pPr>
      <w:r>
        <mc:AlternateContent>
          <mc:Choice Requires="wps">
            <w:drawing>
              <wp:inline xmlns:wp="http://schemas.openxmlformats.org/drawingml/2006/wordprocessingDrawing" distT="0" distB="0" distL="0" distR="0">
                <wp:extent cx="635" cy="19050"/>
                <wp:effectExtent l="0" t="0" r="0" b="0"/>
                <wp:docPr id="2" name="Rectangle 8"/>
                <wp:cNvGraphicFramePr/>
                <a:graphic xmlns:a="http://schemas.openxmlformats.org/drawingml/2006/main">
                  <a:graphicData uri="http://schemas.microsoft.com/office/word/2010/wordprocessingShape">
                    <wps:wsp>
                      <wps:cNvSpPr/>
                      <wps:spPr>
                        <a:xfrm>
                          <a:off x="0" y="0"/>
                          <a:ext cx="635" cy="19050"/>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lIns="91440" tIns="45720" rIns="91440" bIns="45720" anchor="t">
                        <a:noAutofit/>
                      </wps:bodyPr>
                    </wps:wsp>
                  </a:graphicData>
                </a:graphic>
              </wp:inline>
            </w:drawing>
          </mc:Choice>
          <mc:Fallback>
            <w:pict>
              <v:rect xmlns:o="urn:schemas-microsoft-com:office:office" id="Rectangle 8" o:spid="_x0000_s1028" style="width:0.05pt;height:1.5pt;mso-wrap-distance-left:0pt;mso-wrap-distance-top:0pt;mso-wrap-distance-right:0pt;mso-wrap-distance-bottom:0pt;margin-left:0pt;margin-top:0pt;mso-position-horizontal:absolute;mso-position-horizontal-relative:page;mso-position-vertical:absolute;mso-position-vertical-relative:page" o:allowoverlap="f" fillcolor="#000000" stroked="f"/>
            </w:pict>
          </mc:Fallback>
        </mc:AlternateContent>
      </w:r>
    </w:p>
    <w:p>
      <w:pPr>
        <w:widowControl w:val="1"/>
        <w:spacing w:before="480" w:after="240" w:beforeAutospacing="0" w:afterAutospacing="0"/>
        <w:jc w:val="left"/>
        <w:rPr>
          <w:rFonts w:ascii="/ 30px quote-cjk-patch" w:hAnsi="/ 30px quote-cjk-patch" w:cs="/ 30px quote-cjk-patch" w:eastAsia="/ 30px quote-cjk-patch"/>
          <w:b w:val="1"/>
          <w:color w:val="0F1115"/>
          <w:sz w:val="30"/>
          <w:szCs w:val="30"/>
        </w:rPr>
      </w:pPr>
      <w:r>
        <w:rPr>
          <w:rFonts w:ascii="/ 30px quote-cjk-patch" w:hAnsi="/ 30px quote-cjk-patch" w:cs="/ 30px quote-cjk-patch" w:eastAsia="/ 30px quote-cjk-patch"/>
          <w:color w:val="0F1115"/>
          <w:sz w:val="30"/>
          <w:szCs w:val="30"/>
          <w:highlight w:val="white"/>
          <w:rtl w:val="0"/>
        </w:rPr>
        <w:t>III. ФРОНТЕНД-МИКРОСЕРВИСЫ</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1. Клиентский портал</w:t>
      </w:r>
      <w:r>
        <w:rPr>
          <w:rFonts w:ascii="/ 28px quote-cjk-patch" w:hAnsi="/ 28px quote-cjk-patch" w:cs="/ 28px quote-cjk-patch" w:eastAsia="/ 28px quote-cjk-patch"/>
          <w:b w:val="1"/>
          <w:color w:val="0F1115"/>
          <w:highlight w:val="white"/>
          <w:rtl w:val="0"/>
        </w:rPr>
        <w:t> (</w:t>
      </w:r>
      <w:r>
        <w:rPr>
          <w:rFonts w:ascii="Menlo" w:hAnsi="Menlo" w:cs="Menlo" w:eastAsia="Menlo"/>
          <w:color w:val="0F1115"/>
          <w:sz w:val="20"/>
          <w:szCs w:val="20"/>
          <w:shd w:val="clear" w:color="auto" w:fill="EBEEF2"/>
          <w:rtl w:val="0"/>
        </w:rPr>
        <w:t>client-portal-microservice/</w:t>
      </w:r>
      <w:r>
        <w:rPr>
          <w:rFonts w:ascii="/ 28px quote-cjk-patch" w:hAnsi="/ 28px quote-cjk-patch" w:cs="/ 28px quote-cjk-patch" w:eastAsia="/ 28px quote-cjk-patch"/>
          <w:b w:val="1"/>
          <w:color w:val="0F1115"/>
          <w:highlight w:val="white"/>
          <w:rtl w:val="0"/>
        </w:rPr>
        <w:t>)</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client-portal-microservice/</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public/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index.html      # Основной HTML-файл</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favicon.ico</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manifest.json</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components/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ProductCatalog/  # Компоненты каталога продуктов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Cart/           # Компоненты корзины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Auth/           # Компоненты аутентификации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Shared/         # Общие компоненты микросервиса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services/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api.js          # Клиент API</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productService.js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cartService.js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styles/             # Стили микросервиса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App.jsx            # Корневой компонент</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index.js           # Точка входа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Dockerfile             # Сборка образа микросервиса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package.json          # Зависимости микросервиса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webpack.config.js     # Конфигурация сборки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nginx.conf            # Конфигурация Nginx для микросервиса</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2. Приложение сборщика</w:t>
      </w:r>
      <w:r>
        <w:rPr>
          <w:rFonts w:ascii="/ 28px quote-cjk-patch" w:hAnsi="/ 28px quote-cjk-patch" w:cs="/ 28px quote-cjk-patch" w:eastAsia="/ 28px quote-cjk-patch"/>
          <w:b w:val="1"/>
          <w:color w:val="0F1115"/>
          <w:highlight w:val="white"/>
          <w:rtl w:val="0"/>
        </w:rPr>
        <w:t> (</w:t>
      </w:r>
      <w:r>
        <w:rPr>
          <w:rFonts w:ascii="Menlo" w:hAnsi="Menlo" w:cs="Menlo" w:eastAsia="Menlo"/>
          <w:color w:val="0F1115"/>
          <w:sz w:val="20"/>
          <w:szCs w:val="20"/>
          <w:shd w:val="clear" w:color="auto" w:fill="EBEEF2"/>
          <w:rtl w:val="0"/>
        </w:rPr>
        <w:t>collector-app-microservice/</w:t>
      </w:r>
      <w:r>
        <w:rPr>
          <w:rFonts w:ascii="/ 28px quote-cjk-patch" w:hAnsi="/ 28px quote-cjk-patch" w:cs="/ 28px quote-cjk-patch" w:eastAsia="/ 28px quote-cjk-patch"/>
          <w:b w:val="1"/>
          <w:color w:val="0F1115"/>
          <w:highlight w:val="white"/>
          <w:rtl w:val="0"/>
        </w:rPr>
        <w:t>)</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collector-app-microservice/</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components/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Orders/        # Компоненты управления заказами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Map/          # Компоненты карты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CollectorDashboard/ # Дашборд сборщика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services/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collectorApi.js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routeService.js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orderService.js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 (аналогичная структура)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 (конфигурационные файлы)</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3. Приложение курьера</w:t>
      </w:r>
      <w:r>
        <w:rPr>
          <w:rFonts w:ascii="/ 28px quote-cjk-patch" w:hAnsi="/ 28px quote-cjk-patch" w:cs="/ 28px quote-cjk-patch" w:eastAsia="/ 28px quote-cjk-patch"/>
          <w:b w:val="1"/>
          <w:color w:val="0F1115"/>
          <w:highlight w:val="white"/>
          <w:rtl w:val="0"/>
        </w:rPr>
        <w:t> (</w:t>
      </w:r>
      <w:r>
        <w:rPr>
          <w:rFonts w:ascii="Menlo" w:hAnsi="Menlo" w:cs="Menlo" w:eastAsia="Menlo"/>
          <w:color w:val="0F1115"/>
          <w:sz w:val="20"/>
          <w:szCs w:val="20"/>
          <w:shd w:val="clear" w:color="auto" w:fill="EBEEF2"/>
          <w:rtl w:val="0"/>
        </w:rPr>
        <w:t>courier-app-microservice/</w:t>
      </w:r>
      <w:r>
        <w:rPr>
          <w:rFonts w:ascii="/ 28px quote-cjk-patch" w:hAnsi="/ 28px quote-cjk-patch" w:cs="/ 28px quote-cjk-patch" w:eastAsia="/ 28px quote-cjk-patch"/>
          <w:b w:val="1"/>
          <w:color w:val="0F1115"/>
          <w:highlight w:val="white"/>
          <w:rtl w:val="0"/>
        </w:rPr>
        <w:t>)</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courier-app-microservice/</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components/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Delivery/      # Компоненты доставки</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Navigation/    # Навигационные компоненты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CourierDashboard/ # Дашборд курьера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services/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courierApi.js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deliveryService.js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trackingService.js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 (аналогичная структура)</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Arial" w:cs="/ 22px Menlo" w:eastAsia="/ 22px Menlo"/>
          <w:color w:val="0F1115"/>
          <w:sz w:val="20"/>
          <w:szCs w:val="20"/>
          <w:shd w:val="clear" w:color="auto" w:fill="F9FAFB"/>
          <w:rtl w:val="0"/>
        </w:rPr>
        <w:t>└</w:t>
      </w:r>
      <w:r>
        <w:rPr>
          <w:rFonts w:ascii="/ 22px Menlo" w:hAnsi="/ 22px Menlo" w:cs="/ 22px Menlo" w:eastAsia="/ 22px Menlo"/>
          <w:color w:val="0F1115"/>
          <w:sz w:val="20"/>
          <w:szCs w:val="20"/>
          <w:shd w:val="clear" w:color="auto" w:fill="F9FAFB"/>
          <w:rtl w:val="0"/>
        </w:rPr>
        <w:t>── ... (конфигурационные файлы)</w:t>
      </w:r>
    </w:p>
    <w:p>
      <w:pPr>
        <w:widowControl w:val="1"/>
        <w:jc w:val="left"/>
        <w:rPr>
          <w:rFonts w:ascii="Times New Roman" w:hAnsi="Times New Roman" w:cs="Times New Roman" w:eastAsia="Times New Roman"/>
          <w:sz w:val="20"/>
          <w:szCs w:val="20"/>
        </w:rPr>
      </w:pPr>
      <w:r>
        <mc:AlternateContent>
          <mc:Choice Requires="wps">
            <w:drawing>
              <wp:inline xmlns:wp="http://schemas.openxmlformats.org/drawingml/2006/wordprocessingDrawing" distT="0" distB="0" distL="0" distR="0">
                <wp:extent cx="635" cy="19050"/>
                <wp:effectExtent l="0" t="0" r="0" b="0"/>
                <wp:docPr id="5" name="Rectangle 9"/>
                <wp:cNvGraphicFramePr/>
                <a:graphic xmlns:a="http://schemas.openxmlformats.org/drawingml/2006/main">
                  <a:graphicData uri="http://schemas.microsoft.com/office/word/2010/wordprocessingShape">
                    <wps:wsp>
                      <wps:cNvSpPr/>
                      <wps:spPr>
                        <a:xfrm>
                          <a:off x="0" y="0"/>
                          <a:ext cx="635" cy="19050"/>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lIns="91440" tIns="45720" rIns="91440" bIns="45720" anchor="t">
                        <a:noAutofit/>
                      </wps:bodyPr>
                    </wps:wsp>
                  </a:graphicData>
                </a:graphic>
              </wp:inline>
            </w:drawing>
          </mc:Choice>
          <mc:Fallback>
            <w:pict>
              <v:rect xmlns:o="urn:schemas-microsoft-com:office:office" id="Rectangle 9" o:spid="_x0000_s1029" style="width:0.05pt;height:1.5pt;mso-wrap-distance-left:0pt;mso-wrap-distance-top:0pt;mso-wrap-distance-right:0pt;mso-wrap-distance-bottom:0pt;margin-left:0pt;margin-top:0pt;mso-position-horizontal:absolute;mso-position-horizontal-relative:page;mso-position-vertical:absolute;mso-position-vertical-relative:page" o:allowoverlap="f" fillcolor="#000000" stroked="f"/>
            </w:pict>
          </mc:Fallback>
        </mc:AlternateContent>
      </w:r>
    </w:p>
    <w:p>
      <w:pPr>
        <w:widowControl w:val="1"/>
        <w:spacing w:before="480" w:after="240" w:beforeAutospacing="0" w:afterAutospacing="0"/>
        <w:jc w:val="left"/>
        <w:rPr>
          <w:rFonts w:ascii="/ 30px quote-cjk-patch" w:hAnsi="/ 30px quote-cjk-patch" w:cs="/ 30px quote-cjk-patch" w:eastAsia="/ 30px quote-cjk-patch"/>
          <w:b w:val="1"/>
          <w:color w:val="0F1115"/>
          <w:sz w:val="30"/>
          <w:szCs w:val="30"/>
        </w:rPr>
      </w:pPr>
      <w:r>
        <w:rPr>
          <w:rFonts w:ascii="/ 30px quote-cjk-patch" w:hAnsi="/ 30px quote-cjk-patch" w:cs="/ 30px quote-cjk-patch" w:eastAsia="/ 30px quote-cjk-patch"/>
          <w:color w:val="0F1115"/>
          <w:sz w:val="30"/>
          <w:szCs w:val="30"/>
          <w:highlight w:val="white"/>
          <w:rtl w:val="0"/>
        </w:rPr>
        <w:t>IV. КЛЮЧЕВЫЕ ОСОБЕННОСТИ АРХИТЕКТУРЫ</w:t>
      </w:r>
    </w:p>
    <w:p>
      <w:pPr>
        <w:widowControl w:val="1"/>
        <w:spacing w:before="240" w:after="12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Принципы организации</w:t>
      </w:r>
    </w:p>
    <w:p>
      <w:pPr>
        <w:widowControl w:val="1"/>
        <w:numPr>
          <w:ilvl w:val="0"/>
          <w:numId w:val="1"/>
        </w:numPr>
        <w:ind w:hanging="360" w:left="720"/>
        <w:jc w:val="left"/>
        <w:rPr>
          <w:rFonts w:ascii="quote-cjk-patch" w:hAnsi="quote-cjk-patch" w:cs="quote-cjk-patch" w:eastAsia="quote-cjk-patch"/>
          <w:color w:val="0F1115"/>
          <w:sz w:val="20"/>
          <w:szCs w:val="20"/>
        </w:rPr>
      </w:pPr>
      <w:r>
        <w:rPr>
          <w:rFonts w:ascii="quote-cjk-patch" w:hAnsi="quote-cjk-patch" w:cs="quote-cjk-patch" w:eastAsia="quote-cjk-patch"/>
          <w:b w:val="1"/>
          <w:color w:val="0F1115"/>
          <w:highlight w:val="white"/>
          <w:rtl w:val="0"/>
        </w:rPr>
        <w:t>Модульность</w:t>
      </w:r>
      <w:r>
        <w:rPr>
          <w:rFonts w:ascii="quote-cjk-patch" w:hAnsi="quote-cjk-patch" w:cs="quote-cjk-patch" w:eastAsia="quote-cjk-patch"/>
          <w:color w:val="0F1115"/>
          <w:highlight w:val="white"/>
          <w:rtl w:val="0"/>
        </w:rPr>
        <w:t> — каждый микросервис автономен</w:t>
      </w:r>
    </w:p>
    <w:p>
      <w:pPr>
        <w:widowControl w:val="1"/>
        <w:numPr>
          <w:ilvl w:val="0"/>
          <w:numId w:val="1"/>
        </w:numPr>
        <w:ind w:hanging="360" w:left="720"/>
        <w:jc w:val="left"/>
        <w:rPr>
          <w:rFonts w:ascii="quote-cjk-patch" w:hAnsi="quote-cjk-patch" w:cs="quote-cjk-patch" w:eastAsia="quote-cjk-patch"/>
          <w:color w:val="0F1115"/>
          <w:sz w:val="20"/>
          <w:szCs w:val="20"/>
        </w:rPr>
      </w:pPr>
      <w:r>
        <w:rPr>
          <w:rFonts w:ascii="quote-cjk-patch" w:hAnsi="quote-cjk-patch" w:cs="quote-cjk-patch" w:eastAsia="quote-cjk-patch"/>
          <w:b w:val="1"/>
          <w:color w:val="0F1115"/>
          <w:highlight w:val="white"/>
          <w:rtl w:val="0"/>
        </w:rPr>
        <w:t>Переиспользуемость</w:t>
      </w:r>
      <w:r>
        <w:rPr>
          <w:rFonts w:ascii="quote-cjk-patch" w:hAnsi="quote-cjk-patch" w:cs="quote-cjk-patch" w:eastAsia="quote-cjk-patch"/>
          <w:color w:val="0F1115"/>
          <w:highlight w:val="white"/>
          <w:rtl w:val="0"/>
        </w:rPr>
        <w:t> — общие компоненты в корне </w:t>
      </w:r>
      <w:r>
        <w:rPr>
          <w:rFonts w:ascii="Menlo" w:hAnsi="Menlo" w:cs="Menlo" w:eastAsia="Menlo"/>
          <w:color w:val="0F1115"/>
          <w:sz w:val="21"/>
          <w:szCs w:val="21"/>
          <w:shd w:val="clear" w:color="auto" w:fill="EBEEF2"/>
          <w:rtl w:val="0"/>
        </w:rPr>
        <w:t>src/</w:t>
      </w:r>
    </w:p>
    <w:p>
      <w:pPr>
        <w:widowControl w:val="1"/>
        <w:numPr>
          <w:ilvl w:val="0"/>
          <w:numId w:val="1"/>
        </w:numPr>
        <w:ind w:hanging="360" w:left="720"/>
        <w:jc w:val="left"/>
        <w:rPr>
          <w:rFonts w:ascii="quote-cjk-patch" w:hAnsi="quote-cjk-patch" w:cs="quote-cjk-patch" w:eastAsia="quote-cjk-patch"/>
          <w:color w:val="0F1115"/>
          <w:sz w:val="20"/>
          <w:szCs w:val="20"/>
        </w:rPr>
      </w:pPr>
      <w:r>
        <w:rPr>
          <w:rFonts w:ascii="quote-cjk-patch" w:hAnsi="quote-cjk-patch" w:cs="quote-cjk-patch" w:eastAsia="quote-cjk-patch"/>
          <w:b w:val="1"/>
          <w:color w:val="0F1115"/>
          <w:highlight w:val="white"/>
          <w:rtl w:val="0"/>
        </w:rPr>
        <w:t>Масштабируемость</w:t>
      </w:r>
      <w:r>
        <w:rPr>
          <w:rFonts w:ascii="quote-cjk-patch" w:hAnsi="quote-cjk-patch" w:cs="quote-cjk-patch" w:eastAsia="quote-cjk-patch"/>
          <w:color w:val="0F1115"/>
          <w:highlight w:val="white"/>
          <w:rtl w:val="0"/>
        </w:rPr>
        <w:t> — легкое добавление новых микросервисов</w:t>
      </w:r>
    </w:p>
    <w:p>
      <w:pPr>
        <w:widowControl w:val="1"/>
        <w:numPr>
          <w:ilvl w:val="0"/>
          <w:numId w:val="1"/>
        </w:numPr>
        <w:ind w:hanging="360" w:left="720"/>
        <w:jc w:val="left"/>
        <w:rPr>
          <w:rFonts w:ascii="quote-cjk-patch" w:hAnsi="quote-cjk-patch" w:cs="quote-cjk-patch" w:eastAsia="quote-cjk-patch"/>
          <w:color w:val="0F1115"/>
          <w:sz w:val="20"/>
          <w:szCs w:val="20"/>
        </w:rPr>
      </w:pPr>
      <w:r>
        <w:rPr>
          <w:rFonts w:ascii="quote-cjk-patch" w:hAnsi="quote-cjk-patch" w:cs="quote-cjk-patch" w:eastAsia="quote-cjk-patch"/>
          <w:b w:val="1"/>
          <w:color w:val="0F1115"/>
          <w:highlight w:val="white"/>
          <w:rtl w:val="0"/>
        </w:rPr>
        <w:t>Независимость</w:t>
      </w:r>
      <w:r>
        <w:rPr>
          <w:rFonts w:ascii="quote-cjk-patch" w:hAnsi="quote-cjk-patch" w:cs="quote-cjk-patch" w:eastAsia="quote-cjk-patch"/>
          <w:color w:val="0F1115"/>
          <w:highlight w:val="white"/>
          <w:rtl w:val="0"/>
        </w:rPr>
        <w:t> — отдельная сборка и деплой каждого микросервиса</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Взаимодействие между слоями</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Клиентский браузер</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Nginx (прокси/статик)</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Фронтенд-микросервисы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Общие компоненты (src/)</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Бэкенд-микросервисы (API)</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Типичный поток данных</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text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1. Микросервис загружается → public/index.html</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2. Инициализируется React-приложение → src/index.js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3. Загружается корневой компонент → App.js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4. Подключаются необходимые сервисы → services/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5. Используются общие компоненты → src/components/</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6. Выполняются API-запросы → services/api.js</w:t>
      </w:r>
    </w:p>
    <w:p>
      <w:pPr>
        <w:widowControl w:val="1"/>
        <w:jc w:val="left"/>
        <w:rPr>
          <w:rFonts w:ascii="Times New Roman" w:hAnsi="Times New Roman" w:cs="Times New Roman" w:eastAsia="Times New Roman"/>
          <w:sz w:val="20"/>
          <w:szCs w:val="20"/>
        </w:rPr>
      </w:pPr>
      <w:r>
        <mc:AlternateContent>
          <mc:Choice Requires="wps">
            <w:drawing>
              <wp:inline xmlns:wp="http://schemas.openxmlformats.org/drawingml/2006/wordprocessingDrawing" distT="0" distB="0" distL="0" distR="0">
                <wp:extent cx="635" cy="19050"/>
                <wp:effectExtent l="0" t="0" r="0" b="0"/>
                <wp:docPr id="4" name="Rectangle 10"/>
                <wp:cNvGraphicFramePr/>
                <a:graphic xmlns:a="http://schemas.openxmlformats.org/drawingml/2006/main">
                  <a:graphicData uri="http://schemas.microsoft.com/office/word/2010/wordprocessingShape">
                    <wps:wsp>
                      <wps:cNvSpPr/>
                      <wps:spPr>
                        <a:xfrm>
                          <a:off x="0" y="0"/>
                          <a:ext cx="635" cy="19050"/>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lIns="91440" tIns="45720" rIns="91440" bIns="45720" anchor="t">
                        <a:noAutofit/>
                      </wps:bodyPr>
                    </wps:wsp>
                  </a:graphicData>
                </a:graphic>
              </wp:inline>
            </w:drawing>
          </mc:Choice>
          <mc:Fallback>
            <w:pict>
              <v:rect xmlns:o="urn:schemas-microsoft-com:office:office" id="Rectangle 10" o:spid="_x0000_s1030" style="width:0.05pt;height:1.5pt;mso-wrap-distance-left:0pt;mso-wrap-distance-top:0pt;mso-wrap-distance-right:0pt;mso-wrap-distance-bottom:0pt;margin-left:0pt;margin-top:0pt;mso-position-horizontal:absolute;mso-position-horizontal-relative:page;mso-position-vertical:absolute;mso-position-vertical-relative:page" o:allowoverlap="f" fillcolor="#000000" stroked="f"/>
            </w:pict>
          </mc:Fallback>
        </mc:AlternateContent>
      </w:r>
    </w:p>
    <w:p>
      <w:pPr>
        <w:widowControl w:val="1"/>
        <w:spacing w:before="480" w:after="240" w:beforeAutospacing="0" w:afterAutospacing="0"/>
        <w:jc w:val="left"/>
        <w:rPr>
          <w:rFonts w:ascii="/ 30px quote-cjk-patch" w:hAnsi="/ 30px quote-cjk-patch" w:cs="/ 30px quote-cjk-patch" w:eastAsia="/ 30px quote-cjk-patch"/>
          <w:b w:val="1"/>
          <w:color w:val="0F1115"/>
          <w:sz w:val="30"/>
          <w:szCs w:val="30"/>
        </w:rPr>
      </w:pPr>
      <w:r>
        <w:rPr>
          <w:rFonts w:ascii="/ 30px quote-cjk-patch" w:hAnsi="/ 30px quote-cjk-patch" w:cs="/ 30px quote-cjk-patch" w:eastAsia="/ 30px quote-cjk-patch"/>
          <w:color w:val="0F1115"/>
          <w:sz w:val="30"/>
          <w:szCs w:val="30"/>
          <w:highlight w:val="white"/>
          <w:rtl w:val="0"/>
        </w:rPr>
        <w:t>V. КОМАНДЫ И СКРИПТЫ</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Основные npm-скрипты (из package.json)</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json</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"scripts"</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"start"</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"react-scripts start"</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"build"</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"react-scripts build"</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"test"</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"react-scripts test"</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"eject"</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"react-scripts eject"</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"start:all"</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"scripts/start-dev.sh"</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E45649"/>
          <w:sz w:val="20"/>
          <w:szCs w:val="20"/>
          <w:shd w:val="clear" w:color="auto" w:fill="F9FAFB"/>
          <w:rtl w:val="0"/>
        </w:rPr>
        <w:t>"build:microservices"</w:t>
      </w:r>
      <w:r>
        <w:rPr>
          <w:rFonts w:ascii="/ 22px Menlo" w:hAnsi="/ 22px Menlo" w:cs="/ 22px Menlo" w:eastAsia="/ 22px Menlo"/>
          <w:color w:val="4078F2"/>
          <w:sz w:val="20"/>
          <w:szCs w:val="20"/>
          <w:shd w:val="clear" w:color="auto" w:fill="F9FAFB"/>
          <w:rtl w:val="0"/>
        </w:rPr>
        <w:t>:</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50A14F"/>
          <w:sz w:val="20"/>
          <w:szCs w:val="20"/>
          <w:shd w:val="clear" w:color="auto" w:fill="F9FAFB"/>
          <w:rtl w:val="0"/>
        </w:rPr>
        <w:t>"scripts/build-microservices.sh"</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383A42"/>
          <w:sz w:val="20"/>
          <w:szCs w:val="20"/>
          <w:shd w:val="clear" w:color="auto" w:fill="F9FAFB"/>
          <w:rtl w:val="0"/>
        </w:rPr>
        <w:t>}</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383A42"/>
          <w:sz w:val="20"/>
          <w:szCs w:val="20"/>
          <w:shd w:val="clear" w:color="auto" w:fill="F9FAFB"/>
          <w:rtl w:val="0"/>
        </w:rPr>
        <w:t>}</w:t>
      </w:r>
    </w:p>
    <w:p>
      <w:pPr>
        <w:widowControl w:val="1"/>
        <w:spacing w:before="240" w:after="240" w:beforeAutospacing="0" w:afterAutospacing="0"/>
        <w:jc w:val="left"/>
        <w:rPr>
          <w:rFonts w:ascii="/ 28px quote-cjk-patch" w:hAnsi="/ 28px quote-cjk-patch" w:cs="/ 28px quote-cjk-patch" w:eastAsia="/ 28px quote-cjk-patch"/>
          <w:b w:val="1"/>
          <w:color w:val="0F1115"/>
          <w:sz w:val="20"/>
          <w:szCs w:val="20"/>
        </w:rPr>
      </w:pPr>
      <w:r>
        <w:rPr>
          <w:rFonts w:ascii="/ 28px quote-cjk-patch" w:hAnsi="/ 28px quote-cjk-patch" w:cs="/ 28px quote-cjk-patch" w:eastAsia="/ 28px quote-cjk-patch"/>
          <w:color w:val="0F1115"/>
          <w:highlight w:val="white"/>
          <w:rtl w:val="0"/>
        </w:rPr>
        <w:t>Docker команды</w:t>
      </w:r>
    </w:p>
    <w:p>
      <w:pPr>
        <w:widowControl w:val="1"/>
        <w:spacing w:before="240" w:after="171" w:beforeAutospacing="0" w:afterAutospacing="0"/>
        <w:jc w:val="left"/>
        <w:rPr>
          <w:rFonts w:ascii="quote-cjk-patch" w:hAnsi="quote-cjk-patch" w:cs="quote-cjk-patch" w:eastAsia="quote-cjk-patch"/>
          <w:color w:val="0F1115"/>
          <w:sz w:val="19"/>
          <w:szCs w:val="19"/>
        </w:rPr>
      </w:pPr>
      <w:r>
        <w:rPr>
          <w:rFonts w:ascii="Menlo" w:hAnsi="Menlo" w:cs="Menlo" w:eastAsia="Menlo"/>
          <w:color w:val="0F1115"/>
          <w:sz w:val="18"/>
          <w:szCs w:val="18"/>
          <w:shd w:val="clear" w:color="auto" w:fill="F9FAFB"/>
          <w:rtl w:val="0"/>
        </w:rPr>
        <w:t>bash</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i w:val="1"/>
          <w:color w:val="A0A1A7"/>
          <w:sz w:val="20"/>
          <w:szCs w:val="20"/>
          <w:shd w:val="clear" w:color="auto" w:fill="F9FAFB"/>
          <w:rtl w:val="0"/>
        </w:rPr>
        <w:t># Сборка всех микросервисов</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4078F2"/>
          <w:sz w:val="20"/>
          <w:szCs w:val="20"/>
          <w:shd w:val="clear" w:color="auto" w:fill="F9FAFB"/>
          <w:rtl w:val="0"/>
        </w:rPr>
        <w:t>docker-compose</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4078F2"/>
          <w:sz w:val="20"/>
          <w:szCs w:val="20"/>
          <w:shd w:val="clear" w:color="auto" w:fill="F9FAFB"/>
          <w:rtl w:val="0"/>
        </w:rPr>
        <w:t>-f</w:t>
      </w:r>
      <w:r>
        <w:rPr>
          <w:rFonts w:ascii="/ 22px Menlo" w:hAnsi="/ 22px Menlo" w:cs="/ 22px Menlo" w:eastAsia="/ 22px Menlo"/>
          <w:color w:val="0F1115"/>
          <w:sz w:val="20"/>
          <w:szCs w:val="20"/>
          <w:shd w:val="clear" w:color="auto" w:fill="F9FAFB"/>
          <w:rtl w:val="0"/>
        </w:rPr>
        <w:t xml:space="preserve"> docker-compose.full.yml build</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i w:val="1"/>
          <w:color w:val="A0A1A7"/>
          <w:sz w:val="20"/>
          <w:szCs w:val="20"/>
          <w:shd w:val="clear" w:color="auto" w:fill="F9FAFB"/>
          <w:rtl w:val="0"/>
        </w:rPr>
        <w:t># Запуск всей инфраструктуры</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color w:val="4078F2"/>
          <w:sz w:val="20"/>
          <w:szCs w:val="20"/>
          <w:shd w:val="clear" w:color="auto" w:fill="F9FAFB"/>
          <w:rtl w:val="0"/>
        </w:rPr>
        <w:t>docker-compose</w:t>
      </w:r>
      <w:r>
        <w:rPr>
          <w:rFonts w:ascii="/ 22px Menlo" w:hAnsi="/ 22px Menlo" w:cs="/ 22px Menlo" w:eastAsia="/ 22px Menlo"/>
          <w:color w:val="0F1115"/>
          <w:sz w:val="20"/>
          <w:szCs w:val="20"/>
          <w:shd w:val="clear" w:color="auto" w:fill="F9FAFB"/>
          <w:rtl w:val="0"/>
        </w:rPr>
        <w:t xml:space="preserve"> </w:t>
      </w:r>
      <w:r>
        <w:rPr>
          <w:rFonts w:ascii="/ 22px Menlo" w:hAnsi="/ 22px Menlo" w:cs="/ 22px Menlo" w:eastAsia="/ 22px Menlo"/>
          <w:color w:val="4078F2"/>
          <w:sz w:val="20"/>
          <w:szCs w:val="20"/>
          <w:shd w:val="clear" w:color="auto" w:fill="F9FAFB"/>
          <w:rtl w:val="0"/>
        </w:rPr>
        <w:t>-f</w:t>
      </w:r>
      <w:r>
        <w:rPr>
          <w:rFonts w:ascii="/ 22px Menlo" w:hAnsi="/ 22px Menlo" w:cs="/ 22px Menlo" w:eastAsia="/ 22px Menlo"/>
          <w:color w:val="0F1115"/>
          <w:sz w:val="20"/>
          <w:szCs w:val="20"/>
          <w:shd w:val="clear" w:color="auto" w:fill="F9FAFB"/>
          <w:rtl w:val="0"/>
        </w:rPr>
        <w:t xml:space="preserve"> docker-compose.full.yml up</w:t>
      </w: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p>
    <w:p>
      <w:pPr>
        <w:widowControl w:val="1"/>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jc w:val="left"/>
        <w:rPr>
          <w:rFonts w:ascii="/ 22px Menlo" w:hAnsi="/ 22px Menlo" w:cs="/ 22px Menlo" w:eastAsia="/ 22px Menlo"/>
          <w:color w:val="0F1115"/>
          <w:sz w:val="20"/>
          <w:szCs w:val="20"/>
        </w:rPr>
      </w:pPr>
      <w:r>
        <w:rPr>
          <w:rFonts w:ascii="/ 22px Menlo" w:hAnsi="/ 22px Menlo" w:cs="/ 22px Menlo" w:eastAsia="/ 22px Menlo"/>
          <w:i w:val="1"/>
          <w:color w:val="A0A1A7"/>
          <w:sz w:val="20"/>
          <w:szCs w:val="20"/>
          <w:shd w:val="clear" w:color="auto" w:fill="F9FAFB"/>
          <w:rtl w:val="0"/>
        </w:rPr>
        <w:t># Сборка конкретного микросервиса</w:t>
      </w:r>
    </w:p>
    <w:p>
      <w:pPr>
        <w:widowControl w:val="1"/>
        <w:jc w:val="left"/>
        <w:rPr>
          <w:rFonts w:ascii="Times New Roman" w:hAnsi="Times New Roman" w:cs="Times New Roman" w:eastAsia="Times New Roman"/>
          <w:sz w:val="20"/>
          <w:szCs w:val="20"/>
        </w:rPr>
      </w:pPr>
      <w:r>
        <w:rPr>
          <w:rFonts w:ascii="/ 22px Menlo" w:hAnsi="/ 22px Menlo" w:cs="/ 22px Menlo" w:eastAsia="/ 22px Menlo"/>
          <w:color w:val="4078F2"/>
          <w:sz w:val="20"/>
          <w:szCs w:val="20"/>
          <w:shd w:val="clear" w:color="auto" w:fill="F9FAFB"/>
          <w:rtl w:val="0"/>
        </w:rPr>
        <w:t>docker</w:t>
      </w:r>
      <w:r>
        <w:rPr>
          <w:rFonts w:ascii="/ 22px Menlo" w:hAnsi="/ 22px Menlo" w:cs="/ 22px Menlo" w:eastAsia="/ 22px Menlo"/>
          <w:color w:val="0F1115"/>
          <w:sz w:val="20"/>
          <w:szCs w:val="20"/>
          <w:shd w:val="clear" w:color="auto" w:fill="F9FAFB"/>
          <w:rtl w:val="0"/>
        </w:rPr>
        <w:t xml:space="preserve"> build </w:t>
      </w:r>
      <w:r>
        <w:rPr>
          <w:rFonts w:ascii="/ 22px Menlo" w:hAnsi="/ 22px Menlo" w:cs="/ 22px Menlo" w:eastAsia="/ 22px Menlo"/>
          <w:color w:val="4078F2"/>
          <w:sz w:val="20"/>
          <w:szCs w:val="20"/>
          <w:shd w:val="clear" w:color="auto" w:fill="F9FAFB"/>
          <w:rtl w:val="0"/>
        </w:rPr>
        <w:t>-t</w:t>
      </w:r>
      <w:r>
        <w:rPr>
          <w:rFonts w:ascii="/ 22px Menlo" w:hAnsi="/ 22px Menlo" w:cs="/ 22px Menlo" w:eastAsia="/ 22px Menlo"/>
          <w:color w:val="0F1115"/>
          <w:sz w:val="20"/>
          <w:szCs w:val="20"/>
          <w:shd w:val="clear" w:color="auto" w:fill="F9FAFB"/>
          <w:rtl w:val="0"/>
        </w:rPr>
        <w:t xml:space="preserve"> client-portal ./client-portal-microservice</w:t>
      </w:r>
    </w:p>
    <w:sectPr>
      <w:type w:val="nextPage"/>
      <w:pgMar w:left="1440" w:right="1440" w:top="1440" w:bottom="1440" w:header="360" w:footer="360" w:gutter="0"/>
      <w:pgNumType w:start="1" w:chapSep="period"/>
    </w:sectPr>
  </w:body>
</w:document>
</file>

<file path=word/numbering.xml><?xml version="1.0" encoding="utf-8"?>
<w:numbering xmlns:w="http://schemas.openxmlformats.org/wordprocessingml/2006/main">
  <w:abstractNum w:abstractNumId="0">
    <w:nsid w:val="6ADA2663"/>
    <w:multiLevelType w:val="multilevel"/>
    <w:lvl w:ilvl="0">
      <w:start w:val="1"/>
      <w:numFmt w:val="decimal"/>
      <w:suff w:val="tab"/>
      <w:lvlText w:val="%1."/>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20" w:after="120" w:beforeAutospacing="0" w:afterAutospacing="0"/>
      <w:ind w:firstLine="0" w:left="0" w:right="0"/>
      <w:jc w:val="both"/>
      <w:outlineLvl w:val="0"/>
    </w:pPr>
    <w:rPr>
      <w:rFonts w:ascii="XO Thames" w:hAnsi="XO Thames" w:cs="XO Thames" w:eastAsia="XO Thames"/>
      <w:b w:val="1"/>
      <w:i w:val="0"/>
      <w:smallCaps w:val="0"/>
      <w:color w:val="000000"/>
      <w:sz w:val="32"/>
      <w:szCs w:val="32"/>
      <w:u w:val="none"/>
      <w:shd w:val="clear" w:color="auto" w:fill="auto"/>
      <w:vertAlign w:val="baseline"/>
    </w:rPr>
  </w:style>
  <w:style w:type="paragraph" w:styleId="P2">
    <w:name w:val="Heading 2"/>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20" w:after="120" w:beforeAutospacing="0" w:afterAutospacing="0"/>
      <w:ind w:firstLine="0" w:left="0" w:right="0"/>
      <w:jc w:val="both"/>
      <w:outlineLvl w:val="1"/>
    </w:pPr>
    <w:rPr>
      <w:rFonts w:ascii="XO Thames" w:hAnsi="XO Thames" w:cs="XO Thames" w:eastAsia="XO Thames"/>
      <w:b w:val="1"/>
      <w:i w:val="0"/>
      <w:smallCaps w:val="0"/>
      <w:color w:val="000000"/>
      <w:sz w:val="28"/>
      <w:szCs w:val="28"/>
      <w:u w:val="none"/>
      <w:shd w:val="clear" w:color="auto" w:fill="auto"/>
      <w:vertAlign w:val="baseline"/>
    </w:rPr>
  </w:style>
  <w:style w:type="paragraph" w:styleId="P3">
    <w:name w:val="Heading 3"/>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20" w:after="120" w:beforeAutospacing="0" w:afterAutospacing="0"/>
      <w:ind w:firstLine="0" w:left="0" w:right="0"/>
      <w:jc w:val="both"/>
      <w:outlineLvl w:val="2"/>
    </w:pPr>
    <w:rPr>
      <w:rFonts w:ascii="XO Thames" w:hAnsi="XO Thames" w:cs="XO Thames" w:eastAsia="XO Thames"/>
      <w:b w:val="1"/>
      <w:i w:val="0"/>
      <w:smallCaps w:val="0"/>
      <w:color w:val="000000"/>
      <w:sz w:val="26"/>
      <w:szCs w:val="26"/>
      <w:u w:val="none"/>
      <w:shd w:val="clear" w:color="auto" w:fill="auto"/>
      <w:vertAlign w:val="baseline"/>
    </w:rPr>
  </w:style>
  <w:style w:type="paragraph" w:styleId="P4">
    <w:name w:val="Heading 4"/>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20" w:after="120" w:beforeAutospacing="0" w:afterAutospacing="0"/>
      <w:ind w:firstLine="0" w:left="0" w:right="0"/>
      <w:jc w:val="both"/>
      <w:outlineLvl w:val="3"/>
    </w:pPr>
    <w:rPr>
      <w:rFonts w:ascii="XO Thames" w:hAnsi="XO Thames" w:cs="XO Thames" w:eastAsia="XO Thames"/>
      <w:b w:val="1"/>
      <w:i w:val="0"/>
      <w:smallCaps w:val="0"/>
      <w:color w:val="000000"/>
      <w:sz w:val="24"/>
      <w:szCs w:val="24"/>
      <w:u w:val="none"/>
      <w:shd w:val="clear" w:color="auto" w:fill="auto"/>
      <w:vertAlign w:val="baseline"/>
    </w:rPr>
  </w:style>
  <w:style w:type="paragraph" w:styleId="P5">
    <w:name w:val="Heading 5"/>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20" w:after="120" w:beforeAutospacing="0" w:afterAutospacing="0"/>
      <w:ind w:firstLine="0" w:left="0" w:right="0"/>
      <w:jc w:val="both"/>
      <w:outlineLvl w:val="4"/>
    </w:pPr>
    <w:rPr>
      <w:rFonts w:ascii="XO Thames" w:hAnsi="XO Thames" w:cs="XO Thames" w:eastAsia="XO Thames"/>
      <w:b w:val="1"/>
      <w:i w:val="0"/>
      <w:smallCaps w:val="0"/>
      <w:color w:val="000000"/>
      <w:sz w:val="22"/>
      <w:szCs w:val="22"/>
      <w:u w:val="none"/>
      <w:shd w:val="clear" w:color="auto" w:fill="auto"/>
      <w:vertAlign w:val="baseline"/>
    </w:rPr>
  </w:style>
  <w:style w:type="paragraph" w:styleId="P6">
    <w:name w:val="Heading 6"/>
    <w:basedOn w:val="P0"/>
    <w:next w:val="P0"/>
    <w:pPr>
      <w:keepNext w:val="1"/>
      <w:keepLines w:val="1"/>
      <w:pageBreakBefore w:val="0"/>
      <w:spacing w:before="200" w:after="40" w:beforeAutospacing="0" w:afterAutospacing="0"/>
      <w:outlineLvl w:val="5"/>
    </w:pPr>
    <w:rPr>
      <w:b w:val="1"/>
      <w:sz w:val="20"/>
      <w:szCs w:val="20"/>
    </w:rPr>
  </w:style>
  <w:style w:type="paragraph" w:styleId="P7">
    <w:name w:val="Title"/>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567" w:after="567" w:beforeAutospacing="0" w:afterAutospacing="0"/>
      <w:ind w:firstLine="0" w:left="0" w:right="0"/>
      <w:jc w:val="center"/>
    </w:pPr>
    <w:rPr>
      <w:rFonts w:ascii="XO Thames" w:hAnsi="XO Thames" w:cs="XO Thames" w:eastAsia="XO Thames"/>
      <w:b w:val="1"/>
      <w:i w:val="0"/>
      <w:smallCaps w:val="1"/>
      <w:color w:val="000000"/>
      <w:sz w:val="40"/>
      <w:szCs w:val="40"/>
      <w:u w:val="none"/>
      <w:shd w:val="clear" w:color="auto" w:fill="auto"/>
      <w:vertAlign w:val="baseline"/>
    </w:rPr>
  </w:style>
  <w:style w:type="paragraph" w:styleId="P8">
    <w:name w:val="Subtitle"/>
    <w:basedOn w:val="P0"/>
    <w:next w:val="P0"/>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pPr>
    <w:rPr>
      <w:rFonts w:ascii="XO Thames" w:hAnsi="XO Thames" w:cs="XO Thames" w:eastAsia="XO Thames"/>
      <w:b w:val="0"/>
      <w:i w:val="1"/>
      <w:smallCaps w:val="0"/>
      <w:color w:val="000000"/>
      <w:sz w:val="24"/>
      <w:szCs w:val="24"/>
      <w:u w:val="none"/>
      <w:shd w:val="clear" w:color="auto" w:fill="auto"/>
      <w:vertAlign w:val="baselin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2025-12-09T16:40:39Z</dcterms:created>
  <dcterms:modified xsi:type="dcterms:W3CDTF">2025-12-22T18:30:48Z</dcterms:modified>
  <cp:revision>1</cp:revision>
</cp:coreProperties>
</file>