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D3" w:rsidRDefault="00DB7CD3"/>
    <w:p w:rsidR="007567A2" w:rsidRPr="0097405B" w:rsidRDefault="007567A2" w:rsidP="007567A2">
      <w:pPr>
        <w:pStyle w:val="En-tte"/>
        <w:rPr>
          <w:rFonts w:ascii="Times New Roman" w:hAnsi="Times New Roman" w:cs="Times New Roman"/>
          <w:b/>
          <w:bCs/>
          <w:sz w:val="20"/>
          <w:szCs w:val="20"/>
        </w:rPr>
      </w:pPr>
      <w:r w:rsidRPr="0097405B">
        <w:rPr>
          <w:rFonts w:ascii="Times New Roman" w:hAnsi="Times New Roman" w:cs="Times New Roman"/>
          <w:b/>
          <w:bCs/>
          <w:sz w:val="20"/>
          <w:szCs w:val="20"/>
        </w:rPr>
        <w:t>République Démocratique du Congo</w:t>
      </w:r>
    </w:p>
    <w:p w:rsidR="007567A2" w:rsidRPr="0097405B" w:rsidRDefault="007567A2" w:rsidP="007567A2">
      <w:pPr>
        <w:pStyle w:val="En-tte"/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0"/>
          <w:szCs w:val="20"/>
        </w:rPr>
      </w:pPr>
      <w:r w:rsidRPr="0097405B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97405B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0"/>
          <w:szCs w:val="20"/>
        </w:rPr>
        <w:t>Présidence de la République</w:t>
      </w:r>
    </w:p>
    <w:p w:rsidR="007567A2" w:rsidRDefault="007567A2" w:rsidP="007567A2">
      <w:pPr>
        <w:pStyle w:val="En-tte"/>
        <w:rPr>
          <w:rFonts w:ascii="Times New Roman" w:hAnsi="Times New Roman" w:cs="Times New Roman"/>
          <w:i/>
          <w:iCs/>
          <w:color w:val="2E74B5" w:themeColor="accent1" w:themeShade="BF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33DB329" wp14:editId="010F14E0">
            <wp:simplePos x="0" y="0"/>
            <wp:positionH relativeFrom="column">
              <wp:posOffset>643255</wp:posOffset>
            </wp:positionH>
            <wp:positionV relativeFrom="paragraph">
              <wp:posOffset>10795</wp:posOffset>
            </wp:positionV>
            <wp:extent cx="4953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0769" y="21098"/>
                <wp:lineTo x="20769" y="0"/>
                <wp:lineTo x="0" y="0"/>
              </wp:wrapPolygon>
            </wp:wrapTight>
            <wp:docPr id="1" name="Image 1" descr="C:\Users\serge.kalala\Desktop\Armoiries RD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.kalala\Desktop\Armoiries RDC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567A2" w:rsidRDefault="007567A2" w:rsidP="007567A2">
      <w:pPr>
        <w:pStyle w:val="En-tte"/>
        <w:rPr>
          <w:rFonts w:ascii="Times New Roman" w:hAnsi="Times New Roman" w:cs="Times New Roman"/>
          <w:i/>
          <w:iCs/>
          <w:color w:val="2E74B5" w:themeColor="accent1" w:themeShade="BF"/>
          <w:sz w:val="20"/>
          <w:szCs w:val="20"/>
        </w:rPr>
      </w:pPr>
    </w:p>
    <w:p w:rsidR="007567A2" w:rsidRDefault="007567A2" w:rsidP="007567A2">
      <w:pPr>
        <w:pStyle w:val="En-tte"/>
        <w:rPr>
          <w:rFonts w:ascii="Times New Roman" w:hAnsi="Times New Roman" w:cs="Times New Roman"/>
          <w:i/>
          <w:iCs/>
          <w:color w:val="2E74B5" w:themeColor="accent1" w:themeShade="BF"/>
          <w:sz w:val="20"/>
          <w:szCs w:val="20"/>
        </w:rPr>
      </w:pPr>
    </w:p>
    <w:p w:rsidR="007567A2" w:rsidRPr="0097405B" w:rsidRDefault="007567A2" w:rsidP="007567A2">
      <w:pPr>
        <w:pStyle w:val="En-tte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97405B">
        <w:rPr>
          <w:rFonts w:ascii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nspection Générale des Finances</w:t>
      </w:r>
    </w:p>
    <w:p w:rsidR="007567A2" w:rsidRPr="0097405B" w:rsidRDefault="007567A2" w:rsidP="007567A2">
      <w:pPr>
        <w:pStyle w:val="En-tte"/>
        <w:rPr>
          <w:rFonts w:ascii="Times New Roman" w:hAnsi="Times New Roman" w:cs="Times New Roman"/>
          <w:b/>
          <w:bCs/>
          <w:sz w:val="20"/>
          <w:szCs w:val="20"/>
        </w:rPr>
      </w:pPr>
      <w:r w:rsidRPr="0097405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Division Informatique</w:t>
      </w:r>
    </w:p>
    <w:p w:rsidR="007567A2" w:rsidRDefault="007567A2"/>
    <w:p w:rsidR="007567A2" w:rsidRDefault="007567A2"/>
    <w:p w:rsidR="007567A2" w:rsidRDefault="007567A2" w:rsidP="007567A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3274">
        <w:rPr>
          <w:rFonts w:ascii="Times New Roman" w:hAnsi="Times New Roman" w:cs="Times New Roman"/>
          <w:b/>
          <w:bCs/>
          <w:sz w:val="28"/>
          <w:szCs w:val="28"/>
        </w:rPr>
        <w:t xml:space="preserve">Note explicative </w:t>
      </w:r>
      <w:r w:rsidRPr="00543274">
        <w:rPr>
          <w:rFonts w:ascii="Times New Roman" w:hAnsi="Times New Roman" w:cs="Times New Roman"/>
          <w:b/>
          <w:bCs/>
          <w:sz w:val="28"/>
          <w:szCs w:val="28"/>
        </w:rPr>
        <w:t>à</w:t>
      </w:r>
      <w:r w:rsidRPr="00543274">
        <w:rPr>
          <w:rFonts w:ascii="Times New Roman" w:hAnsi="Times New Roman" w:cs="Times New Roman"/>
          <w:b/>
          <w:bCs/>
          <w:sz w:val="28"/>
          <w:szCs w:val="28"/>
        </w:rPr>
        <w:t xml:space="preserve"> l’attention de Monsieur l’Inspecteur Général des Finances-Chef de Service</w:t>
      </w:r>
    </w:p>
    <w:p w:rsidR="007567A2" w:rsidRPr="004357FD" w:rsidRDefault="007567A2" w:rsidP="007567A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S/C. Le Directeur du Service Administratif, Financier et Technique</w:t>
      </w:r>
    </w:p>
    <w:p w:rsidR="007567A2" w:rsidRDefault="007567A2" w:rsidP="007567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67A2" w:rsidRPr="00AB07DA" w:rsidRDefault="007567A2" w:rsidP="007567A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07DA">
        <w:rPr>
          <w:rFonts w:ascii="Times New Roman" w:hAnsi="Times New Roman" w:cs="Times New Roman"/>
          <w:sz w:val="24"/>
          <w:szCs w:val="24"/>
        </w:rPr>
        <w:t xml:space="preserve">Concerne : </w:t>
      </w:r>
      <w:r w:rsidRPr="00AB07DA">
        <w:rPr>
          <w:rFonts w:ascii="Times New Roman" w:hAnsi="Times New Roman" w:cs="Times New Roman"/>
          <w:b/>
          <w:bCs/>
          <w:sz w:val="24"/>
          <w:szCs w:val="24"/>
          <w:u w:val="single"/>
        </w:rPr>
        <w:t>L’offre de service N/Réf :170/NOL/2023</w:t>
      </w:r>
    </w:p>
    <w:p w:rsidR="007567A2" w:rsidRPr="007567A2" w:rsidRDefault="007567A2" w:rsidP="007567A2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567A2" w:rsidRPr="00BB4F3F" w:rsidRDefault="00BB4F3F" w:rsidP="007567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7567A2" w:rsidRPr="00BB4F3F">
        <w:rPr>
          <w:rFonts w:ascii="Times New Roman" w:hAnsi="Times New Roman" w:cs="Times New Roman"/>
          <w:sz w:val="24"/>
          <w:szCs w:val="24"/>
        </w:rPr>
        <w:t>Monsieur l’Inspecteur Général des Finances-Chef de Service,</w:t>
      </w:r>
    </w:p>
    <w:p w:rsidR="007567A2" w:rsidRPr="00BB4F3F" w:rsidRDefault="007567A2" w:rsidP="007567A2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567A2" w:rsidRPr="00BB4F3F" w:rsidRDefault="007567A2" w:rsidP="00BB4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F3F">
        <w:rPr>
          <w:rFonts w:ascii="Times New Roman" w:hAnsi="Times New Roman" w:cs="Times New Roman"/>
          <w:sz w:val="24"/>
          <w:szCs w:val="24"/>
        </w:rPr>
        <w:t xml:space="preserve">Nous venons par la présente vous faire part de ce dont l’objet est repris en concerne. </w:t>
      </w:r>
    </w:p>
    <w:p w:rsidR="007567A2" w:rsidRPr="00BB4F3F" w:rsidRDefault="007567A2" w:rsidP="00BB4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F3F">
        <w:rPr>
          <w:rFonts w:ascii="Times New Roman" w:hAnsi="Times New Roman" w:cs="Times New Roman"/>
          <w:sz w:val="24"/>
          <w:szCs w:val="24"/>
        </w:rPr>
        <w:t>En</w:t>
      </w:r>
      <w:r w:rsidRPr="00BB4F3F">
        <w:rPr>
          <w:rFonts w:ascii="Times New Roman" w:hAnsi="Times New Roman" w:cs="Times New Roman"/>
          <w:sz w:val="24"/>
          <w:szCs w:val="24"/>
        </w:rPr>
        <w:t xml:space="preserve"> effet, nous vous informons que l’Inspection Générale des Finances est en plein restructuration voilà pourquoi en ce moment nous ne pouvons prendre en compte </w:t>
      </w:r>
      <w:r w:rsidR="00E62645" w:rsidRPr="00BB4F3F">
        <w:rPr>
          <w:rFonts w:ascii="Times New Roman" w:hAnsi="Times New Roman" w:cs="Times New Roman"/>
          <w:sz w:val="24"/>
          <w:szCs w:val="24"/>
        </w:rPr>
        <w:t>cette demande.</w:t>
      </w:r>
    </w:p>
    <w:p w:rsidR="00AB07DA" w:rsidRPr="00AB07DA" w:rsidRDefault="00AB07DA" w:rsidP="00AB07DA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1F1F1F"/>
        </w:rPr>
      </w:pPr>
      <w:r>
        <w:rPr>
          <w:rFonts w:ascii="Arial" w:hAnsi="Arial" w:cs="Arial"/>
          <w:color w:val="1F1F1F"/>
        </w:rPr>
        <w:br/>
      </w:r>
      <w:r>
        <w:rPr>
          <w:color w:val="1F1F1F"/>
        </w:rPr>
        <w:t>Il sied de signaler que l</w:t>
      </w:r>
      <w:r w:rsidRPr="00AB07DA">
        <w:rPr>
          <w:color w:val="1F1F1F"/>
        </w:rPr>
        <w:t>a restructuration du parc informa</w:t>
      </w:r>
      <w:r>
        <w:rPr>
          <w:color w:val="1F1F1F"/>
        </w:rPr>
        <w:t xml:space="preserve">tique pour notre institution </w:t>
      </w:r>
      <w:r w:rsidRPr="00AB07DA">
        <w:rPr>
          <w:color w:val="1F1F1F"/>
        </w:rPr>
        <w:t>est importante pour plusieurs raisons.</w:t>
      </w:r>
    </w:p>
    <w:p w:rsidR="00AB07DA" w:rsidRPr="00AB07DA" w:rsidRDefault="00AB07DA" w:rsidP="00AB07DA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1F1F1F"/>
        </w:rPr>
      </w:pPr>
      <w:r w:rsidRPr="00AB07DA">
        <w:rPr>
          <w:rStyle w:val="lev"/>
          <w:b w:val="0"/>
          <w:bCs w:val="0"/>
          <w:color w:val="1F1F1F"/>
        </w:rPr>
        <w:t>En premier lieu, elle</w:t>
      </w:r>
      <w:r>
        <w:rPr>
          <w:rStyle w:val="lev"/>
          <w:b w:val="0"/>
          <w:bCs w:val="0"/>
          <w:color w:val="1F1F1F"/>
        </w:rPr>
        <w:t xml:space="preserve"> nous </w:t>
      </w:r>
      <w:r w:rsidRPr="00AB07DA">
        <w:rPr>
          <w:rStyle w:val="lev"/>
          <w:b w:val="0"/>
          <w:bCs w:val="0"/>
          <w:color w:val="1F1F1F"/>
        </w:rPr>
        <w:t>permet</w:t>
      </w:r>
      <w:r w:rsidRPr="00AB07DA">
        <w:rPr>
          <w:rStyle w:val="lev"/>
          <w:b w:val="0"/>
          <w:bCs w:val="0"/>
          <w:color w:val="1F1F1F"/>
        </w:rPr>
        <w:t xml:space="preserve"> de moderniser </w:t>
      </w:r>
      <w:r>
        <w:rPr>
          <w:rStyle w:val="lev"/>
          <w:b w:val="0"/>
          <w:bCs w:val="0"/>
          <w:color w:val="1F1F1F"/>
        </w:rPr>
        <w:t xml:space="preserve">notre les systèmes informatiques </w:t>
      </w:r>
      <w:r w:rsidRPr="00AB07DA">
        <w:rPr>
          <w:rStyle w:val="lev"/>
          <w:b w:val="0"/>
          <w:bCs w:val="0"/>
          <w:color w:val="1F1F1F"/>
        </w:rPr>
        <w:t>et</w:t>
      </w:r>
      <w:r w:rsidRPr="00AB07DA">
        <w:rPr>
          <w:rStyle w:val="lev"/>
          <w:b w:val="0"/>
          <w:bCs w:val="0"/>
          <w:color w:val="1F1F1F"/>
        </w:rPr>
        <w:t xml:space="preserve"> de les rendre plus performants.</w:t>
      </w:r>
      <w:r w:rsidRPr="00AB07DA">
        <w:rPr>
          <w:color w:val="1F1F1F"/>
        </w:rPr>
        <w:t xml:space="preserve"> Les systèmes informatiques obsolètes peuvent être lents, inefficaces et vulnérables aux cyberattaques. La restructuration </w:t>
      </w:r>
      <w:r>
        <w:rPr>
          <w:color w:val="1F1F1F"/>
        </w:rPr>
        <w:t xml:space="preserve">nous </w:t>
      </w:r>
      <w:r w:rsidRPr="00AB07DA">
        <w:rPr>
          <w:color w:val="1F1F1F"/>
        </w:rPr>
        <w:t xml:space="preserve">permet </w:t>
      </w:r>
      <w:r>
        <w:rPr>
          <w:color w:val="1F1F1F"/>
        </w:rPr>
        <w:t xml:space="preserve">également de remplacer les systèmes que nous avons par un système </w:t>
      </w:r>
      <w:r w:rsidRPr="00AB07DA">
        <w:rPr>
          <w:color w:val="1F1F1F"/>
        </w:rPr>
        <w:t>plus récents, plus performants et plus sécurisés.</w:t>
      </w:r>
    </w:p>
    <w:p w:rsidR="00AB07DA" w:rsidRPr="00AB07DA" w:rsidRDefault="00AB07DA" w:rsidP="00AB07DA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1F1F1F"/>
        </w:rPr>
      </w:pPr>
      <w:r w:rsidRPr="00AB07DA">
        <w:rPr>
          <w:rStyle w:val="lev"/>
          <w:b w:val="0"/>
          <w:bCs w:val="0"/>
          <w:color w:val="1F1F1F"/>
        </w:rPr>
        <w:t xml:space="preserve">En second lieu, la restructuration </w:t>
      </w:r>
      <w:r>
        <w:rPr>
          <w:rStyle w:val="lev"/>
          <w:b w:val="0"/>
          <w:bCs w:val="0"/>
          <w:color w:val="1F1F1F"/>
        </w:rPr>
        <w:t xml:space="preserve">nous </w:t>
      </w:r>
      <w:r w:rsidRPr="00AB07DA">
        <w:rPr>
          <w:rStyle w:val="lev"/>
          <w:b w:val="0"/>
          <w:bCs w:val="0"/>
          <w:color w:val="1F1F1F"/>
        </w:rPr>
        <w:t>permet</w:t>
      </w:r>
      <w:r>
        <w:rPr>
          <w:rStyle w:val="lev"/>
          <w:b w:val="0"/>
          <w:bCs w:val="0"/>
          <w:color w:val="1F1F1F"/>
        </w:rPr>
        <w:t>tra</w:t>
      </w:r>
      <w:r w:rsidRPr="00AB07DA">
        <w:rPr>
          <w:rStyle w:val="lev"/>
          <w:b w:val="0"/>
          <w:bCs w:val="0"/>
          <w:color w:val="1F1F1F"/>
        </w:rPr>
        <w:t xml:space="preserve"> de rationaliser les coûts informatiques de l'entreprise.</w:t>
      </w:r>
      <w:r w:rsidRPr="00AB07DA">
        <w:rPr>
          <w:color w:val="1F1F1F"/>
        </w:rPr>
        <w:t xml:space="preserve"> En regroupant les systèmes informatiques en un </w:t>
      </w:r>
      <w:r>
        <w:rPr>
          <w:color w:val="1F1F1F"/>
        </w:rPr>
        <w:t>seul environnement, l'Inspection Générale des Finances</w:t>
      </w:r>
      <w:r w:rsidRPr="00AB07DA">
        <w:rPr>
          <w:color w:val="1F1F1F"/>
        </w:rPr>
        <w:t xml:space="preserve"> peut réduire les coûts de maintenance, de support et d'exploitation.</w:t>
      </w:r>
    </w:p>
    <w:p w:rsidR="00AB07DA" w:rsidRPr="00AB07DA" w:rsidRDefault="00AB07DA" w:rsidP="00AB07DA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1F1F1F"/>
        </w:rPr>
      </w:pPr>
      <w:r w:rsidRPr="00AB07DA">
        <w:rPr>
          <w:rStyle w:val="lev"/>
          <w:b w:val="0"/>
          <w:bCs w:val="0"/>
          <w:color w:val="1F1F1F"/>
        </w:rPr>
        <w:t xml:space="preserve">En troisième lieu, la restructuration </w:t>
      </w:r>
      <w:r>
        <w:rPr>
          <w:rStyle w:val="lev"/>
          <w:b w:val="0"/>
          <w:bCs w:val="0"/>
          <w:color w:val="1F1F1F"/>
        </w:rPr>
        <w:t xml:space="preserve">nous </w:t>
      </w:r>
      <w:r w:rsidRPr="00AB07DA">
        <w:rPr>
          <w:rStyle w:val="lev"/>
          <w:b w:val="0"/>
          <w:bCs w:val="0"/>
          <w:color w:val="1F1F1F"/>
        </w:rPr>
        <w:t>permet</w:t>
      </w:r>
      <w:r>
        <w:rPr>
          <w:rStyle w:val="lev"/>
          <w:b w:val="0"/>
          <w:bCs w:val="0"/>
          <w:color w:val="1F1F1F"/>
        </w:rPr>
        <w:t>tra de simplifier notre</w:t>
      </w:r>
      <w:r w:rsidRPr="00AB07DA">
        <w:rPr>
          <w:rStyle w:val="lev"/>
          <w:b w:val="0"/>
          <w:bCs w:val="0"/>
          <w:color w:val="1F1F1F"/>
        </w:rPr>
        <w:t xml:space="preserve"> gest</w:t>
      </w:r>
      <w:r>
        <w:rPr>
          <w:rStyle w:val="lev"/>
          <w:b w:val="0"/>
          <w:bCs w:val="0"/>
          <w:color w:val="1F1F1F"/>
        </w:rPr>
        <w:t xml:space="preserve">ion informatique. </w:t>
      </w:r>
      <w:r w:rsidRPr="00AB07DA">
        <w:rPr>
          <w:color w:val="1F1F1F"/>
        </w:rPr>
        <w:t xml:space="preserve"> En centralisant les systè</w:t>
      </w:r>
      <w:r>
        <w:rPr>
          <w:color w:val="1F1F1F"/>
        </w:rPr>
        <w:t>mes informatiques, nous pouvons</w:t>
      </w:r>
      <w:r w:rsidRPr="00AB07DA">
        <w:rPr>
          <w:color w:val="1F1F1F"/>
        </w:rPr>
        <w:t xml:space="preserve"> améliorer la visibilité et le contrôle de ses systèmes.</w:t>
      </w:r>
    </w:p>
    <w:p w:rsidR="00AB07DA" w:rsidRPr="00AB07DA" w:rsidRDefault="00AB07DA" w:rsidP="00AB07DA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1F1F1F"/>
        </w:rPr>
      </w:pPr>
      <w:r w:rsidRPr="00AB07DA">
        <w:rPr>
          <w:rStyle w:val="lev"/>
          <w:b w:val="0"/>
          <w:bCs w:val="0"/>
          <w:color w:val="1F1F1F"/>
        </w:rPr>
        <w:lastRenderedPageBreak/>
        <w:t>En quatrième lieu, la restructuration permet de répondre aux nouvelles exigences réglementaires.</w:t>
      </w:r>
      <w:r w:rsidRPr="00AB07DA">
        <w:rPr>
          <w:color w:val="1F1F1F"/>
        </w:rPr>
        <w:t xml:space="preserve"> Les entreprises publiques sont soumises à des réglementations strictes en matière de sécurité informatique. La restructuration permet de garantir que les systèmes informatiques de l'entreprise sont conformes à ces réglementations.</w:t>
      </w:r>
    </w:p>
    <w:p w:rsidR="00E62645" w:rsidRPr="00E240E3" w:rsidRDefault="00AB07DA" w:rsidP="00E240E3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1F1F1F"/>
        </w:rPr>
      </w:pPr>
      <w:r w:rsidRPr="00AB07DA">
        <w:rPr>
          <w:rStyle w:val="lev"/>
          <w:b w:val="0"/>
          <w:bCs w:val="0"/>
          <w:color w:val="1F1F1F"/>
        </w:rPr>
        <w:t>Enfin, la restructuration peut contribuer à améliorer l'image de l'entreprise.</w:t>
      </w:r>
      <w:r w:rsidRPr="00AB07DA">
        <w:rPr>
          <w:color w:val="1F1F1F"/>
        </w:rPr>
        <w:t xml:space="preserve"> Les entreprises publiques sont des acteurs importants de la société. En modernisant leurs systèmes informatiques, elles envoient un signal positif à leurs clients, à leurs </w:t>
      </w:r>
      <w:r w:rsidR="00A31C8D">
        <w:rPr>
          <w:color w:val="1F1F1F"/>
        </w:rPr>
        <w:t>partenaires et à leurs employés</w:t>
      </w:r>
      <w:r w:rsidR="00E240E3">
        <w:rPr>
          <w:color w:val="1F1F1F"/>
        </w:rPr>
        <w:t>.</w:t>
      </w:r>
    </w:p>
    <w:p w:rsidR="00E62645" w:rsidRDefault="00E62645" w:rsidP="00E62645">
      <w:pPr>
        <w:jc w:val="right"/>
        <w:rPr>
          <w:rFonts w:ascii="Times New Roman" w:hAnsi="Times New Roman" w:cs="Times New Roman"/>
          <w:sz w:val="24"/>
          <w:szCs w:val="24"/>
        </w:rPr>
      </w:pPr>
      <w:r w:rsidRPr="00BB4F3F">
        <w:rPr>
          <w:rFonts w:ascii="Times New Roman" w:hAnsi="Times New Roman" w:cs="Times New Roman"/>
          <w:sz w:val="24"/>
          <w:szCs w:val="24"/>
        </w:rPr>
        <w:t>Haute considération.</w:t>
      </w:r>
    </w:p>
    <w:p w:rsidR="00E240E3" w:rsidRPr="00BB4F3F" w:rsidRDefault="00E240E3" w:rsidP="00E626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KAPEM MATONDO</w:t>
      </w:r>
    </w:p>
    <w:p w:rsidR="00E62645" w:rsidRDefault="00E62645" w:rsidP="007567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62645" w:rsidRPr="007567A2" w:rsidRDefault="00E62645" w:rsidP="007567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7567A2" w:rsidRPr="007567A2" w:rsidRDefault="007567A2" w:rsidP="007567A2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GoBack"/>
      <w:bookmarkEnd w:id="0"/>
    </w:p>
    <w:p w:rsidR="007567A2" w:rsidRPr="005C5BA3" w:rsidRDefault="007567A2" w:rsidP="007567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567A2" w:rsidRDefault="007567A2"/>
    <w:sectPr w:rsidR="007567A2" w:rsidSect="007567A2">
      <w:pgSz w:w="12240" w:h="15840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A2"/>
    <w:rsid w:val="007567A2"/>
    <w:rsid w:val="00A31C8D"/>
    <w:rsid w:val="00AB07DA"/>
    <w:rsid w:val="00BB4F3F"/>
    <w:rsid w:val="00DB7CD3"/>
    <w:rsid w:val="00E240E3"/>
    <w:rsid w:val="00E6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F834"/>
  <w15:chartTrackingRefBased/>
  <w15:docId w15:val="{68F92A2D-5B44-42C3-A76F-A8D4EDE3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7A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6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67A2"/>
    <w:rPr>
      <w:lang w:val="fr-FR"/>
    </w:rPr>
  </w:style>
  <w:style w:type="paragraph" w:styleId="NormalWeb">
    <w:name w:val="Normal (Web)"/>
    <w:basedOn w:val="Normal"/>
    <w:uiPriority w:val="99"/>
    <w:unhideWhenUsed/>
    <w:rsid w:val="00AB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B0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IGF-DIVINFO-GLORY</dc:creator>
  <cp:keywords/>
  <dc:description/>
  <cp:lastModifiedBy>IGF-DIVINFO-GLORY</cp:lastModifiedBy>
  <cp:revision>3</cp:revision>
  <dcterms:created xsi:type="dcterms:W3CDTF">2024-01-23T09:43:00Z</dcterms:created>
  <dcterms:modified xsi:type="dcterms:W3CDTF">2024-01-23T10:24:00Z</dcterms:modified>
</cp:coreProperties>
</file>