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26B7" w:rsidRPr="00B679B4" w:rsidRDefault="00B679B4" w:rsidP="00AE26B7">
      <w:pPr>
        <w:jc w:val="center"/>
        <w:rPr>
          <w:rFonts w:cstheme="minorHAnsi"/>
          <w:b/>
          <w:sz w:val="44"/>
          <w:u w:val="single"/>
        </w:rPr>
      </w:pPr>
      <w:r w:rsidRPr="00B679B4">
        <w:rPr>
          <w:rFonts w:cstheme="minorHAnsi"/>
          <w:b/>
          <w:sz w:val="32"/>
          <w:u w:val="single"/>
        </w:rPr>
        <w:t>POSACLE:</w:t>
      </w:r>
      <w:r w:rsidRPr="00B679B4">
        <w:rPr>
          <w:u w:val="single"/>
        </w:rPr>
        <w:t xml:space="preserve"> </w:t>
      </w:r>
      <w:r w:rsidRPr="00B679B4">
        <w:rPr>
          <w:b/>
          <w:sz w:val="32"/>
          <w:u w:val="single"/>
        </w:rPr>
        <w:t>Phonetic Script Systems: A Comparative Linguistic Evaluation</w:t>
      </w:r>
    </w:p>
    <w:p w:rsidR="00AE26B7" w:rsidRPr="00AE26B7" w:rsidRDefault="00AE26B7" w:rsidP="00AE26B7">
      <w:pPr>
        <w:spacing w:after="0"/>
        <w:jc w:val="center"/>
        <w:rPr>
          <w:rFonts w:cstheme="minorHAnsi"/>
          <w:sz w:val="20"/>
          <w:szCs w:val="20"/>
        </w:rPr>
      </w:pPr>
      <w:r w:rsidRPr="00AE26B7">
        <w:rPr>
          <w:rFonts w:cstheme="minorHAnsi"/>
          <w:sz w:val="20"/>
          <w:szCs w:val="20"/>
          <w:vertAlign w:val="superscript"/>
        </w:rPr>
        <w:t>1</w:t>
      </w:r>
      <w:r w:rsidRPr="00AE26B7">
        <w:rPr>
          <w:rFonts w:cstheme="minorHAnsi"/>
          <w:sz w:val="20"/>
          <w:szCs w:val="20"/>
        </w:rPr>
        <w:t xml:space="preserve">Dhairvi Shah, </w:t>
      </w:r>
      <w:r w:rsidRPr="00AE26B7">
        <w:rPr>
          <w:rFonts w:cstheme="minorHAnsi"/>
          <w:sz w:val="20"/>
          <w:szCs w:val="20"/>
          <w:vertAlign w:val="superscript"/>
        </w:rPr>
        <w:t>2</w:t>
      </w:r>
      <w:r w:rsidRPr="00AE26B7">
        <w:rPr>
          <w:rFonts w:cstheme="minorHAnsi"/>
          <w:sz w:val="20"/>
          <w:szCs w:val="20"/>
        </w:rPr>
        <w:t>Preeti Kale</w:t>
      </w:r>
    </w:p>
    <w:p w:rsidR="00AE26B7" w:rsidRPr="00AE26B7" w:rsidRDefault="00F907CF" w:rsidP="00AE26B7">
      <w:pPr>
        <w:spacing w:after="0"/>
        <w:jc w:val="center"/>
        <w:rPr>
          <w:rFonts w:cstheme="minorHAnsi"/>
          <w:sz w:val="20"/>
          <w:szCs w:val="20"/>
        </w:rPr>
      </w:pPr>
      <w:hyperlink r:id="rId8" w:history="1">
        <w:r w:rsidR="00AE26B7" w:rsidRPr="00AE26B7">
          <w:rPr>
            <w:rStyle w:val="Hyperlink"/>
            <w:rFonts w:cstheme="minorHAnsi"/>
            <w:sz w:val="20"/>
            <w:szCs w:val="20"/>
            <w:vertAlign w:val="superscript"/>
          </w:rPr>
          <w:t>1</w:t>
        </w:r>
        <w:r w:rsidR="00AE26B7" w:rsidRPr="00AE26B7">
          <w:rPr>
            <w:rStyle w:val="Hyperlink"/>
            <w:rFonts w:cstheme="minorHAnsi"/>
            <w:sz w:val="20"/>
            <w:szCs w:val="20"/>
          </w:rPr>
          <w:t>dhairvi.shah@mitwpu.edu.in</w:t>
        </w:r>
      </w:hyperlink>
      <w:r w:rsidR="00AE26B7" w:rsidRPr="00AE26B7">
        <w:rPr>
          <w:rFonts w:cstheme="minorHAnsi"/>
          <w:sz w:val="20"/>
          <w:szCs w:val="20"/>
        </w:rPr>
        <w:t xml:space="preserve"> , </w:t>
      </w:r>
      <w:hyperlink r:id="rId9" w:history="1">
        <w:r w:rsidR="00AE26B7" w:rsidRPr="00AE26B7">
          <w:rPr>
            <w:rStyle w:val="Hyperlink"/>
            <w:rFonts w:cstheme="minorHAnsi"/>
            <w:sz w:val="20"/>
            <w:szCs w:val="20"/>
            <w:vertAlign w:val="superscript"/>
          </w:rPr>
          <w:t>2</w:t>
        </w:r>
        <w:r w:rsidR="00AE26B7" w:rsidRPr="00AE26B7">
          <w:rPr>
            <w:rStyle w:val="Hyperlink"/>
            <w:rFonts w:cstheme="minorHAnsi"/>
            <w:sz w:val="20"/>
            <w:szCs w:val="20"/>
          </w:rPr>
          <w:t>preeti.kale@mitwpu.edu.in</w:t>
        </w:r>
      </w:hyperlink>
      <w:r w:rsidR="00AE26B7" w:rsidRPr="00AE26B7">
        <w:rPr>
          <w:rFonts w:cstheme="minorHAnsi"/>
          <w:sz w:val="20"/>
          <w:szCs w:val="20"/>
        </w:rPr>
        <w:t xml:space="preserve"> </w:t>
      </w:r>
    </w:p>
    <w:p w:rsidR="00AE26B7" w:rsidRDefault="00AE26B7" w:rsidP="00852F64">
      <w:pPr>
        <w:tabs>
          <w:tab w:val="center" w:pos="4680"/>
        </w:tabs>
        <w:spacing w:after="0"/>
        <w:jc w:val="center"/>
        <w:rPr>
          <w:rFonts w:cstheme="minorHAnsi"/>
          <w:sz w:val="20"/>
          <w:szCs w:val="20"/>
        </w:rPr>
      </w:pPr>
      <w:r w:rsidRPr="00AE26B7">
        <w:rPr>
          <w:rFonts w:cstheme="minorHAnsi"/>
          <w:sz w:val="20"/>
          <w:szCs w:val="20"/>
          <w:vertAlign w:val="superscript"/>
        </w:rPr>
        <w:t>1, 2</w:t>
      </w:r>
      <w:r w:rsidRPr="00AE26B7">
        <w:rPr>
          <w:rFonts w:cstheme="minorHAnsi"/>
          <w:sz w:val="20"/>
          <w:szCs w:val="20"/>
        </w:rPr>
        <w:t xml:space="preserve"> Department of Computer Engineering &amp; Technology, Dr. Vishwanath Karad MIT-World Peace University, Pune, India</w:t>
      </w:r>
    </w:p>
    <w:p w:rsidR="00852F64" w:rsidRPr="00852F64" w:rsidRDefault="00852F64" w:rsidP="00852F64">
      <w:pPr>
        <w:tabs>
          <w:tab w:val="center" w:pos="4680"/>
        </w:tabs>
        <w:spacing w:after="0"/>
        <w:jc w:val="center"/>
        <w:rPr>
          <w:rFonts w:cstheme="minorHAnsi"/>
          <w:sz w:val="20"/>
          <w:szCs w:val="20"/>
        </w:rPr>
      </w:pPr>
    </w:p>
    <w:p w:rsidR="00AE26B7" w:rsidRPr="00064B9A" w:rsidRDefault="00AE26B7" w:rsidP="00064B9A">
      <w:pPr>
        <w:spacing w:after="0" w:line="240" w:lineRule="auto"/>
        <w:jc w:val="both"/>
        <w:rPr>
          <w:rFonts w:cstheme="minorHAnsi"/>
          <w:b/>
          <w:i/>
          <w:sz w:val="24"/>
          <w:u w:val="single"/>
        </w:rPr>
      </w:pPr>
      <w:r w:rsidRPr="00064B9A">
        <w:rPr>
          <w:rFonts w:cstheme="minorHAnsi"/>
          <w:b/>
          <w:i/>
          <w:sz w:val="24"/>
          <w:u w:val="single"/>
        </w:rPr>
        <w:t>Abstract</w:t>
      </w:r>
    </w:p>
    <w:p w:rsidR="00AE19EF" w:rsidRDefault="00AE19EF" w:rsidP="00064B9A">
      <w:pPr>
        <w:spacing w:after="0" w:line="240" w:lineRule="auto"/>
        <w:jc w:val="both"/>
        <w:rPr>
          <w:i/>
          <w:sz w:val="20"/>
        </w:rPr>
      </w:pPr>
      <w:r w:rsidRPr="00AE19EF">
        <w:rPr>
          <w:i/>
          <w:sz w:val="20"/>
        </w:rPr>
        <w:t xml:space="preserve">This research, under the framework of </w:t>
      </w:r>
      <w:r w:rsidRPr="00AE19EF">
        <w:rPr>
          <w:b/>
          <w:i/>
          <w:sz w:val="20"/>
        </w:rPr>
        <w:t>POSACLE (Phonetic Script Systems: A Comparative Linguistic Evaluation)</w:t>
      </w:r>
      <w:r w:rsidRPr="00AE19EF">
        <w:rPr>
          <w:i/>
          <w:sz w:val="20"/>
        </w:rPr>
        <w:t xml:space="preserve">, examines phonetic similarities across various languages, notably centering on the Dravidian and </w:t>
      </w:r>
      <w:proofErr w:type="spellStart"/>
      <w:r w:rsidRPr="00AE19EF">
        <w:rPr>
          <w:i/>
          <w:sz w:val="20"/>
        </w:rPr>
        <w:t>Devanagari</w:t>
      </w:r>
      <w:proofErr w:type="spellEnd"/>
      <w:r w:rsidRPr="00AE19EF">
        <w:rPr>
          <w:i/>
          <w:sz w:val="20"/>
        </w:rPr>
        <w:t xml:space="preserve"> scripts. The framework comprises three fundamental elements: (1) linguistic categorization; (2) character-by-character resemblance evaluation; and (3) comprehensive language similarity appraisal. The research attained classification accuracies of 98.57% for the Gujarati-Marathi/Hindi language pair and 96.49% for the Tamil-Kannada language pair by employing the techniques of Random Forest and Gradient Boosting.</w:t>
      </w:r>
      <w:r>
        <w:rPr>
          <w:i/>
          <w:sz w:val="20"/>
        </w:rPr>
        <w:t xml:space="preserve"> </w:t>
      </w:r>
      <w:r w:rsidRPr="00AE19EF">
        <w:rPr>
          <w:i/>
          <w:sz w:val="20"/>
        </w:rPr>
        <w:t xml:space="preserve">Through cosine similarity analyses, </w:t>
      </w:r>
      <w:r w:rsidRPr="00AE19EF">
        <w:rPr>
          <w:b/>
          <w:i/>
          <w:sz w:val="20"/>
        </w:rPr>
        <w:t>POSACLE</w:t>
      </w:r>
      <w:r w:rsidRPr="00AE19EF">
        <w:rPr>
          <w:i/>
          <w:sz w:val="20"/>
        </w:rPr>
        <w:t xml:space="preserve"> identified patterns and intricate similarities at the letter level, with an average value of 0.0204 observed across all language pairs. The examination of phonetic similarity brought to light significant associations,</w:t>
      </w:r>
      <w:r>
        <w:rPr>
          <w:i/>
          <w:sz w:val="20"/>
        </w:rPr>
        <w:t xml:space="preserve"> notably between Marathi-Hindi of about 0.69</w:t>
      </w:r>
      <w:r w:rsidRPr="00AE19EF">
        <w:rPr>
          <w:i/>
          <w:sz w:val="20"/>
        </w:rPr>
        <w:t xml:space="preserve"> and Tamil-Kannada </w:t>
      </w:r>
      <w:r>
        <w:rPr>
          <w:i/>
          <w:sz w:val="20"/>
        </w:rPr>
        <w:t xml:space="preserve">of about </w:t>
      </w:r>
      <w:r w:rsidRPr="00AE19EF">
        <w:rPr>
          <w:i/>
          <w:sz w:val="20"/>
        </w:rPr>
        <w:t xml:space="preserve">0.11. These outcomes highlight the strides taken in multilingual optical character recognition (OCR), transliteration, and translation systems. The implications of this study, spearheaded by the </w:t>
      </w:r>
      <w:r w:rsidRPr="00AE19EF">
        <w:rPr>
          <w:b/>
          <w:i/>
          <w:sz w:val="20"/>
        </w:rPr>
        <w:t>POSACLE</w:t>
      </w:r>
      <w:r w:rsidRPr="00AE19EF">
        <w:rPr>
          <w:i/>
          <w:sz w:val="20"/>
        </w:rPr>
        <w:t xml:space="preserve"> framework, extend to various applications such as speech recognition, language acquisition, and linguistic studies, showcasing its extensive technological and interdisciplinary impact. This research establishes a standard for processing multilingual text and images, providing valuable insights into the structures and connections within languages.</w:t>
      </w:r>
    </w:p>
    <w:p w:rsidR="00AE19EF" w:rsidRPr="00AE19EF" w:rsidRDefault="00AE19EF" w:rsidP="00064B9A">
      <w:pPr>
        <w:spacing w:after="0" w:line="240" w:lineRule="auto"/>
        <w:jc w:val="both"/>
        <w:rPr>
          <w:b/>
          <w:i/>
          <w:sz w:val="20"/>
        </w:rPr>
      </w:pPr>
    </w:p>
    <w:p w:rsidR="000871F5" w:rsidRDefault="00AE26B7" w:rsidP="00064B9A">
      <w:pPr>
        <w:spacing w:after="0" w:line="240" w:lineRule="auto"/>
        <w:jc w:val="both"/>
        <w:rPr>
          <w:i/>
        </w:rPr>
      </w:pPr>
      <w:r w:rsidRPr="00AE19EF">
        <w:rPr>
          <w:b/>
          <w:i/>
          <w:sz w:val="20"/>
        </w:rPr>
        <w:t>Keywords:</w:t>
      </w:r>
      <w:r w:rsidRPr="00AE19EF">
        <w:rPr>
          <w:i/>
          <w:sz w:val="20"/>
        </w:rPr>
        <w:t xml:space="preserve"> Machine Learning, Natural Language Processing, Indian Languages, Polyglot Linguistics</w:t>
      </w:r>
      <w:r w:rsidR="000871F5" w:rsidRPr="00AE19EF">
        <w:rPr>
          <w:i/>
          <w:sz w:val="20"/>
        </w:rPr>
        <w:t xml:space="preserve">, </w:t>
      </w:r>
      <w:r w:rsidR="00844AC6" w:rsidRPr="00AE19EF">
        <w:rPr>
          <w:i/>
          <w:sz w:val="20"/>
        </w:rPr>
        <w:t>Deep Learning and</w:t>
      </w:r>
      <w:r w:rsidR="000871F5" w:rsidRPr="00AE19EF">
        <w:rPr>
          <w:i/>
          <w:sz w:val="20"/>
        </w:rPr>
        <w:t xml:space="preserve"> Linguistic Features</w:t>
      </w:r>
      <w:r w:rsidR="000871F5" w:rsidRPr="000871F5">
        <w:rPr>
          <w:i/>
        </w:rPr>
        <w:t>.</w:t>
      </w:r>
    </w:p>
    <w:p w:rsidR="00AE26B7" w:rsidRDefault="00AE26B7" w:rsidP="00AE26B7">
      <w:pPr>
        <w:spacing w:after="0"/>
        <w:jc w:val="both"/>
        <w:rPr>
          <w:i/>
        </w:rPr>
      </w:pPr>
    </w:p>
    <w:p w:rsidR="00064B9A" w:rsidRDefault="00AE26B7" w:rsidP="00064B9A">
      <w:pPr>
        <w:pStyle w:val="ListParagraph"/>
        <w:numPr>
          <w:ilvl w:val="0"/>
          <w:numId w:val="1"/>
        </w:numPr>
        <w:spacing w:after="0" w:line="240" w:lineRule="auto"/>
        <w:jc w:val="both"/>
        <w:rPr>
          <w:b/>
          <w:sz w:val="24"/>
          <w:u w:val="single"/>
        </w:rPr>
      </w:pPr>
      <w:r w:rsidRPr="00064B9A">
        <w:rPr>
          <w:b/>
          <w:sz w:val="24"/>
          <w:u w:val="single"/>
        </w:rPr>
        <w:t>Introduction:</w:t>
      </w:r>
    </w:p>
    <w:p w:rsidR="00064B9A" w:rsidRPr="00064B9A" w:rsidRDefault="00064B9A" w:rsidP="00064B9A">
      <w:pPr>
        <w:pStyle w:val="ListParagraph"/>
        <w:spacing w:after="0" w:line="240" w:lineRule="auto"/>
        <w:ind w:left="360"/>
        <w:jc w:val="both"/>
        <w:rPr>
          <w:b/>
          <w:sz w:val="24"/>
          <w:u w:val="single"/>
        </w:rPr>
      </w:pPr>
    </w:p>
    <w:p w:rsidR="000871F5" w:rsidRPr="00064B9A" w:rsidRDefault="000E1E6E" w:rsidP="00064B9A">
      <w:pPr>
        <w:pStyle w:val="NormalWeb"/>
        <w:spacing w:before="0" w:beforeAutospacing="0" w:after="0" w:afterAutospacing="0"/>
        <w:ind w:firstLine="360"/>
        <w:jc w:val="both"/>
        <w:rPr>
          <w:rFonts w:asciiTheme="minorHAnsi" w:hAnsiTheme="minorHAnsi" w:cstheme="minorHAnsi"/>
          <w:sz w:val="20"/>
        </w:rPr>
      </w:pPr>
      <w:r w:rsidRPr="00064B9A">
        <w:rPr>
          <w:rFonts w:asciiTheme="minorHAnsi" w:hAnsiTheme="minorHAnsi" w:cstheme="minorHAnsi"/>
          <w:sz w:val="20"/>
        </w:rPr>
        <w:t>Linguistic landscapes of India reflect</w:t>
      </w:r>
      <w:r w:rsidR="000871F5" w:rsidRPr="00064B9A">
        <w:rPr>
          <w:rFonts w:asciiTheme="minorHAnsi" w:hAnsiTheme="minorHAnsi" w:cstheme="minorHAnsi"/>
          <w:sz w:val="20"/>
        </w:rPr>
        <w:t xml:space="preserve"> the rich and diverse history of the Indian subcontinent, developed over millennia of cultural, historical, and social exchanges. India’s languages represent the intricate network of civilizations, migrations, and cultural exchanges that have shaped the country over time, from the oldest writings on the seals of the Indus Valley Civilization to the varied linguistic environment saw during the colonial era. This large and varied subcontinent's linguistic legacy has been molded by a variety of evolutionary routes, dispersion patterns, and transformational processes, all of which may be explored thanks to the dense language tapestry.</w:t>
      </w:r>
    </w:p>
    <w:p w:rsidR="000E1E6E" w:rsidRPr="00064B9A" w:rsidRDefault="000871F5" w:rsidP="00064B9A">
      <w:pPr>
        <w:pStyle w:val="NormalWeb"/>
        <w:spacing w:before="0" w:beforeAutospacing="0" w:after="0" w:afterAutospacing="0"/>
        <w:ind w:firstLine="360"/>
        <w:jc w:val="both"/>
        <w:rPr>
          <w:rFonts w:asciiTheme="minorHAnsi" w:hAnsiTheme="minorHAnsi" w:cstheme="minorHAnsi"/>
          <w:sz w:val="20"/>
        </w:rPr>
      </w:pPr>
      <w:r w:rsidRPr="00064B9A">
        <w:rPr>
          <w:rFonts w:asciiTheme="minorHAnsi" w:hAnsiTheme="minorHAnsi" w:cstheme="minorHAnsi"/>
          <w:sz w:val="20"/>
        </w:rPr>
        <w:t xml:space="preserve">The Indo-Aryan and Dravidian </w:t>
      </w:r>
      <w:r w:rsidR="000E1E6E" w:rsidRPr="00064B9A">
        <w:rPr>
          <w:rFonts w:asciiTheme="minorHAnsi" w:hAnsiTheme="minorHAnsi" w:cstheme="minorHAnsi"/>
          <w:sz w:val="20"/>
        </w:rPr>
        <w:t>languages,</w:t>
      </w:r>
      <w:r w:rsidRPr="00064B9A">
        <w:rPr>
          <w:rFonts w:asciiTheme="minorHAnsi" w:hAnsiTheme="minorHAnsi" w:cstheme="minorHAnsi"/>
          <w:sz w:val="20"/>
        </w:rPr>
        <w:t xml:space="preserve"> the two main linguistic groups that define India's linguistic diversity from which the northern and northwest areas are dominated by the Indo-Aryan languages where as the southern regions of India are home to the majority of speakers of the Dravidian languages. The languages of the Tibeto-Burman and Indo-Australian families also contribute to the richness of the linguistic environment, adding to its complexity and providing a wider field of study for linguistic research</w:t>
      </w:r>
      <w:r w:rsidR="00AE19EF" w:rsidRPr="00064B9A">
        <w:rPr>
          <w:rFonts w:asciiTheme="minorHAnsi" w:hAnsiTheme="minorHAnsi" w:cstheme="minorHAnsi"/>
          <w:sz w:val="20"/>
        </w:rPr>
        <w:t xml:space="preserve"> [18]</w:t>
      </w:r>
      <w:r w:rsidRPr="00064B9A">
        <w:rPr>
          <w:rFonts w:asciiTheme="minorHAnsi" w:hAnsiTheme="minorHAnsi" w:cstheme="minorHAnsi"/>
          <w:sz w:val="20"/>
        </w:rPr>
        <w:t>.</w:t>
      </w:r>
    </w:p>
    <w:p w:rsidR="00CB5B13" w:rsidRPr="00064B9A" w:rsidRDefault="000871F5" w:rsidP="00064B9A">
      <w:pPr>
        <w:pStyle w:val="NormalWeb"/>
        <w:spacing w:before="0" w:beforeAutospacing="0" w:after="0" w:afterAutospacing="0"/>
        <w:ind w:firstLine="360"/>
        <w:jc w:val="both"/>
        <w:rPr>
          <w:rFonts w:asciiTheme="minorHAnsi" w:hAnsiTheme="minorHAnsi" w:cstheme="minorHAnsi"/>
          <w:sz w:val="20"/>
        </w:rPr>
      </w:pPr>
      <w:r w:rsidRPr="00064B9A">
        <w:rPr>
          <w:rFonts w:asciiTheme="minorHAnsi" w:hAnsiTheme="minorHAnsi" w:cstheme="minorHAnsi"/>
          <w:sz w:val="20"/>
        </w:rPr>
        <w:t xml:space="preserve">This study explores the </w:t>
      </w:r>
      <w:r w:rsidR="0051698E" w:rsidRPr="00064B9A">
        <w:rPr>
          <w:rFonts w:asciiTheme="minorHAnsi" w:hAnsiTheme="minorHAnsi" w:cstheme="minorHAnsi"/>
          <w:sz w:val="20"/>
        </w:rPr>
        <w:t>overall similarities</w:t>
      </w:r>
      <w:r w:rsidRPr="00064B9A">
        <w:rPr>
          <w:rFonts w:asciiTheme="minorHAnsi" w:hAnsiTheme="minorHAnsi" w:cstheme="minorHAnsi"/>
          <w:sz w:val="20"/>
        </w:rPr>
        <w:t xml:space="preserve"> among the varied Indian subcontinent's languages, concentrating on the Dravidian and </w:t>
      </w:r>
      <w:r w:rsidR="0051698E" w:rsidRPr="00064B9A">
        <w:rPr>
          <w:rFonts w:asciiTheme="minorHAnsi" w:hAnsiTheme="minorHAnsi" w:cstheme="minorHAnsi"/>
          <w:sz w:val="20"/>
        </w:rPr>
        <w:t>Devnagri</w:t>
      </w:r>
      <w:r w:rsidRPr="00064B9A">
        <w:rPr>
          <w:rFonts w:asciiTheme="minorHAnsi" w:hAnsiTheme="minorHAnsi" w:cstheme="minorHAnsi"/>
          <w:sz w:val="20"/>
        </w:rPr>
        <w:t xml:space="preserve"> scripts</w:t>
      </w:r>
      <w:r w:rsidR="0051698E" w:rsidRPr="00064B9A">
        <w:rPr>
          <w:rFonts w:asciiTheme="minorHAnsi" w:hAnsiTheme="minorHAnsi" w:cstheme="minorHAnsi"/>
          <w:sz w:val="20"/>
        </w:rPr>
        <w:t xml:space="preserve"> like Hindi, Gujarati, Marathi as one group </w:t>
      </w:r>
      <w:proofErr w:type="spellStart"/>
      <w:r w:rsidR="0051698E" w:rsidRPr="00064B9A">
        <w:rPr>
          <w:rFonts w:asciiTheme="minorHAnsi" w:hAnsiTheme="minorHAnsi" w:cstheme="minorHAnsi"/>
          <w:sz w:val="20"/>
        </w:rPr>
        <w:t>whil</w:t>
      </w:r>
      <w:proofErr w:type="spellEnd"/>
      <w:r w:rsidR="0051698E" w:rsidRPr="00064B9A">
        <w:rPr>
          <w:rFonts w:asciiTheme="minorHAnsi" w:hAnsiTheme="minorHAnsi" w:cstheme="minorHAnsi"/>
          <w:sz w:val="20"/>
        </w:rPr>
        <w:t xml:space="preserve"> Tamil and Kanada as another</w:t>
      </w:r>
      <w:r w:rsidRPr="00064B9A">
        <w:rPr>
          <w:rFonts w:asciiTheme="minorHAnsi" w:hAnsiTheme="minorHAnsi" w:cstheme="minorHAnsi"/>
          <w:sz w:val="20"/>
        </w:rPr>
        <w:t>. The study covers almost whole of the domain, starting from linguistic classification to finding relations and similarity among the languages. We achieved good classification accuracy by using sophisticated techniques like Random Forest and Gradient Boosting, highlighting the resilience of these models in differentiating apart similar-looking characters from various languages. This accomplishment is essential for creating Optical Character Recognition systems that are more dependable and precise in multilingual settings.</w:t>
      </w:r>
    </w:p>
    <w:p w:rsidR="00CB5B13" w:rsidRPr="00064B9A" w:rsidRDefault="000871F5" w:rsidP="00064B9A">
      <w:pPr>
        <w:pStyle w:val="NormalWeb"/>
        <w:spacing w:before="0" w:beforeAutospacing="0" w:after="0" w:afterAutospacing="0"/>
        <w:ind w:firstLine="360"/>
        <w:jc w:val="both"/>
        <w:rPr>
          <w:rFonts w:asciiTheme="minorHAnsi" w:hAnsiTheme="minorHAnsi" w:cstheme="minorHAnsi"/>
          <w:sz w:val="20"/>
        </w:rPr>
      </w:pPr>
      <w:r w:rsidRPr="00064B9A">
        <w:rPr>
          <w:rFonts w:asciiTheme="minorHAnsi" w:hAnsiTheme="minorHAnsi" w:cstheme="minorHAnsi"/>
          <w:sz w:val="20"/>
        </w:rPr>
        <w:t>The meticulous analysis of letter-wise phonetic similarity</w:t>
      </w:r>
      <w:r w:rsidR="0051698E" w:rsidRPr="00064B9A">
        <w:rPr>
          <w:rFonts w:asciiTheme="minorHAnsi" w:hAnsiTheme="minorHAnsi" w:cstheme="minorHAnsi"/>
          <w:sz w:val="20"/>
        </w:rPr>
        <w:t xml:space="preserve"> among the group of languages considered</w:t>
      </w:r>
      <w:r w:rsidRPr="00064B9A">
        <w:rPr>
          <w:rFonts w:asciiTheme="minorHAnsi" w:hAnsiTheme="minorHAnsi" w:cstheme="minorHAnsi"/>
          <w:sz w:val="20"/>
        </w:rPr>
        <w:t xml:space="preserve"> elucidates the degree of resemblance between characters across different languages. This insight is instrumental in the </w:t>
      </w:r>
      <w:r w:rsidRPr="00064B9A">
        <w:rPr>
          <w:rFonts w:asciiTheme="minorHAnsi" w:hAnsiTheme="minorHAnsi" w:cstheme="minorHAnsi"/>
          <w:sz w:val="20"/>
        </w:rPr>
        <w:lastRenderedPageBreak/>
        <w:t>advancement of more efficient transliteration and translation systems, thereby enhancing the accuracy and efficacy of cross-language communication tools. Furthermore, the application of sophisticated machine learning models for text classification across languages demonstrates their efficacy in handling complex linguistic data. The high accuracy rates achieved indicate the potential for these models to be effectively utilized in similar tasks within other multilingual contexts.</w:t>
      </w:r>
    </w:p>
    <w:p w:rsidR="000E1E6E" w:rsidRPr="00064B9A" w:rsidRDefault="000871F5" w:rsidP="00064B9A">
      <w:pPr>
        <w:pStyle w:val="NormalWeb"/>
        <w:spacing w:before="0" w:beforeAutospacing="0" w:after="0" w:afterAutospacing="0"/>
        <w:ind w:firstLine="360"/>
        <w:jc w:val="both"/>
        <w:rPr>
          <w:rFonts w:asciiTheme="minorHAnsi" w:hAnsiTheme="minorHAnsi" w:cstheme="minorHAnsi"/>
          <w:sz w:val="20"/>
        </w:rPr>
      </w:pPr>
      <w:r w:rsidRPr="00064B9A">
        <w:rPr>
          <w:rFonts w:asciiTheme="minorHAnsi" w:hAnsiTheme="minorHAnsi" w:cstheme="minorHAnsi"/>
          <w:sz w:val="20"/>
        </w:rPr>
        <w:t>The implications of our findings are far-reaching, impacting various domains such as multilingual OCR, transliteration, and translation systems. These advancements enhance speech recognition technologies, facilitate language acquisition, and contribute to broader linguistic studies, thereby underscoring the technological and interdisciplinary relevance of our research. In addition to offering a strong foundation for handling multilingual text and graphics, this work sheds light on the phonetic and structural links both inside and across languages.</w:t>
      </w:r>
      <w:r w:rsidR="00200682" w:rsidRPr="00064B9A">
        <w:rPr>
          <w:rFonts w:asciiTheme="minorHAnsi" w:hAnsiTheme="minorHAnsi" w:cstheme="minorHAnsi"/>
          <w:sz w:val="20"/>
        </w:rPr>
        <w:t xml:space="preserve"> </w:t>
      </w:r>
    </w:p>
    <w:p w:rsidR="006A4BB4" w:rsidRPr="00064B9A" w:rsidRDefault="000E1E6E" w:rsidP="00064B9A">
      <w:pPr>
        <w:pStyle w:val="NormalWeb"/>
        <w:spacing w:before="0" w:beforeAutospacing="0" w:after="0" w:afterAutospacing="0"/>
        <w:ind w:firstLine="360"/>
        <w:jc w:val="both"/>
        <w:rPr>
          <w:rFonts w:asciiTheme="minorHAnsi" w:hAnsiTheme="minorHAnsi" w:cstheme="minorHAnsi"/>
          <w:sz w:val="20"/>
        </w:rPr>
      </w:pPr>
      <w:r w:rsidRPr="00064B9A">
        <w:rPr>
          <w:rFonts w:asciiTheme="minorHAnsi" w:hAnsiTheme="minorHAnsi" w:cstheme="minorHAnsi"/>
          <w:sz w:val="20"/>
        </w:rPr>
        <w:t xml:space="preserve">The subsequent section offers an exhaustive analysis of the extant </w:t>
      </w:r>
      <w:r w:rsidRPr="00064B9A">
        <w:rPr>
          <w:rFonts w:asciiTheme="minorHAnsi" w:hAnsiTheme="minorHAnsi" w:cstheme="minorHAnsi"/>
          <w:b/>
          <w:sz w:val="20"/>
        </w:rPr>
        <w:t>literature</w:t>
      </w:r>
      <w:r w:rsidRPr="00064B9A">
        <w:rPr>
          <w:rFonts w:asciiTheme="minorHAnsi" w:hAnsiTheme="minorHAnsi" w:cstheme="minorHAnsi"/>
          <w:sz w:val="20"/>
        </w:rPr>
        <w:t xml:space="preserve"> pertinent to this study, thereby laying the groundwork upon which this research endeavor is predicated. </w:t>
      </w:r>
      <w:r w:rsidRPr="00064B9A">
        <w:rPr>
          <w:rFonts w:asciiTheme="minorHAnsi" w:hAnsiTheme="minorHAnsi" w:cstheme="minorHAnsi"/>
          <w:b/>
          <w:sz w:val="20"/>
        </w:rPr>
        <w:t xml:space="preserve">Section </w:t>
      </w:r>
      <w:r w:rsidR="00064B9A">
        <w:rPr>
          <w:rFonts w:asciiTheme="minorHAnsi" w:hAnsiTheme="minorHAnsi" w:cstheme="minorHAnsi"/>
          <w:b/>
          <w:sz w:val="20"/>
        </w:rPr>
        <w:t>3</w:t>
      </w:r>
      <w:r w:rsidRPr="00064B9A">
        <w:rPr>
          <w:rFonts w:asciiTheme="minorHAnsi" w:hAnsiTheme="minorHAnsi" w:cstheme="minorHAnsi"/>
          <w:sz w:val="20"/>
        </w:rPr>
        <w:t xml:space="preserve"> delivers a meticulous scrutiny of the methodological framework utilized in this inquiry, categorized into three primary elements: </w:t>
      </w:r>
    </w:p>
    <w:p w:rsidR="006A4BB4" w:rsidRPr="00064B9A" w:rsidRDefault="006A4BB4" w:rsidP="00064B9A">
      <w:pPr>
        <w:pStyle w:val="NormalWeb"/>
        <w:spacing w:before="0" w:beforeAutospacing="0" w:after="0" w:afterAutospacing="0"/>
        <w:ind w:firstLine="360"/>
        <w:jc w:val="both"/>
        <w:rPr>
          <w:rFonts w:asciiTheme="minorHAnsi" w:hAnsiTheme="minorHAnsi" w:cstheme="minorHAnsi"/>
          <w:sz w:val="20"/>
        </w:rPr>
      </w:pPr>
    </w:p>
    <w:p w:rsidR="006A4BB4" w:rsidRPr="00064B9A" w:rsidRDefault="000E1E6E" w:rsidP="00064B9A">
      <w:pPr>
        <w:pStyle w:val="NormalWeb"/>
        <w:spacing w:before="0" w:beforeAutospacing="0" w:after="0" w:afterAutospacing="0"/>
        <w:ind w:firstLine="360"/>
        <w:jc w:val="both"/>
        <w:rPr>
          <w:rFonts w:asciiTheme="minorHAnsi" w:hAnsiTheme="minorHAnsi" w:cstheme="minorHAnsi"/>
          <w:sz w:val="20"/>
        </w:rPr>
      </w:pPr>
      <w:r w:rsidRPr="00064B9A">
        <w:rPr>
          <w:rFonts w:asciiTheme="minorHAnsi" w:hAnsiTheme="minorHAnsi" w:cstheme="minorHAnsi"/>
          <w:sz w:val="20"/>
        </w:rPr>
        <w:t xml:space="preserve">(1) </w:t>
      </w:r>
      <w:r w:rsidR="006A4BB4" w:rsidRPr="00064B9A">
        <w:rPr>
          <w:rFonts w:asciiTheme="minorHAnsi" w:hAnsiTheme="minorHAnsi" w:cstheme="minorHAnsi"/>
          <w:sz w:val="20"/>
        </w:rPr>
        <w:t>Classification</w:t>
      </w:r>
      <w:r w:rsidRPr="00064B9A">
        <w:rPr>
          <w:rFonts w:asciiTheme="minorHAnsi" w:hAnsiTheme="minorHAnsi" w:cstheme="minorHAnsi"/>
          <w:sz w:val="20"/>
        </w:rPr>
        <w:t xml:space="preserve"> methodologies, </w:t>
      </w:r>
    </w:p>
    <w:p w:rsidR="006A4BB4" w:rsidRPr="00064B9A" w:rsidRDefault="000E1E6E" w:rsidP="00064B9A">
      <w:pPr>
        <w:pStyle w:val="NormalWeb"/>
        <w:spacing w:before="0" w:beforeAutospacing="0" w:after="0" w:afterAutospacing="0"/>
        <w:ind w:firstLine="360"/>
        <w:jc w:val="both"/>
        <w:rPr>
          <w:rFonts w:asciiTheme="minorHAnsi" w:hAnsiTheme="minorHAnsi" w:cstheme="minorHAnsi"/>
          <w:sz w:val="20"/>
        </w:rPr>
      </w:pPr>
      <w:r w:rsidRPr="00064B9A">
        <w:rPr>
          <w:rFonts w:asciiTheme="minorHAnsi" w:hAnsiTheme="minorHAnsi" w:cstheme="minorHAnsi"/>
          <w:sz w:val="20"/>
        </w:rPr>
        <w:t xml:space="preserve">(2) </w:t>
      </w:r>
      <w:r w:rsidR="006A4BB4" w:rsidRPr="00064B9A">
        <w:rPr>
          <w:rFonts w:asciiTheme="minorHAnsi" w:hAnsiTheme="minorHAnsi" w:cstheme="minorHAnsi"/>
          <w:sz w:val="20"/>
        </w:rPr>
        <w:t>Letter-wise</w:t>
      </w:r>
      <w:r w:rsidRPr="00064B9A">
        <w:rPr>
          <w:rFonts w:asciiTheme="minorHAnsi" w:hAnsiTheme="minorHAnsi" w:cstheme="minorHAnsi"/>
          <w:sz w:val="20"/>
        </w:rPr>
        <w:t xml:space="preserve"> similarity ev</w:t>
      </w:r>
      <w:r w:rsidR="006A4BB4" w:rsidRPr="00064B9A">
        <w:rPr>
          <w:rFonts w:asciiTheme="minorHAnsi" w:hAnsiTheme="minorHAnsi" w:cstheme="minorHAnsi"/>
          <w:sz w:val="20"/>
        </w:rPr>
        <w:t xml:space="preserve">aluation, </w:t>
      </w:r>
    </w:p>
    <w:p w:rsidR="006A4BB4" w:rsidRPr="00064B9A" w:rsidRDefault="000E1E6E" w:rsidP="00064B9A">
      <w:pPr>
        <w:pStyle w:val="NormalWeb"/>
        <w:spacing w:before="0" w:beforeAutospacing="0" w:after="0" w:afterAutospacing="0"/>
        <w:ind w:firstLine="360"/>
        <w:jc w:val="both"/>
        <w:rPr>
          <w:rFonts w:asciiTheme="minorHAnsi" w:hAnsiTheme="minorHAnsi" w:cstheme="minorHAnsi"/>
          <w:sz w:val="20"/>
        </w:rPr>
      </w:pPr>
      <w:r w:rsidRPr="00064B9A">
        <w:rPr>
          <w:rFonts w:asciiTheme="minorHAnsi" w:hAnsiTheme="minorHAnsi" w:cstheme="minorHAnsi"/>
          <w:sz w:val="20"/>
        </w:rPr>
        <w:t xml:space="preserve">(3) </w:t>
      </w:r>
      <w:r w:rsidR="006A4BB4" w:rsidRPr="00064B9A">
        <w:rPr>
          <w:rFonts w:asciiTheme="minorHAnsi" w:hAnsiTheme="minorHAnsi" w:cstheme="minorHAnsi"/>
          <w:sz w:val="20"/>
        </w:rPr>
        <w:t>Phonetic</w:t>
      </w:r>
      <w:r w:rsidRPr="00064B9A">
        <w:rPr>
          <w:rFonts w:asciiTheme="minorHAnsi" w:hAnsiTheme="minorHAnsi" w:cstheme="minorHAnsi"/>
          <w:sz w:val="20"/>
        </w:rPr>
        <w:t xml:space="preserve"> correspondence analysis across diverse languages</w:t>
      </w:r>
    </w:p>
    <w:p w:rsidR="006A4BB4" w:rsidRPr="00064B9A" w:rsidRDefault="006A4BB4" w:rsidP="00064B9A">
      <w:pPr>
        <w:pStyle w:val="NormalWeb"/>
        <w:spacing w:before="0" w:beforeAutospacing="0" w:after="0" w:afterAutospacing="0"/>
        <w:ind w:firstLine="360"/>
        <w:jc w:val="both"/>
        <w:rPr>
          <w:rFonts w:asciiTheme="minorHAnsi" w:hAnsiTheme="minorHAnsi" w:cstheme="minorHAnsi"/>
          <w:sz w:val="20"/>
        </w:rPr>
      </w:pPr>
    </w:p>
    <w:p w:rsidR="000E1E6E" w:rsidRPr="00064B9A" w:rsidRDefault="000E1E6E" w:rsidP="00064B9A">
      <w:pPr>
        <w:pStyle w:val="NormalWeb"/>
        <w:spacing w:before="0" w:beforeAutospacing="0" w:after="0" w:afterAutospacing="0"/>
        <w:jc w:val="both"/>
        <w:rPr>
          <w:rFonts w:asciiTheme="minorHAnsi" w:hAnsiTheme="minorHAnsi" w:cstheme="minorHAnsi"/>
          <w:sz w:val="18"/>
        </w:rPr>
      </w:pPr>
      <w:r w:rsidRPr="00064B9A">
        <w:rPr>
          <w:rFonts w:asciiTheme="minorHAnsi" w:hAnsiTheme="minorHAnsi" w:cstheme="minorHAnsi"/>
          <w:b/>
          <w:sz w:val="20"/>
        </w:rPr>
        <w:t xml:space="preserve">Section </w:t>
      </w:r>
      <w:r w:rsidR="00064B9A">
        <w:rPr>
          <w:rFonts w:asciiTheme="minorHAnsi" w:hAnsiTheme="minorHAnsi" w:cstheme="minorHAnsi"/>
          <w:b/>
          <w:sz w:val="20"/>
        </w:rPr>
        <w:t>4</w:t>
      </w:r>
      <w:r w:rsidRPr="00064B9A">
        <w:rPr>
          <w:rFonts w:asciiTheme="minorHAnsi" w:hAnsiTheme="minorHAnsi" w:cstheme="minorHAnsi"/>
          <w:sz w:val="20"/>
        </w:rPr>
        <w:t xml:space="preserve"> subsequently articulates the findings derived from the application of these methodological approaches. The paper culminates with a discourse on the implications of the findings and their broader significance, succeeded by a synthesis and final conclusions.</w:t>
      </w:r>
    </w:p>
    <w:p w:rsidR="000871F5" w:rsidRDefault="000871F5" w:rsidP="00064B9A">
      <w:pPr>
        <w:pStyle w:val="NormalWeb"/>
        <w:spacing w:before="0" w:beforeAutospacing="0" w:after="0" w:afterAutospacing="0"/>
        <w:jc w:val="both"/>
        <w:rPr>
          <w:rFonts w:asciiTheme="minorHAnsi" w:hAnsiTheme="minorHAnsi" w:cstheme="minorHAnsi"/>
          <w:sz w:val="22"/>
        </w:rPr>
      </w:pPr>
    </w:p>
    <w:p w:rsidR="000871F5" w:rsidRPr="00064B9A" w:rsidRDefault="000871F5" w:rsidP="000871F5">
      <w:pPr>
        <w:pStyle w:val="NormalWeb"/>
        <w:numPr>
          <w:ilvl w:val="0"/>
          <w:numId w:val="1"/>
        </w:numPr>
        <w:spacing w:before="0" w:beforeAutospacing="0" w:after="240" w:afterAutospacing="0"/>
        <w:jc w:val="both"/>
        <w:rPr>
          <w:rFonts w:asciiTheme="minorHAnsi" w:hAnsiTheme="minorHAnsi" w:cstheme="minorHAnsi"/>
          <w:b/>
          <w:u w:val="single"/>
        </w:rPr>
      </w:pPr>
      <w:r w:rsidRPr="00064B9A">
        <w:rPr>
          <w:rFonts w:asciiTheme="minorHAnsi" w:hAnsiTheme="minorHAnsi" w:cstheme="minorHAnsi"/>
          <w:b/>
          <w:u w:val="single"/>
        </w:rPr>
        <w:t>Literature Review</w:t>
      </w:r>
    </w:p>
    <w:p w:rsidR="000871F5" w:rsidRPr="00064B9A" w:rsidRDefault="000871F5" w:rsidP="006A4BB4">
      <w:pPr>
        <w:pStyle w:val="NormalWeb"/>
        <w:spacing w:before="0" w:beforeAutospacing="0" w:after="240" w:afterAutospacing="0"/>
        <w:ind w:left="360" w:firstLine="360"/>
        <w:jc w:val="both"/>
        <w:rPr>
          <w:rFonts w:asciiTheme="minorHAnsi" w:hAnsiTheme="minorHAnsi" w:cstheme="minorHAnsi"/>
          <w:sz w:val="20"/>
        </w:rPr>
      </w:pPr>
      <w:r w:rsidRPr="00064B9A">
        <w:rPr>
          <w:rFonts w:asciiTheme="minorHAnsi" w:hAnsiTheme="minorHAnsi" w:cstheme="minorHAnsi"/>
          <w:sz w:val="20"/>
        </w:rPr>
        <w:t>This review examines a wide range of research that investigate many aspects of Indian language processing, from emotion evaluation and hate speech detection to voice recognition and machine translation. These studies highlight how language technology is developing in India and highlight its importance for promoting communication, protecting cultural heritage, and overcoming linguistic gaps within the country.</w:t>
      </w:r>
      <w:r w:rsidR="00852F64" w:rsidRPr="00064B9A">
        <w:rPr>
          <w:rFonts w:asciiTheme="minorHAnsi" w:hAnsiTheme="minorHAnsi" w:cstheme="minorHAnsi"/>
          <w:sz w:val="20"/>
        </w:rPr>
        <w:t xml:space="preserve"> </w:t>
      </w:r>
      <w:r w:rsidRPr="00064B9A">
        <w:rPr>
          <w:rFonts w:asciiTheme="minorHAnsi" w:hAnsiTheme="minorHAnsi" w:cstheme="minorHAnsi"/>
          <w:sz w:val="20"/>
        </w:rPr>
        <w:t>The Literature Review conducted can be represented</w:t>
      </w:r>
      <w:r w:rsidR="00F946F1" w:rsidRPr="00064B9A">
        <w:rPr>
          <w:rFonts w:asciiTheme="minorHAnsi" w:hAnsiTheme="minorHAnsi" w:cstheme="minorHAnsi"/>
          <w:sz w:val="20"/>
        </w:rPr>
        <w:t xml:space="preserve"> in table 1</w:t>
      </w:r>
      <w:r w:rsidRPr="00064B9A">
        <w:rPr>
          <w:rFonts w:asciiTheme="minorHAnsi" w:hAnsiTheme="minorHAnsi" w:cstheme="minorHAnsi"/>
          <w:sz w:val="20"/>
        </w:rPr>
        <w:t xml:space="preserve"> as given below:</w:t>
      </w:r>
    </w:p>
    <w:tbl>
      <w:tblPr>
        <w:tblW w:w="101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891"/>
        <w:gridCol w:w="2050"/>
        <w:gridCol w:w="2443"/>
        <w:gridCol w:w="2311"/>
        <w:gridCol w:w="1440"/>
      </w:tblGrid>
      <w:tr w:rsidR="00F946F1" w:rsidRPr="00F946F1" w:rsidTr="00F946F1">
        <w:trPr>
          <w:tblHeader/>
          <w:tblCellSpacing w:w="15" w:type="dxa"/>
        </w:trPr>
        <w:tc>
          <w:tcPr>
            <w:tcW w:w="0" w:type="auto"/>
            <w:vAlign w:val="center"/>
            <w:hideMark/>
          </w:tcPr>
          <w:p w:rsidR="00F946F1" w:rsidRPr="00064B9A" w:rsidRDefault="00F946F1" w:rsidP="00F946F1">
            <w:pPr>
              <w:spacing w:after="0" w:line="240" w:lineRule="auto"/>
              <w:jc w:val="center"/>
              <w:rPr>
                <w:rFonts w:eastAsia="Times New Roman" w:cstheme="minorHAnsi"/>
                <w:b/>
                <w:bCs/>
                <w:szCs w:val="24"/>
              </w:rPr>
            </w:pPr>
            <w:r w:rsidRPr="00064B9A">
              <w:rPr>
                <w:rFonts w:eastAsia="Times New Roman" w:cstheme="minorHAnsi"/>
                <w:b/>
                <w:bCs/>
                <w:szCs w:val="24"/>
              </w:rPr>
              <w:t>Research Area</w:t>
            </w:r>
          </w:p>
        </w:tc>
        <w:tc>
          <w:tcPr>
            <w:tcW w:w="0" w:type="auto"/>
            <w:vAlign w:val="center"/>
            <w:hideMark/>
          </w:tcPr>
          <w:p w:rsidR="00F946F1" w:rsidRPr="00064B9A" w:rsidRDefault="00F946F1" w:rsidP="00F946F1">
            <w:pPr>
              <w:spacing w:after="0" w:line="240" w:lineRule="auto"/>
              <w:jc w:val="center"/>
              <w:rPr>
                <w:rFonts w:eastAsia="Times New Roman" w:cstheme="minorHAnsi"/>
                <w:b/>
                <w:bCs/>
                <w:szCs w:val="24"/>
              </w:rPr>
            </w:pPr>
            <w:r w:rsidRPr="00064B9A">
              <w:rPr>
                <w:rFonts w:eastAsia="Times New Roman" w:cstheme="minorHAnsi"/>
                <w:b/>
                <w:bCs/>
                <w:szCs w:val="24"/>
              </w:rPr>
              <w:t>Applications</w:t>
            </w:r>
          </w:p>
        </w:tc>
        <w:tc>
          <w:tcPr>
            <w:tcW w:w="0" w:type="auto"/>
            <w:vAlign w:val="center"/>
            <w:hideMark/>
          </w:tcPr>
          <w:p w:rsidR="00F946F1" w:rsidRPr="00064B9A" w:rsidRDefault="00F946F1" w:rsidP="00F946F1">
            <w:pPr>
              <w:spacing w:after="0" w:line="240" w:lineRule="auto"/>
              <w:jc w:val="center"/>
              <w:rPr>
                <w:rFonts w:eastAsia="Times New Roman" w:cstheme="minorHAnsi"/>
                <w:b/>
                <w:bCs/>
                <w:szCs w:val="24"/>
              </w:rPr>
            </w:pPr>
            <w:r w:rsidRPr="00064B9A">
              <w:rPr>
                <w:rFonts w:eastAsia="Times New Roman" w:cstheme="minorHAnsi"/>
                <w:b/>
                <w:bCs/>
                <w:szCs w:val="24"/>
              </w:rPr>
              <w:t>Techniques</w:t>
            </w:r>
          </w:p>
        </w:tc>
        <w:tc>
          <w:tcPr>
            <w:tcW w:w="2281" w:type="dxa"/>
            <w:vAlign w:val="center"/>
            <w:hideMark/>
          </w:tcPr>
          <w:p w:rsidR="00F946F1" w:rsidRPr="00064B9A" w:rsidRDefault="00F946F1" w:rsidP="00F946F1">
            <w:pPr>
              <w:spacing w:after="0" w:line="240" w:lineRule="auto"/>
              <w:jc w:val="center"/>
              <w:rPr>
                <w:rFonts w:eastAsia="Times New Roman" w:cstheme="minorHAnsi"/>
                <w:b/>
                <w:bCs/>
                <w:szCs w:val="24"/>
              </w:rPr>
            </w:pPr>
            <w:r w:rsidRPr="00064B9A">
              <w:rPr>
                <w:rFonts w:eastAsia="Times New Roman" w:cstheme="minorHAnsi"/>
                <w:b/>
                <w:bCs/>
                <w:szCs w:val="24"/>
              </w:rPr>
              <w:t>Languages</w:t>
            </w:r>
          </w:p>
        </w:tc>
        <w:tc>
          <w:tcPr>
            <w:tcW w:w="1395" w:type="dxa"/>
            <w:vAlign w:val="center"/>
            <w:hideMark/>
          </w:tcPr>
          <w:p w:rsidR="00F946F1" w:rsidRPr="00064B9A" w:rsidRDefault="00F946F1" w:rsidP="00F946F1">
            <w:pPr>
              <w:spacing w:after="0" w:line="240" w:lineRule="auto"/>
              <w:jc w:val="center"/>
              <w:rPr>
                <w:rFonts w:eastAsia="Times New Roman" w:cstheme="minorHAnsi"/>
                <w:b/>
                <w:bCs/>
                <w:szCs w:val="24"/>
              </w:rPr>
            </w:pPr>
            <w:r w:rsidRPr="00064B9A">
              <w:rPr>
                <w:rFonts w:eastAsia="Times New Roman" w:cstheme="minorHAnsi"/>
                <w:b/>
                <w:bCs/>
                <w:szCs w:val="24"/>
              </w:rPr>
              <w:t>Key Papers</w:t>
            </w:r>
          </w:p>
        </w:tc>
      </w:tr>
      <w:tr w:rsidR="00F946F1" w:rsidRPr="00F946F1" w:rsidTr="00F946F1">
        <w:trPr>
          <w:tblCellSpacing w:w="15" w:type="dxa"/>
        </w:trPr>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b/>
                <w:bCs/>
                <w:sz w:val="20"/>
                <w:szCs w:val="24"/>
              </w:rPr>
              <w:t>Hate Speech Detection</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Offensive language detection, surveys</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Transformer-based embedding, ML, DL, TL, feature extraction</w:t>
            </w:r>
          </w:p>
        </w:tc>
        <w:tc>
          <w:tcPr>
            <w:tcW w:w="2281"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Kannada, Malayalam, Tamil, Hindi, Dravidian languages</w:t>
            </w:r>
          </w:p>
        </w:tc>
        <w:tc>
          <w:tcPr>
            <w:tcW w:w="1395"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[1], [3]</w:t>
            </w:r>
          </w:p>
        </w:tc>
      </w:tr>
      <w:tr w:rsidR="00F946F1" w:rsidRPr="00F946F1" w:rsidTr="00F946F1">
        <w:trPr>
          <w:tblCellSpacing w:w="15" w:type="dxa"/>
        </w:trPr>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b/>
                <w:bCs/>
                <w:sz w:val="20"/>
                <w:szCs w:val="24"/>
              </w:rPr>
              <w:t>Unified A</w:t>
            </w:r>
            <w:r w:rsidR="0051698E" w:rsidRPr="00064B9A">
              <w:rPr>
                <w:rFonts w:eastAsia="Times New Roman" w:cstheme="minorHAnsi"/>
                <w:b/>
                <w:bCs/>
                <w:sz w:val="20"/>
                <w:szCs w:val="24"/>
              </w:rPr>
              <w:t>utomatic Speech Recognition</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Multilingual speech recognition</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Common labeling scheme, multilingual modeling</w:t>
            </w:r>
          </w:p>
        </w:tc>
        <w:tc>
          <w:tcPr>
            <w:tcW w:w="2281"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Kannada, Telugu, Sanskrit, Malayalam, Tulu</w:t>
            </w:r>
          </w:p>
        </w:tc>
        <w:tc>
          <w:tcPr>
            <w:tcW w:w="1395"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[2], [11]</w:t>
            </w:r>
          </w:p>
        </w:tc>
      </w:tr>
      <w:tr w:rsidR="00F946F1" w:rsidRPr="00F946F1" w:rsidTr="00F946F1">
        <w:trPr>
          <w:tblCellSpacing w:w="15" w:type="dxa"/>
        </w:trPr>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b/>
                <w:bCs/>
                <w:sz w:val="20"/>
                <w:szCs w:val="24"/>
              </w:rPr>
              <w:t>Machine Translation</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Neural machine translation</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 xml:space="preserve">mT5 Transformer, </w:t>
            </w:r>
            <w:proofErr w:type="spellStart"/>
            <w:r w:rsidRPr="00064B9A">
              <w:rPr>
                <w:rFonts w:eastAsia="Times New Roman" w:cstheme="minorHAnsi"/>
                <w:sz w:val="20"/>
                <w:szCs w:val="24"/>
              </w:rPr>
              <w:t>AdamW</w:t>
            </w:r>
            <w:proofErr w:type="spellEnd"/>
            <w:r w:rsidRPr="00064B9A">
              <w:rPr>
                <w:rFonts w:eastAsia="Times New Roman" w:cstheme="minorHAnsi"/>
                <w:sz w:val="20"/>
                <w:szCs w:val="24"/>
              </w:rPr>
              <w:t xml:space="preserve"> optimizer</w:t>
            </w:r>
          </w:p>
        </w:tc>
        <w:tc>
          <w:tcPr>
            <w:tcW w:w="2281"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Hindi, Bengali, English, Bhojpuri, Sindhi, Marathi, Urdu</w:t>
            </w:r>
          </w:p>
        </w:tc>
        <w:tc>
          <w:tcPr>
            <w:tcW w:w="1395"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[4], [17]</w:t>
            </w:r>
          </w:p>
        </w:tc>
      </w:tr>
      <w:tr w:rsidR="00F946F1" w:rsidRPr="00F946F1" w:rsidTr="00F946F1">
        <w:trPr>
          <w:tblCellSpacing w:w="15" w:type="dxa"/>
        </w:trPr>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b/>
                <w:bCs/>
                <w:sz w:val="20"/>
                <w:szCs w:val="24"/>
              </w:rPr>
              <w:t>Text Translation</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Indian language translation</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LSTM, BLEU score evaluation</w:t>
            </w:r>
          </w:p>
        </w:tc>
        <w:tc>
          <w:tcPr>
            <w:tcW w:w="2281"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Hindi, Odia, Malayalam, Indian Sign Language</w:t>
            </w:r>
          </w:p>
        </w:tc>
        <w:tc>
          <w:tcPr>
            <w:tcW w:w="1395"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[5]</w:t>
            </w:r>
          </w:p>
        </w:tc>
      </w:tr>
      <w:tr w:rsidR="00F946F1" w:rsidRPr="00F946F1" w:rsidTr="00F946F1">
        <w:trPr>
          <w:tblCellSpacing w:w="15" w:type="dxa"/>
        </w:trPr>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b/>
                <w:bCs/>
                <w:sz w:val="20"/>
                <w:szCs w:val="24"/>
              </w:rPr>
              <w:t>Anomalous Text Identification</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Anomaly detection in text</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Markov Chain models</w:t>
            </w:r>
          </w:p>
        </w:tc>
        <w:tc>
          <w:tcPr>
            <w:tcW w:w="2281"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Indus Script</w:t>
            </w:r>
          </w:p>
        </w:tc>
        <w:tc>
          <w:tcPr>
            <w:tcW w:w="1395"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[6], [16]</w:t>
            </w:r>
          </w:p>
        </w:tc>
      </w:tr>
      <w:tr w:rsidR="00F946F1" w:rsidRPr="00F946F1" w:rsidTr="00F946F1">
        <w:trPr>
          <w:tblCellSpacing w:w="15" w:type="dxa"/>
        </w:trPr>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b/>
                <w:bCs/>
                <w:sz w:val="20"/>
                <w:szCs w:val="24"/>
              </w:rPr>
              <w:t>Speech Synthesis</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Multilingual text-to-speech synthesis</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Multilingual training, byte-pair encoding</w:t>
            </w:r>
          </w:p>
        </w:tc>
        <w:tc>
          <w:tcPr>
            <w:tcW w:w="2281"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Indo-Aryan and Dravidian languages</w:t>
            </w:r>
          </w:p>
        </w:tc>
        <w:tc>
          <w:tcPr>
            <w:tcW w:w="1395"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[7], [14], [15]</w:t>
            </w:r>
          </w:p>
        </w:tc>
      </w:tr>
      <w:tr w:rsidR="00F946F1" w:rsidRPr="00F946F1" w:rsidTr="00F946F1">
        <w:trPr>
          <w:tblCellSpacing w:w="15" w:type="dxa"/>
        </w:trPr>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b/>
                <w:bCs/>
                <w:sz w:val="20"/>
                <w:szCs w:val="24"/>
              </w:rPr>
              <w:t>Real-Time Translation</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Real-time language translation</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LSTM, deep learning</w:t>
            </w:r>
          </w:p>
        </w:tc>
        <w:tc>
          <w:tcPr>
            <w:tcW w:w="2281"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Marathi to Gujarati</w:t>
            </w:r>
          </w:p>
        </w:tc>
        <w:tc>
          <w:tcPr>
            <w:tcW w:w="1395"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[8], [13]</w:t>
            </w:r>
          </w:p>
        </w:tc>
      </w:tr>
      <w:tr w:rsidR="00F946F1" w:rsidRPr="00F946F1" w:rsidTr="00F946F1">
        <w:trPr>
          <w:tblCellSpacing w:w="15" w:type="dxa"/>
        </w:trPr>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b/>
                <w:bCs/>
                <w:sz w:val="20"/>
                <w:szCs w:val="24"/>
              </w:rPr>
              <w:t>POS Tagging</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Linguistic analysis for low-resource languages</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Rule-based, HMM tagging</w:t>
            </w:r>
          </w:p>
        </w:tc>
        <w:tc>
          <w:tcPr>
            <w:tcW w:w="2281"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 xml:space="preserve">Marathi, Assamese, Bengali, Telugu, Konkani, </w:t>
            </w:r>
            <w:r w:rsidRPr="00064B9A">
              <w:rPr>
                <w:rFonts w:eastAsia="Times New Roman" w:cstheme="minorHAnsi"/>
                <w:sz w:val="20"/>
                <w:szCs w:val="24"/>
              </w:rPr>
              <w:lastRenderedPageBreak/>
              <w:t>Manipuri</w:t>
            </w:r>
          </w:p>
        </w:tc>
        <w:tc>
          <w:tcPr>
            <w:tcW w:w="1395"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lastRenderedPageBreak/>
              <w:t>[10]</w:t>
            </w:r>
          </w:p>
        </w:tc>
      </w:tr>
      <w:tr w:rsidR="00F946F1" w:rsidRPr="00F946F1" w:rsidTr="00F946F1">
        <w:trPr>
          <w:tblCellSpacing w:w="15" w:type="dxa"/>
        </w:trPr>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b/>
                <w:bCs/>
                <w:sz w:val="20"/>
                <w:szCs w:val="24"/>
              </w:rPr>
              <w:lastRenderedPageBreak/>
              <w:t>Low-Resource Speech Recognition</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Speech recognition in low-resource settings</w:t>
            </w:r>
          </w:p>
        </w:tc>
        <w:tc>
          <w:tcPr>
            <w:tcW w:w="0" w:type="auto"/>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Encoder-Decoder Transformer</w:t>
            </w:r>
          </w:p>
        </w:tc>
        <w:tc>
          <w:tcPr>
            <w:tcW w:w="2281"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Gujarati, Tamil, Telugu</w:t>
            </w:r>
          </w:p>
        </w:tc>
        <w:tc>
          <w:tcPr>
            <w:tcW w:w="1395" w:type="dxa"/>
            <w:vAlign w:val="center"/>
            <w:hideMark/>
          </w:tcPr>
          <w:p w:rsidR="00F946F1" w:rsidRPr="00064B9A" w:rsidRDefault="00F946F1" w:rsidP="00F946F1">
            <w:pPr>
              <w:spacing w:after="0" w:line="240" w:lineRule="auto"/>
              <w:rPr>
                <w:rFonts w:eastAsia="Times New Roman" w:cstheme="minorHAnsi"/>
                <w:sz w:val="20"/>
                <w:szCs w:val="24"/>
              </w:rPr>
            </w:pPr>
            <w:r w:rsidRPr="00064B9A">
              <w:rPr>
                <w:rFonts w:eastAsia="Times New Roman" w:cstheme="minorHAnsi"/>
                <w:sz w:val="20"/>
                <w:szCs w:val="24"/>
              </w:rPr>
              <w:t>[9], [12]</w:t>
            </w:r>
          </w:p>
        </w:tc>
      </w:tr>
    </w:tbl>
    <w:p w:rsidR="00CB5B13" w:rsidRPr="00064B9A" w:rsidRDefault="00F946F1" w:rsidP="00CB5B13">
      <w:pPr>
        <w:pStyle w:val="NormalWeb"/>
        <w:spacing w:before="0" w:beforeAutospacing="0" w:after="0" w:afterAutospacing="0"/>
        <w:jc w:val="center"/>
        <w:rPr>
          <w:rFonts w:asciiTheme="minorHAnsi" w:hAnsiTheme="minorHAnsi" w:cstheme="minorHAnsi"/>
          <w:sz w:val="20"/>
        </w:rPr>
      </w:pPr>
      <w:r w:rsidRPr="00064B9A">
        <w:rPr>
          <w:rFonts w:asciiTheme="minorHAnsi" w:hAnsiTheme="minorHAnsi" w:cstheme="minorHAnsi"/>
          <w:sz w:val="20"/>
        </w:rPr>
        <w:t>Table 1: Literature Review</w:t>
      </w:r>
    </w:p>
    <w:p w:rsidR="00F946F1" w:rsidRPr="00CB5B13" w:rsidRDefault="00F946F1" w:rsidP="00CB5B13">
      <w:pPr>
        <w:pStyle w:val="NormalWeb"/>
        <w:spacing w:before="0" w:beforeAutospacing="0" w:after="0" w:afterAutospacing="0"/>
        <w:jc w:val="center"/>
        <w:rPr>
          <w:rFonts w:asciiTheme="minorHAnsi" w:hAnsiTheme="minorHAnsi" w:cstheme="minorHAnsi"/>
          <w:b/>
          <w:sz w:val="22"/>
        </w:rPr>
      </w:pPr>
    </w:p>
    <w:p w:rsidR="00CB5B13" w:rsidRPr="00064B9A" w:rsidRDefault="00123251" w:rsidP="00064B9A">
      <w:pPr>
        <w:pStyle w:val="NormalWeb"/>
        <w:spacing w:before="0" w:beforeAutospacing="0" w:after="0" w:afterAutospacing="0"/>
        <w:ind w:left="360" w:firstLine="360"/>
        <w:jc w:val="both"/>
        <w:rPr>
          <w:rFonts w:asciiTheme="minorHAnsi" w:hAnsiTheme="minorHAnsi" w:cstheme="minorHAnsi"/>
          <w:sz w:val="20"/>
        </w:rPr>
      </w:pPr>
      <w:r w:rsidRPr="00064B9A">
        <w:rPr>
          <w:rFonts w:asciiTheme="minorHAnsi" w:hAnsiTheme="minorHAnsi" w:cstheme="minorHAnsi"/>
          <w:sz w:val="20"/>
        </w:rPr>
        <w:t>The studies presented delve into language processing and translation technologies tailored to India's diverse linguistic landscape. From advanced digit recognition techniques to machine translation systems, the research aims to overcome language challenges. Through artificial neural networks, linguistic structures, and deep learning, efforts bridge linguistic gaps, facilitate communication, and enable information dissemination.</w:t>
      </w:r>
    </w:p>
    <w:p w:rsidR="00D632B1" w:rsidRPr="00064B9A" w:rsidRDefault="00123251" w:rsidP="00064B9A">
      <w:pPr>
        <w:pStyle w:val="NormalWeb"/>
        <w:spacing w:before="0" w:beforeAutospacing="0" w:after="0" w:afterAutospacing="0"/>
        <w:ind w:left="360" w:firstLine="360"/>
        <w:jc w:val="both"/>
        <w:rPr>
          <w:rFonts w:asciiTheme="minorHAnsi" w:hAnsiTheme="minorHAnsi" w:cstheme="minorHAnsi"/>
          <w:sz w:val="20"/>
        </w:rPr>
      </w:pPr>
      <w:r w:rsidRPr="00064B9A">
        <w:rPr>
          <w:rFonts w:asciiTheme="minorHAnsi" w:hAnsiTheme="minorHAnsi" w:cstheme="minorHAnsi"/>
          <w:sz w:val="20"/>
        </w:rPr>
        <w:t>Moreover, the studies address specific needs like sentiment analysis, hate speech detection, and speech recognition in low-resource languages, leveraging machine learning to enhance understanding and promote inclusivity. Overall, the research reflects a concerted effort to empower India's linguistic diversity and foster seamless interaction among its people.</w:t>
      </w:r>
    </w:p>
    <w:p w:rsidR="00D632B1" w:rsidRPr="00D632B1" w:rsidRDefault="00D632B1" w:rsidP="00D632B1">
      <w:pPr>
        <w:pStyle w:val="NormalWeb"/>
        <w:spacing w:before="0" w:beforeAutospacing="0" w:after="0" w:afterAutospacing="0"/>
        <w:ind w:left="360"/>
        <w:rPr>
          <w:rFonts w:asciiTheme="minorHAnsi" w:hAnsiTheme="minorHAnsi" w:cstheme="minorHAnsi"/>
          <w:b/>
          <w:sz w:val="28"/>
          <w:u w:val="single"/>
        </w:rPr>
      </w:pPr>
    </w:p>
    <w:p w:rsidR="00F946F1" w:rsidRPr="00064B9A" w:rsidRDefault="00F3044A" w:rsidP="00F946F1">
      <w:pPr>
        <w:pStyle w:val="NormalWeb"/>
        <w:numPr>
          <w:ilvl w:val="0"/>
          <w:numId w:val="1"/>
        </w:numPr>
        <w:spacing w:before="0" w:beforeAutospacing="0" w:after="0" w:afterAutospacing="0"/>
        <w:rPr>
          <w:rFonts w:ascii="Garamond" w:hAnsi="Garamond"/>
          <w:b/>
        </w:rPr>
      </w:pPr>
      <w:r w:rsidRPr="00064B9A">
        <w:rPr>
          <w:rFonts w:asciiTheme="minorHAnsi" w:hAnsiTheme="minorHAnsi" w:cstheme="minorHAnsi"/>
          <w:b/>
          <w:u w:val="single"/>
        </w:rPr>
        <w:t>Methodology</w:t>
      </w:r>
    </w:p>
    <w:p w:rsidR="00B62D55" w:rsidRPr="00F946F1" w:rsidRDefault="00B62D55" w:rsidP="00B62D55">
      <w:pPr>
        <w:pStyle w:val="NormalWeb"/>
        <w:spacing w:before="0" w:beforeAutospacing="0" w:after="0" w:afterAutospacing="0"/>
        <w:ind w:left="360"/>
        <w:rPr>
          <w:rFonts w:ascii="Garamond" w:hAnsi="Garamond"/>
          <w:b/>
          <w:sz w:val="28"/>
        </w:rPr>
      </w:pPr>
    </w:p>
    <w:p w:rsidR="000E1E6E" w:rsidRPr="00064B9A" w:rsidRDefault="00F946F1" w:rsidP="00064B9A">
      <w:pPr>
        <w:pStyle w:val="NormalWeb"/>
        <w:spacing w:before="0" w:beforeAutospacing="0" w:after="0" w:afterAutospacing="0"/>
        <w:ind w:firstLine="360"/>
        <w:jc w:val="both"/>
        <w:rPr>
          <w:rFonts w:asciiTheme="minorHAnsi" w:hAnsiTheme="minorHAnsi" w:cstheme="minorHAnsi"/>
          <w:b/>
          <w:sz w:val="20"/>
          <w:szCs w:val="20"/>
          <w:u w:val="single"/>
        </w:rPr>
      </w:pPr>
      <w:r w:rsidRPr="00064B9A">
        <w:rPr>
          <w:rFonts w:asciiTheme="minorHAnsi" w:hAnsiTheme="minorHAnsi" w:cstheme="minorHAnsi"/>
          <w:sz w:val="20"/>
          <w:szCs w:val="20"/>
        </w:rPr>
        <w:t xml:space="preserve">The </w:t>
      </w:r>
      <w:r w:rsidR="00B62D55" w:rsidRPr="00064B9A">
        <w:rPr>
          <w:rFonts w:asciiTheme="minorHAnsi" w:hAnsiTheme="minorHAnsi" w:cstheme="minorHAnsi"/>
          <w:b/>
          <w:sz w:val="20"/>
          <w:szCs w:val="20"/>
        </w:rPr>
        <w:t>POSACLE</w:t>
      </w:r>
      <w:r w:rsidRPr="00064B9A">
        <w:rPr>
          <w:rFonts w:asciiTheme="minorHAnsi" w:hAnsiTheme="minorHAnsi" w:cstheme="minorHAnsi"/>
          <w:b/>
          <w:sz w:val="20"/>
          <w:szCs w:val="20"/>
        </w:rPr>
        <w:t xml:space="preserve"> </w:t>
      </w:r>
      <w:r w:rsidR="00B62D55" w:rsidRPr="00064B9A">
        <w:rPr>
          <w:rFonts w:asciiTheme="minorHAnsi" w:hAnsiTheme="minorHAnsi" w:cstheme="minorHAnsi"/>
          <w:b/>
          <w:sz w:val="20"/>
          <w:szCs w:val="20"/>
        </w:rPr>
        <w:t>structure</w:t>
      </w:r>
      <w:r w:rsidRPr="00064B9A">
        <w:rPr>
          <w:rFonts w:asciiTheme="minorHAnsi" w:hAnsiTheme="minorHAnsi" w:cstheme="minorHAnsi"/>
          <w:sz w:val="20"/>
          <w:szCs w:val="20"/>
        </w:rPr>
        <w:t>, as illustrated in Figure 1.1, provides an overview of the comprehensive methodology employed in this study. This figure offers a structured insight into each methodological phase, outlining the key steps and processes that underpin the research framework.</w:t>
      </w:r>
    </w:p>
    <w:p w:rsidR="000E1E6E" w:rsidRPr="00064B9A" w:rsidRDefault="000E1E6E" w:rsidP="00064B9A">
      <w:pPr>
        <w:pStyle w:val="NormalWeb"/>
        <w:spacing w:before="0" w:beforeAutospacing="0" w:after="0" w:afterAutospacing="0"/>
        <w:ind w:firstLine="360"/>
        <w:jc w:val="both"/>
        <w:rPr>
          <w:rFonts w:asciiTheme="minorHAnsi" w:hAnsiTheme="minorHAnsi" w:cstheme="minorHAnsi"/>
          <w:sz w:val="20"/>
          <w:szCs w:val="20"/>
        </w:rPr>
      </w:pPr>
      <w:r w:rsidRPr="00064B9A">
        <w:rPr>
          <w:rFonts w:asciiTheme="minorHAnsi" w:hAnsiTheme="minorHAnsi" w:cstheme="minorHAnsi"/>
          <w:sz w:val="20"/>
          <w:szCs w:val="20"/>
        </w:rPr>
        <w:t>.</w:t>
      </w:r>
    </w:p>
    <w:p w:rsidR="000E1E6E" w:rsidRPr="00064B9A" w:rsidRDefault="00BC7D1B" w:rsidP="00064B9A">
      <w:pPr>
        <w:pStyle w:val="NormalWeb"/>
        <w:spacing w:before="0" w:beforeAutospacing="0" w:after="0" w:afterAutospacing="0"/>
        <w:ind w:firstLine="360"/>
        <w:jc w:val="center"/>
        <w:rPr>
          <w:rFonts w:asciiTheme="minorHAnsi" w:hAnsiTheme="minorHAnsi" w:cstheme="minorHAnsi"/>
          <w:sz w:val="20"/>
          <w:szCs w:val="20"/>
        </w:rPr>
      </w:pPr>
      <w:r>
        <w:rPr>
          <w:rFonts w:cstheme="minorHAnsi"/>
          <w:noProof/>
          <w:sz w:val="20"/>
          <w:szCs w:val="20"/>
        </w:rPr>
        <w:drawing>
          <wp:inline distT="0" distB="0" distL="0" distR="0">
            <wp:extent cx="5943600" cy="2729299"/>
            <wp:effectExtent l="38100" t="57150" r="114300" b="90101"/>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729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1E6E" w:rsidRPr="00064B9A" w:rsidRDefault="000E1E6E" w:rsidP="00064B9A">
      <w:pPr>
        <w:pStyle w:val="NormalWeb"/>
        <w:spacing w:before="0" w:beforeAutospacing="0" w:after="0" w:afterAutospacing="0"/>
        <w:ind w:firstLine="360"/>
        <w:jc w:val="center"/>
        <w:rPr>
          <w:rFonts w:asciiTheme="minorHAnsi" w:hAnsiTheme="minorHAnsi" w:cstheme="minorHAnsi"/>
          <w:sz w:val="20"/>
          <w:szCs w:val="20"/>
        </w:rPr>
      </w:pPr>
      <w:r w:rsidRPr="00064B9A">
        <w:rPr>
          <w:rFonts w:asciiTheme="minorHAnsi" w:hAnsiTheme="minorHAnsi" w:cstheme="minorHAnsi"/>
          <w:sz w:val="20"/>
          <w:szCs w:val="20"/>
        </w:rPr>
        <w:t xml:space="preserve">Figure 1.1: </w:t>
      </w:r>
      <w:r w:rsidR="00F946F1" w:rsidRPr="00064B9A">
        <w:rPr>
          <w:rFonts w:asciiTheme="minorHAnsi" w:hAnsiTheme="minorHAnsi" w:cstheme="minorHAnsi"/>
          <w:sz w:val="20"/>
          <w:szCs w:val="20"/>
        </w:rPr>
        <w:t>POSACLE System</w:t>
      </w:r>
    </w:p>
    <w:p w:rsidR="000E1E6E" w:rsidRPr="00064B9A" w:rsidRDefault="000E1E6E" w:rsidP="00064B9A">
      <w:pPr>
        <w:pStyle w:val="NormalWeb"/>
        <w:spacing w:before="0" w:beforeAutospacing="0" w:after="0" w:afterAutospacing="0"/>
        <w:ind w:firstLine="360"/>
        <w:jc w:val="both"/>
        <w:rPr>
          <w:rFonts w:asciiTheme="minorHAnsi" w:hAnsiTheme="minorHAnsi" w:cstheme="minorHAnsi"/>
          <w:sz w:val="20"/>
          <w:szCs w:val="20"/>
        </w:rPr>
      </w:pPr>
    </w:p>
    <w:p w:rsidR="000E1E6E" w:rsidRPr="00064B9A" w:rsidRDefault="00BC7D1B" w:rsidP="00064B9A">
      <w:pPr>
        <w:pStyle w:val="NormalWeb"/>
        <w:spacing w:before="0" w:beforeAutospacing="0" w:after="0" w:afterAutospacing="0"/>
        <w:ind w:firstLine="360"/>
        <w:jc w:val="both"/>
        <w:rPr>
          <w:rFonts w:asciiTheme="minorHAnsi" w:hAnsiTheme="minorHAnsi" w:cstheme="minorHAnsi"/>
          <w:sz w:val="20"/>
          <w:szCs w:val="20"/>
        </w:rPr>
      </w:pPr>
      <w:r>
        <w:rPr>
          <w:rFonts w:asciiTheme="minorHAnsi" w:hAnsiTheme="minorHAnsi" w:cstheme="minorHAnsi"/>
          <w:sz w:val="20"/>
          <w:szCs w:val="20"/>
        </w:rPr>
        <w:t>As depicted in above F</w:t>
      </w:r>
      <w:r w:rsidR="00B62D55" w:rsidRPr="00064B9A">
        <w:rPr>
          <w:rFonts w:asciiTheme="minorHAnsi" w:hAnsiTheme="minorHAnsi" w:cstheme="minorHAnsi"/>
          <w:sz w:val="20"/>
          <w:szCs w:val="20"/>
        </w:rPr>
        <w:t xml:space="preserve">igure 1.1, </w:t>
      </w:r>
      <w:r w:rsidR="000E1E6E" w:rsidRPr="00064B9A">
        <w:rPr>
          <w:rFonts w:asciiTheme="minorHAnsi" w:hAnsiTheme="minorHAnsi" w:cstheme="minorHAnsi"/>
          <w:sz w:val="20"/>
          <w:szCs w:val="20"/>
        </w:rPr>
        <w:t xml:space="preserve">flowchart delineates a procedure initiating with data preparation, subsequently categorized into two distinct classifications: image classification and text classification. Following the classification phase, a similarity analysis is conducted, encompassing the evaluation of overall similarity, letter-wise similarity, textual similarity, and the observation of similarity trends. The results derived from both the classification and the similarity </w:t>
      </w:r>
      <w:r w:rsidR="00B62D55" w:rsidRPr="00064B9A">
        <w:rPr>
          <w:rFonts w:asciiTheme="minorHAnsi" w:hAnsiTheme="minorHAnsi" w:cstheme="minorHAnsi"/>
          <w:sz w:val="20"/>
          <w:szCs w:val="20"/>
        </w:rPr>
        <w:t>analysis culminates</w:t>
      </w:r>
      <w:r w:rsidR="000E1E6E" w:rsidRPr="00064B9A">
        <w:rPr>
          <w:rFonts w:asciiTheme="minorHAnsi" w:hAnsiTheme="minorHAnsi" w:cstheme="minorHAnsi"/>
          <w:sz w:val="20"/>
          <w:szCs w:val="20"/>
        </w:rPr>
        <w:t xml:space="preserve"> in the conclusion of the process.</w:t>
      </w:r>
    </w:p>
    <w:p w:rsidR="00CB5B13" w:rsidRPr="00064B9A" w:rsidRDefault="00CB5B13" w:rsidP="00064B9A">
      <w:pPr>
        <w:pStyle w:val="NormalWeb"/>
        <w:spacing w:before="0" w:beforeAutospacing="0" w:after="0" w:afterAutospacing="0"/>
        <w:ind w:left="360"/>
        <w:rPr>
          <w:rFonts w:asciiTheme="minorHAnsi" w:hAnsiTheme="minorHAnsi" w:cstheme="minorHAnsi"/>
          <w:b/>
          <w:sz w:val="20"/>
          <w:szCs w:val="20"/>
        </w:rPr>
      </w:pPr>
    </w:p>
    <w:p w:rsidR="00064B9A" w:rsidRDefault="00064B9A" w:rsidP="00064B9A">
      <w:pPr>
        <w:pStyle w:val="NormalWeb"/>
        <w:numPr>
          <w:ilvl w:val="0"/>
          <w:numId w:val="2"/>
        </w:numPr>
        <w:spacing w:before="0" w:beforeAutospacing="0" w:after="0" w:afterAutospacing="0"/>
        <w:rPr>
          <w:rFonts w:asciiTheme="minorHAnsi" w:hAnsiTheme="minorHAnsi" w:cstheme="minorHAnsi"/>
          <w:b/>
          <w:sz w:val="20"/>
          <w:szCs w:val="20"/>
          <w:u w:val="single"/>
        </w:rPr>
      </w:pPr>
      <w:r w:rsidRPr="00064B9A">
        <w:rPr>
          <w:rFonts w:asciiTheme="minorHAnsi" w:hAnsiTheme="minorHAnsi" w:cstheme="minorHAnsi"/>
          <w:b/>
          <w:sz w:val="20"/>
          <w:szCs w:val="20"/>
          <w:u w:val="single"/>
        </w:rPr>
        <w:t xml:space="preserve">Dataset </w:t>
      </w:r>
      <w:proofErr w:type="spellStart"/>
      <w:r w:rsidRPr="00064B9A">
        <w:rPr>
          <w:rFonts w:asciiTheme="minorHAnsi" w:hAnsiTheme="minorHAnsi" w:cstheme="minorHAnsi"/>
          <w:b/>
          <w:sz w:val="20"/>
          <w:szCs w:val="20"/>
          <w:u w:val="single"/>
        </w:rPr>
        <w:t>Peparation</w:t>
      </w:r>
      <w:proofErr w:type="spellEnd"/>
    </w:p>
    <w:p w:rsidR="00BC7D1B" w:rsidRDefault="00BC7D1B" w:rsidP="00BC7D1B">
      <w:pPr>
        <w:pStyle w:val="NormalWeb"/>
        <w:spacing w:before="0" w:beforeAutospacing="0" w:after="0" w:afterAutospacing="0"/>
        <w:ind w:left="720" w:firstLine="720"/>
        <w:jc w:val="both"/>
        <w:rPr>
          <w:rFonts w:asciiTheme="minorHAnsi" w:hAnsiTheme="minorHAnsi" w:cstheme="minorHAnsi"/>
          <w:sz w:val="20"/>
        </w:rPr>
      </w:pPr>
      <w:r w:rsidRPr="00BC7D1B">
        <w:rPr>
          <w:rFonts w:asciiTheme="minorHAnsi" w:hAnsiTheme="minorHAnsi" w:cstheme="minorHAnsi"/>
          <w:sz w:val="20"/>
        </w:rPr>
        <w:t xml:space="preserve">The dataset utilized in this study, which implements the POSACLE system, comprises two primary types: images and text. A detailed description of the data processing workflow is as follows: </w:t>
      </w:r>
    </w:p>
    <w:p w:rsidR="00BC7D1B" w:rsidRPr="00B420AF" w:rsidRDefault="00BC7D1B" w:rsidP="00BC7D1B">
      <w:pPr>
        <w:pStyle w:val="NormalWeb"/>
        <w:numPr>
          <w:ilvl w:val="0"/>
          <w:numId w:val="31"/>
        </w:numPr>
        <w:spacing w:before="0" w:beforeAutospacing="0" w:after="0" w:afterAutospacing="0"/>
        <w:jc w:val="both"/>
        <w:rPr>
          <w:rFonts w:asciiTheme="minorHAnsi" w:hAnsiTheme="minorHAnsi" w:cstheme="minorHAnsi"/>
          <w:b/>
          <w:sz w:val="20"/>
        </w:rPr>
      </w:pPr>
      <w:r w:rsidRPr="00B420AF">
        <w:rPr>
          <w:rFonts w:asciiTheme="minorHAnsi" w:hAnsiTheme="minorHAnsi" w:cstheme="minorHAnsi"/>
          <w:b/>
          <w:sz w:val="20"/>
        </w:rPr>
        <w:lastRenderedPageBreak/>
        <w:t>Image Dataset</w:t>
      </w:r>
    </w:p>
    <w:p w:rsidR="00B420AF" w:rsidRDefault="00DE15F0" w:rsidP="00B420AF">
      <w:pPr>
        <w:pStyle w:val="NormalWeb"/>
        <w:spacing w:before="0" w:beforeAutospacing="0" w:after="0" w:afterAutospacing="0"/>
        <w:ind w:left="1800"/>
        <w:jc w:val="center"/>
        <w:rPr>
          <w:rFonts w:asciiTheme="minorHAnsi" w:hAnsiTheme="minorHAnsi" w:cstheme="minorHAnsi"/>
          <w:sz w:val="20"/>
        </w:rPr>
      </w:pPr>
      <w:r>
        <w:rPr>
          <w:rFonts w:cstheme="minorHAnsi"/>
          <w:noProof/>
          <w:sz w:val="20"/>
        </w:rPr>
        <w:drawing>
          <wp:inline distT="0" distB="0" distL="0" distR="0">
            <wp:extent cx="4698071" cy="2429937"/>
            <wp:effectExtent l="38100" t="57150" r="121579" b="10371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697826" cy="242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20AF" w:rsidRDefault="00B420AF" w:rsidP="00B420AF">
      <w:pPr>
        <w:pStyle w:val="NormalWeb"/>
        <w:spacing w:before="0" w:beforeAutospacing="0" w:after="0" w:afterAutospacing="0"/>
        <w:ind w:left="1800"/>
        <w:jc w:val="center"/>
        <w:rPr>
          <w:rFonts w:asciiTheme="minorHAnsi" w:hAnsiTheme="minorHAnsi" w:cstheme="minorHAnsi"/>
          <w:sz w:val="20"/>
        </w:rPr>
      </w:pPr>
      <w:r>
        <w:rPr>
          <w:rFonts w:asciiTheme="minorHAnsi" w:hAnsiTheme="minorHAnsi" w:cstheme="minorHAnsi"/>
          <w:sz w:val="20"/>
        </w:rPr>
        <w:t xml:space="preserve">Figure 1.2 Image Dataset </w:t>
      </w:r>
      <w:proofErr w:type="spellStart"/>
      <w:r>
        <w:rPr>
          <w:rFonts w:asciiTheme="minorHAnsi" w:hAnsiTheme="minorHAnsi" w:cstheme="minorHAnsi"/>
          <w:sz w:val="20"/>
        </w:rPr>
        <w:t>Prepration</w:t>
      </w:r>
      <w:proofErr w:type="spellEnd"/>
      <w:r>
        <w:rPr>
          <w:rFonts w:asciiTheme="minorHAnsi" w:hAnsiTheme="minorHAnsi" w:cstheme="minorHAnsi"/>
          <w:sz w:val="20"/>
        </w:rPr>
        <w:t xml:space="preserve"> Process</w:t>
      </w:r>
    </w:p>
    <w:p w:rsidR="00B420AF" w:rsidRDefault="00B420AF" w:rsidP="00DE15F0">
      <w:pPr>
        <w:pStyle w:val="NormalWeb"/>
        <w:spacing w:before="0" w:beforeAutospacing="0" w:after="0" w:afterAutospacing="0"/>
        <w:ind w:left="1800" w:firstLine="360"/>
        <w:jc w:val="both"/>
        <w:rPr>
          <w:rFonts w:asciiTheme="minorHAnsi" w:hAnsiTheme="minorHAnsi" w:cstheme="minorHAnsi"/>
          <w:sz w:val="20"/>
        </w:rPr>
      </w:pPr>
      <w:r>
        <w:rPr>
          <w:rFonts w:asciiTheme="minorHAnsi" w:hAnsiTheme="minorHAnsi" w:cstheme="minorHAnsi"/>
          <w:sz w:val="20"/>
        </w:rPr>
        <w:t xml:space="preserve">As shown in above Figure 1.2 </w:t>
      </w:r>
      <w:r w:rsidRPr="00B420AF">
        <w:rPr>
          <w:rFonts w:asciiTheme="minorHAnsi" w:hAnsiTheme="minorHAnsi" w:cstheme="minorHAnsi"/>
          <w:sz w:val="20"/>
        </w:rPr>
        <w:t>Images are categorized into three types: whole-word images, letter images, and images with inscriptions (e.g., coins or objects). Word images are split into individual letters, while inscribed images undergo OCR-based letter extraction. Letter images are directly used for classification. Irrelevant images are discarded. Preprocessing involves extracting words, splitting them into letters, and creating blank images to visualize letters using Python, ensuring consistent input for classification</w:t>
      </w:r>
      <w:r w:rsidR="00DE15F0">
        <w:rPr>
          <w:rFonts w:asciiTheme="minorHAnsi" w:hAnsiTheme="minorHAnsi" w:cstheme="minorHAnsi"/>
          <w:sz w:val="20"/>
        </w:rPr>
        <w:t xml:space="preserve"> and Similarity checks</w:t>
      </w:r>
      <w:r w:rsidRPr="00B420AF">
        <w:rPr>
          <w:rFonts w:asciiTheme="minorHAnsi" w:hAnsiTheme="minorHAnsi" w:cstheme="minorHAnsi"/>
          <w:sz w:val="20"/>
        </w:rPr>
        <w:t xml:space="preserve"> tasks. This systematic approach enhances the efficiency and accuracy of linguistic analysis.</w:t>
      </w:r>
    </w:p>
    <w:p w:rsidR="00B420AF" w:rsidRPr="00B420AF" w:rsidRDefault="00B420AF" w:rsidP="00B420AF">
      <w:pPr>
        <w:pStyle w:val="NormalWeb"/>
        <w:spacing w:before="0" w:beforeAutospacing="0" w:after="0" w:afterAutospacing="0"/>
        <w:ind w:left="1800"/>
        <w:jc w:val="both"/>
        <w:rPr>
          <w:rFonts w:asciiTheme="minorHAnsi" w:hAnsiTheme="minorHAnsi" w:cstheme="minorHAnsi"/>
          <w:sz w:val="20"/>
        </w:rPr>
      </w:pPr>
    </w:p>
    <w:p w:rsidR="00BC7D1B" w:rsidRDefault="00BC7D1B" w:rsidP="00BC7D1B">
      <w:pPr>
        <w:pStyle w:val="NormalWeb"/>
        <w:numPr>
          <w:ilvl w:val="0"/>
          <w:numId w:val="31"/>
        </w:numPr>
        <w:spacing w:before="0" w:beforeAutospacing="0" w:after="0" w:afterAutospacing="0"/>
        <w:jc w:val="both"/>
        <w:rPr>
          <w:rFonts w:asciiTheme="minorHAnsi" w:hAnsiTheme="minorHAnsi" w:cstheme="minorHAnsi"/>
          <w:b/>
          <w:sz w:val="20"/>
        </w:rPr>
      </w:pPr>
      <w:r w:rsidRPr="00B420AF">
        <w:rPr>
          <w:rFonts w:asciiTheme="minorHAnsi" w:hAnsiTheme="minorHAnsi" w:cstheme="minorHAnsi"/>
          <w:b/>
          <w:sz w:val="20"/>
        </w:rPr>
        <w:t>Textual Dataset</w:t>
      </w:r>
    </w:p>
    <w:p w:rsidR="007C288D" w:rsidRDefault="007C288D" w:rsidP="007C288D">
      <w:pPr>
        <w:pStyle w:val="NormalWeb"/>
        <w:spacing w:before="0" w:beforeAutospacing="0" w:after="0" w:afterAutospacing="0"/>
        <w:ind w:left="1800"/>
        <w:jc w:val="center"/>
        <w:rPr>
          <w:rFonts w:asciiTheme="minorHAnsi" w:hAnsiTheme="minorHAnsi" w:cstheme="minorHAnsi"/>
          <w:b/>
          <w:sz w:val="20"/>
        </w:rPr>
      </w:pPr>
      <w:r>
        <w:rPr>
          <w:rFonts w:cstheme="minorHAnsi"/>
          <w:b/>
          <w:noProof/>
          <w:sz w:val="20"/>
        </w:rPr>
        <w:drawing>
          <wp:inline distT="0" distB="0" distL="0" distR="0">
            <wp:extent cx="4726109" cy="2239706"/>
            <wp:effectExtent l="38100" t="57150" r="112591" b="103444"/>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726790" cy="2240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288D" w:rsidRDefault="007C288D" w:rsidP="007C288D">
      <w:pPr>
        <w:pStyle w:val="NormalWeb"/>
        <w:spacing w:before="0" w:beforeAutospacing="0" w:after="0" w:afterAutospacing="0"/>
        <w:ind w:left="1800"/>
        <w:jc w:val="center"/>
        <w:rPr>
          <w:rFonts w:asciiTheme="minorHAnsi" w:hAnsiTheme="minorHAnsi" w:cstheme="minorHAnsi"/>
          <w:sz w:val="20"/>
        </w:rPr>
      </w:pPr>
      <w:r w:rsidRPr="00DE15F0">
        <w:rPr>
          <w:rFonts w:asciiTheme="minorHAnsi" w:hAnsiTheme="minorHAnsi" w:cstheme="minorHAnsi"/>
          <w:sz w:val="20"/>
        </w:rPr>
        <w:t>Figure 1.3 Textual Data Prep</w:t>
      </w:r>
      <w:r w:rsidR="00DE15F0" w:rsidRPr="00DE15F0">
        <w:rPr>
          <w:rFonts w:asciiTheme="minorHAnsi" w:hAnsiTheme="minorHAnsi" w:cstheme="minorHAnsi"/>
          <w:sz w:val="20"/>
        </w:rPr>
        <w:t>aration</w:t>
      </w:r>
    </w:p>
    <w:p w:rsidR="00DE15F0" w:rsidRDefault="00DE15F0" w:rsidP="00DE15F0">
      <w:pPr>
        <w:pStyle w:val="NormalWeb"/>
        <w:spacing w:before="0" w:beforeAutospacing="0" w:after="0" w:afterAutospacing="0"/>
        <w:ind w:left="1800" w:firstLine="360"/>
        <w:jc w:val="both"/>
        <w:rPr>
          <w:rFonts w:asciiTheme="minorHAnsi" w:hAnsiTheme="minorHAnsi" w:cstheme="minorHAnsi"/>
          <w:sz w:val="20"/>
        </w:rPr>
      </w:pPr>
      <w:r>
        <w:rPr>
          <w:rFonts w:asciiTheme="minorHAnsi" w:hAnsiTheme="minorHAnsi" w:cstheme="minorHAnsi"/>
          <w:sz w:val="20"/>
        </w:rPr>
        <w:t xml:space="preserve">The Figure 1.3 illustrates the preparation of textual data. </w:t>
      </w:r>
      <w:r w:rsidRPr="00DE15F0">
        <w:rPr>
          <w:rFonts w:asciiTheme="minorHAnsi" w:hAnsiTheme="minorHAnsi" w:cstheme="minorHAnsi"/>
          <w:sz w:val="20"/>
        </w:rPr>
        <w:t>The process begins with an English textual dataset comprising approximately 10,000 lines. This data is translated into target languages—Hindi, Gujarati, Marathi, Kannada, and Tamil—using machine translation tools. The translated paragraphs are then utilized for classification and to identify trends in linguistic similarity across languages. This systematic approach ensures a robust foundation for phonetic and structural analysis within multilingual datasets.</w:t>
      </w:r>
    </w:p>
    <w:p w:rsidR="00DE15F0" w:rsidRPr="00DE15F0" w:rsidRDefault="00DE15F0" w:rsidP="00DE15F0">
      <w:pPr>
        <w:pStyle w:val="NormalWeb"/>
        <w:spacing w:before="0" w:beforeAutospacing="0" w:after="0" w:afterAutospacing="0"/>
        <w:ind w:left="1800" w:firstLine="360"/>
        <w:jc w:val="both"/>
        <w:rPr>
          <w:rFonts w:asciiTheme="minorHAnsi" w:hAnsiTheme="minorHAnsi" w:cstheme="minorHAnsi"/>
          <w:sz w:val="16"/>
        </w:rPr>
      </w:pPr>
    </w:p>
    <w:p w:rsidR="00BC7D1B" w:rsidRPr="00BC7D1B" w:rsidRDefault="00BC7D1B" w:rsidP="00DE15F0">
      <w:pPr>
        <w:pStyle w:val="NormalWeb"/>
        <w:spacing w:before="0" w:beforeAutospacing="0" w:after="0" w:afterAutospacing="0"/>
        <w:ind w:left="720" w:firstLine="720"/>
        <w:jc w:val="both"/>
        <w:rPr>
          <w:rFonts w:asciiTheme="minorHAnsi" w:hAnsiTheme="minorHAnsi" w:cstheme="minorHAnsi"/>
          <w:sz w:val="20"/>
        </w:rPr>
      </w:pPr>
      <w:r w:rsidRPr="00BC7D1B">
        <w:rPr>
          <w:rFonts w:asciiTheme="minorHAnsi" w:hAnsiTheme="minorHAnsi" w:cstheme="minorHAnsi"/>
          <w:sz w:val="20"/>
        </w:rPr>
        <w:lastRenderedPageBreak/>
        <w:t>The integration of these two dataset types allowed for a comprehensive analysis, combining visual and linguistic elements to uncover intricate phonetic and structural similarities between languages. The step-by-step process ensured that each dataset was optimally prepared to align with the objectives of the POSACLE system.</w:t>
      </w:r>
    </w:p>
    <w:p w:rsidR="00BC7D1B" w:rsidRPr="00BC7D1B" w:rsidRDefault="00BC7D1B" w:rsidP="00BC7D1B">
      <w:pPr>
        <w:pStyle w:val="NormalWeb"/>
        <w:spacing w:before="0" w:beforeAutospacing="0" w:after="0" w:afterAutospacing="0"/>
        <w:ind w:left="720" w:firstLine="720"/>
        <w:jc w:val="both"/>
        <w:rPr>
          <w:rFonts w:asciiTheme="minorHAnsi" w:hAnsiTheme="minorHAnsi" w:cstheme="minorHAnsi"/>
          <w:sz w:val="20"/>
        </w:rPr>
      </w:pPr>
      <w:r w:rsidRPr="00BC7D1B">
        <w:rPr>
          <w:rFonts w:asciiTheme="minorHAnsi" w:hAnsiTheme="minorHAnsi" w:cstheme="minorHAnsi"/>
          <w:sz w:val="20"/>
        </w:rPr>
        <w:t>This dual approach not only strengthened the study's findings but also laid a robust foundation for future research in multilingual computational linguistics.</w:t>
      </w:r>
    </w:p>
    <w:p w:rsidR="00BC7D1B" w:rsidRPr="00BC7D1B" w:rsidRDefault="00BC7D1B" w:rsidP="00BC7D1B">
      <w:pPr>
        <w:pStyle w:val="NormalWeb"/>
        <w:spacing w:before="0" w:beforeAutospacing="0" w:after="0" w:afterAutospacing="0"/>
        <w:ind w:left="1440"/>
        <w:jc w:val="both"/>
        <w:rPr>
          <w:rFonts w:asciiTheme="minorHAnsi" w:hAnsiTheme="minorHAnsi" w:cstheme="minorHAnsi"/>
          <w:sz w:val="20"/>
          <w:szCs w:val="20"/>
        </w:rPr>
      </w:pPr>
    </w:p>
    <w:p w:rsidR="00F3044A" w:rsidRPr="00064B9A" w:rsidRDefault="00F3044A" w:rsidP="00064B9A">
      <w:pPr>
        <w:pStyle w:val="NormalWeb"/>
        <w:numPr>
          <w:ilvl w:val="0"/>
          <w:numId w:val="2"/>
        </w:numPr>
        <w:spacing w:before="0" w:beforeAutospacing="0" w:after="0" w:afterAutospacing="0"/>
        <w:rPr>
          <w:rFonts w:asciiTheme="minorHAnsi" w:hAnsiTheme="minorHAnsi" w:cstheme="minorHAnsi"/>
          <w:b/>
          <w:sz w:val="20"/>
          <w:szCs w:val="20"/>
        </w:rPr>
      </w:pPr>
      <w:r w:rsidRPr="00064B9A">
        <w:rPr>
          <w:rFonts w:asciiTheme="minorHAnsi" w:hAnsiTheme="minorHAnsi" w:cstheme="minorHAnsi"/>
          <w:b/>
          <w:sz w:val="20"/>
          <w:szCs w:val="20"/>
          <w:u w:val="single"/>
        </w:rPr>
        <w:t>Classification</w:t>
      </w:r>
    </w:p>
    <w:p w:rsidR="00033566" w:rsidRPr="00064B9A" w:rsidRDefault="00033566" w:rsidP="00064B9A">
      <w:pPr>
        <w:pStyle w:val="NormalWeb"/>
        <w:numPr>
          <w:ilvl w:val="0"/>
          <w:numId w:val="8"/>
        </w:numPr>
        <w:spacing w:before="0" w:beforeAutospacing="0" w:after="0" w:afterAutospacing="0"/>
        <w:rPr>
          <w:rFonts w:asciiTheme="minorHAnsi" w:hAnsiTheme="minorHAnsi" w:cstheme="minorHAnsi"/>
          <w:b/>
          <w:sz w:val="20"/>
          <w:szCs w:val="20"/>
          <w:u w:val="single"/>
        </w:rPr>
      </w:pPr>
      <w:r w:rsidRPr="00064B9A">
        <w:rPr>
          <w:rFonts w:asciiTheme="minorHAnsi" w:hAnsiTheme="minorHAnsi" w:cstheme="minorHAnsi"/>
          <w:b/>
          <w:sz w:val="20"/>
          <w:szCs w:val="20"/>
          <w:u w:val="single"/>
        </w:rPr>
        <w:t>Image Classification</w:t>
      </w:r>
    </w:p>
    <w:p w:rsidR="00B62D55" w:rsidRPr="00064B9A" w:rsidRDefault="00F3044A" w:rsidP="00BC7D1B">
      <w:pPr>
        <w:pStyle w:val="NormalWeb"/>
        <w:spacing w:before="0" w:beforeAutospacing="0" w:after="0" w:afterAutospacing="0"/>
        <w:ind w:left="1440"/>
        <w:jc w:val="both"/>
        <w:rPr>
          <w:rFonts w:asciiTheme="minorHAnsi" w:hAnsiTheme="minorHAnsi" w:cstheme="minorHAnsi"/>
          <w:sz w:val="20"/>
          <w:szCs w:val="20"/>
        </w:rPr>
      </w:pPr>
      <w:r w:rsidRPr="00064B9A">
        <w:rPr>
          <w:rFonts w:asciiTheme="minorHAnsi" w:hAnsiTheme="minorHAnsi" w:cstheme="minorHAnsi"/>
          <w:sz w:val="20"/>
          <w:szCs w:val="20"/>
        </w:rPr>
        <w:t>The initial phase involves the development and training of a model designed to differentiate between various languages based on visual representations of their text.</w:t>
      </w:r>
      <w:r w:rsidR="00CB5B13" w:rsidRPr="00064B9A">
        <w:rPr>
          <w:rFonts w:asciiTheme="minorHAnsi" w:hAnsiTheme="minorHAnsi" w:cstheme="minorHAnsi"/>
          <w:sz w:val="20"/>
          <w:szCs w:val="20"/>
        </w:rPr>
        <w:t xml:space="preserve"> </w:t>
      </w:r>
      <w:r w:rsidR="00DE15F0">
        <w:rPr>
          <w:rFonts w:asciiTheme="minorHAnsi" w:hAnsiTheme="minorHAnsi" w:cstheme="minorHAnsi"/>
          <w:sz w:val="20"/>
          <w:szCs w:val="20"/>
        </w:rPr>
        <w:t>This Image dataset is letter images as described in data preparation. The overall process can be seen in the following Figure 1.4.</w:t>
      </w:r>
    </w:p>
    <w:p w:rsidR="000753D8" w:rsidRPr="00064B9A" w:rsidRDefault="000753D8" w:rsidP="00064B9A">
      <w:pPr>
        <w:pStyle w:val="NormalWeb"/>
        <w:spacing w:before="0" w:beforeAutospacing="0" w:after="0" w:afterAutospacing="0"/>
        <w:ind w:left="1440"/>
        <w:jc w:val="both"/>
        <w:rPr>
          <w:rFonts w:asciiTheme="minorHAnsi" w:hAnsiTheme="minorHAnsi" w:cstheme="minorHAnsi"/>
          <w:b/>
          <w:sz w:val="20"/>
          <w:szCs w:val="20"/>
          <w:u w:val="single"/>
        </w:rPr>
      </w:pPr>
    </w:p>
    <w:p w:rsidR="00CB5B13" w:rsidRPr="00064B9A" w:rsidRDefault="00CB5B13" w:rsidP="00064B9A">
      <w:pPr>
        <w:pStyle w:val="NormalWeb"/>
        <w:spacing w:before="0" w:beforeAutospacing="0" w:after="0" w:afterAutospacing="0"/>
        <w:ind w:left="720"/>
        <w:jc w:val="center"/>
        <w:rPr>
          <w:rFonts w:asciiTheme="minorHAnsi" w:hAnsiTheme="minorHAnsi" w:cstheme="minorHAnsi"/>
          <w:sz w:val="20"/>
          <w:szCs w:val="20"/>
        </w:rPr>
      </w:pPr>
      <w:r w:rsidRPr="00064B9A">
        <w:rPr>
          <w:rFonts w:asciiTheme="minorHAnsi" w:hAnsiTheme="minorHAnsi" w:cstheme="minorHAnsi"/>
          <w:noProof/>
          <w:sz w:val="20"/>
          <w:szCs w:val="20"/>
        </w:rPr>
        <w:drawing>
          <wp:inline distT="0" distB="0" distL="0" distR="0">
            <wp:extent cx="5054405" cy="4656307"/>
            <wp:effectExtent l="38100" t="57150" r="108145" b="8714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054405" cy="46563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B13" w:rsidRPr="00064B9A" w:rsidRDefault="00CB5B13" w:rsidP="00064B9A">
      <w:pPr>
        <w:pStyle w:val="NormalWeb"/>
        <w:spacing w:before="0" w:beforeAutospacing="0" w:after="0" w:afterAutospacing="0"/>
        <w:ind w:left="720"/>
        <w:jc w:val="center"/>
        <w:rPr>
          <w:rFonts w:asciiTheme="minorHAnsi" w:hAnsiTheme="minorHAnsi" w:cstheme="minorHAnsi"/>
          <w:sz w:val="20"/>
          <w:szCs w:val="20"/>
        </w:rPr>
      </w:pPr>
      <w:r w:rsidRPr="00064B9A">
        <w:rPr>
          <w:rFonts w:asciiTheme="minorHAnsi" w:hAnsiTheme="minorHAnsi" w:cstheme="minorHAnsi"/>
          <w:sz w:val="20"/>
          <w:szCs w:val="20"/>
        </w:rPr>
        <w:t xml:space="preserve">Figure </w:t>
      </w:r>
      <w:r w:rsidR="00B62D55" w:rsidRPr="00064B9A">
        <w:rPr>
          <w:rFonts w:asciiTheme="minorHAnsi" w:hAnsiTheme="minorHAnsi" w:cstheme="minorHAnsi"/>
          <w:sz w:val="20"/>
          <w:szCs w:val="20"/>
        </w:rPr>
        <w:t>1.</w:t>
      </w:r>
      <w:r w:rsidR="00DE15F0">
        <w:rPr>
          <w:rFonts w:asciiTheme="minorHAnsi" w:hAnsiTheme="minorHAnsi" w:cstheme="minorHAnsi"/>
          <w:sz w:val="20"/>
          <w:szCs w:val="20"/>
        </w:rPr>
        <w:t>4</w:t>
      </w:r>
      <w:r w:rsidR="00B62D55" w:rsidRPr="00064B9A">
        <w:rPr>
          <w:rFonts w:asciiTheme="minorHAnsi" w:hAnsiTheme="minorHAnsi" w:cstheme="minorHAnsi"/>
          <w:sz w:val="20"/>
          <w:szCs w:val="20"/>
        </w:rPr>
        <w:t>:</w:t>
      </w:r>
      <w:r w:rsidRPr="00064B9A">
        <w:rPr>
          <w:rFonts w:asciiTheme="minorHAnsi" w:hAnsiTheme="minorHAnsi" w:cstheme="minorHAnsi"/>
          <w:sz w:val="20"/>
          <w:szCs w:val="20"/>
        </w:rPr>
        <w:t xml:space="preserve"> Flowchart for Image Classification</w:t>
      </w:r>
    </w:p>
    <w:p w:rsidR="00DE15F0" w:rsidRPr="00064B9A" w:rsidRDefault="00DE15F0" w:rsidP="00DE15F0">
      <w:pPr>
        <w:numPr>
          <w:ilvl w:val="0"/>
          <w:numId w:val="12"/>
        </w:numPr>
        <w:tabs>
          <w:tab w:val="clear" w:pos="1440"/>
          <w:tab w:val="num" w:pos="2160"/>
        </w:tabs>
        <w:spacing w:after="0" w:line="240" w:lineRule="auto"/>
        <w:ind w:left="2160"/>
        <w:jc w:val="both"/>
        <w:rPr>
          <w:rFonts w:eastAsia="Times New Roman" w:cstheme="minorHAnsi"/>
          <w:sz w:val="20"/>
          <w:szCs w:val="20"/>
        </w:rPr>
      </w:pPr>
      <w:r w:rsidRPr="00064B9A">
        <w:rPr>
          <w:rFonts w:eastAsia="Times New Roman" w:cstheme="minorHAnsi"/>
          <w:b/>
          <w:bCs/>
          <w:sz w:val="20"/>
          <w:szCs w:val="20"/>
        </w:rPr>
        <w:t>Data Organization</w:t>
      </w:r>
      <w:r w:rsidRPr="00064B9A">
        <w:rPr>
          <w:rFonts w:eastAsia="Times New Roman" w:cstheme="minorHAnsi"/>
          <w:sz w:val="20"/>
          <w:szCs w:val="20"/>
        </w:rPr>
        <w:t>: Begin by arranging data directories systematically for each language.</w:t>
      </w:r>
    </w:p>
    <w:p w:rsidR="00DE15F0" w:rsidRPr="00064B9A" w:rsidRDefault="00DE15F0" w:rsidP="00DE15F0">
      <w:pPr>
        <w:numPr>
          <w:ilvl w:val="0"/>
          <w:numId w:val="12"/>
        </w:numPr>
        <w:tabs>
          <w:tab w:val="clear" w:pos="1440"/>
          <w:tab w:val="num" w:pos="2160"/>
        </w:tabs>
        <w:spacing w:after="0" w:line="240" w:lineRule="auto"/>
        <w:ind w:left="2160"/>
        <w:jc w:val="both"/>
        <w:rPr>
          <w:rFonts w:eastAsia="Times New Roman" w:cstheme="minorHAnsi"/>
          <w:sz w:val="20"/>
          <w:szCs w:val="20"/>
        </w:rPr>
      </w:pPr>
      <w:r w:rsidRPr="00064B9A">
        <w:rPr>
          <w:rFonts w:eastAsia="Times New Roman" w:cstheme="minorHAnsi"/>
          <w:b/>
          <w:bCs/>
          <w:sz w:val="20"/>
          <w:szCs w:val="20"/>
        </w:rPr>
        <w:t>Image Preprocessing</w:t>
      </w:r>
      <w:r w:rsidRPr="00064B9A">
        <w:rPr>
          <w:rFonts w:eastAsia="Times New Roman" w:cstheme="minorHAnsi"/>
          <w:sz w:val="20"/>
          <w:szCs w:val="20"/>
        </w:rPr>
        <w:t>:</w:t>
      </w:r>
    </w:p>
    <w:p w:rsidR="00DE15F0" w:rsidRPr="00064B9A" w:rsidRDefault="00DE15F0" w:rsidP="00DE15F0">
      <w:pPr>
        <w:numPr>
          <w:ilvl w:val="1"/>
          <w:numId w:val="12"/>
        </w:numPr>
        <w:tabs>
          <w:tab w:val="clear" w:pos="2160"/>
          <w:tab w:val="num" w:pos="2880"/>
        </w:tabs>
        <w:spacing w:after="0" w:line="240" w:lineRule="auto"/>
        <w:ind w:left="2880"/>
        <w:jc w:val="both"/>
        <w:rPr>
          <w:rFonts w:eastAsia="Times New Roman" w:cstheme="minorHAnsi"/>
          <w:sz w:val="20"/>
          <w:szCs w:val="20"/>
        </w:rPr>
      </w:pPr>
      <w:r w:rsidRPr="00064B9A">
        <w:rPr>
          <w:rFonts w:eastAsia="Times New Roman" w:cstheme="minorHAnsi"/>
          <w:sz w:val="20"/>
          <w:szCs w:val="20"/>
        </w:rPr>
        <w:t>Standardize image dimensions and batch sizes.</w:t>
      </w:r>
    </w:p>
    <w:p w:rsidR="00DE15F0" w:rsidRPr="00064B9A" w:rsidRDefault="00DE15F0" w:rsidP="00DE15F0">
      <w:pPr>
        <w:numPr>
          <w:ilvl w:val="1"/>
          <w:numId w:val="12"/>
        </w:numPr>
        <w:tabs>
          <w:tab w:val="clear" w:pos="2160"/>
          <w:tab w:val="num" w:pos="2880"/>
        </w:tabs>
        <w:spacing w:after="0" w:line="240" w:lineRule="auto"/>
        <w:ind w:left="2880"/>
        <w:jc w:val="both"/>
        <w:rPr>
          <w:rFonts w:eastAsia="Times New Roman" w:cstheme="minorHAnsi"/>
          <w:sz w:val="20"/>
          <w:szCs w:val="20"/>
        </w:rPr>
      </w:pPr>
      <w:r w:rsidRPr="00064B9A">
        <w:rPr>
          <w:rFonts w:eastAsia="Times New Roman" w:cstheme="minorHAnsi"/>
          <w:sz w:val="20"/>
          <w:szCs w:val="20"/>
        </w:rPr>
        <w:t>Apply advanced data augmentation techniques to increase variability and robustness of the dataset.</w:t>
      </w:r>
    </w:p>
    <w:p w:rsidR="00DE15F0" w:rsidRPr="00064B9A" w:rsidRDefault="00DE15F0" w:rsidP="00DE15F0">
      <w:pPr>
        <w:numPr>
          <w:ilvl w:val="0"/>
          <w:numId w:val="12"/>
        </w:numPr>
        <w:tabs>
          <w:tab w:val="clear" w:pos="1440"/>
          <w:tab w:val="num" w:pos="2160"/>
        </w:tabs>
        <w:spacing w:after="0" w:line="240" w:lineRule="auto"/>
        <w:ind w:left="2160"/>
        <w:jc w:val="both"/>
        <w:rPr>
          <w:rFonts w:eastAsia="Times New Roman" w:cstheme="minorHAnsi"/>
          <w:sz w:val="20"/>
          <w:szCs w:val="20"/>
        </w:rPr>
      </w:pPr>
      <w:r w:rsidRPr="00064B9A">
        <w:rPr>
          <w:rFonts w:eastAsia="Times New Roman" w:cstheme="minorHAnsi"/>
          <w:b/>
          <w:bCs/>
          <w:sz w:val="20"/>
          <w:szCs w:val="20"/>
        </w:rPr>
        <w:lastRenderedPageBreak/>
        <w:t>Image Normalization</w:t>
      </w:r>
      <w:r w:rsidRPr="00064B9A">
        <w:rPr>
          <w:rFonts w:eastAsia="Times New Roman" w:cstheme="minorHAnsi"/>
          <w:sz w:val="20"/>
          <w:szCs w:val="20"/>
        </w:rPr>
        <w:t>: Perform normalization to ensure uniformity across input data, facilitating consistent model performance.</w:t>
      </w:r>
    </w:p>
    <w:p w:rsidR="00DE15F0" w:rsidRPr="00064B9A" w:rsidRDefault="00DE15F0" w:rsidP="00DE15F0">
      <w:pPr>
        <w:numPr>
          <w:ilvl w:val="0"/>
          <w:numId w:val="12"/>
        </w:numPr>
        <w:tabs>
          <w:tab w:val="clear" w:pos="1440"/>
          <w:tab w:val="num" w:pos="2160"/>
        </w:tabs>
        <w:spacing w:after="0" w:line="240" w:lineRule="auto"/>
        <w:ind w:left="2160"/>
        <w:jc w:val="both"/>
        <w:rPr>
          <w:rFonts w:eastAsia="Times New Roman" w:cstheme="minorHAnsi"/>
          <w:sz w:val="20"/>
          <w:szCs w:val="20"/>
        </w:rPr>
      </w:pPr>
      <w:r w:rsidRPr="00064B9A">
        <w:rPr>
          <w:rFonts w:eastAsia="Times New Roman" w:cstheme="minorHAnsi"/>
          <w:b/>
          <w:bCs/>
          <w:sz w:val="20"/>
          <w:szCs w:val="20"/>
        </w:rPr>
        <w:t>CNN Architecture Design</w:t>
      </w:r>
      <w:r w:rsidRPr="00064B9A">
        <w:rPr>
          <w:rFonts w:eastAsia="Times New Roman" w:cstheme="minorHAnsi"/>
          <w:sz w:val="20"/>
          <w:szCs w:val="20"/>
        </w:rPr>
        <w:t>:</w:t>
      </w:r>
    </w:p>
    <w:p w:rsidR="00DE15F0" w:rsidRPr="00064B9A" w:rsidRDefault="00DE15F0" w:rsidP="00DE15F0">
      <w:pPr>
        <w:numPr>
          <w:ilvl w:val="1"/>
          <w:numId w:val="12"/>
        </w:numPr>
        <w:tabs>
          <w:tab w:val="clear" w:pos="2160"/>
          <w:tab w:val="num" w:pos="2880"/>
        </w:tabs>
        <w:spacing w:after="0" w:line="240" w:lineRule="auto"/>
        <w:ind w:left="2880"/>
        <w:jc w:val="both"/>
        <w:rPr>
          <w:rFonts w:eastAsia="Times New Roman" w:cstheme="minorHAnsi"/>
          <w:sz w:val="20"/>
          <w:szCs w:val="20"/>
        </w:rPr>
      </w:pPr>
      <w:r w:rsidRPr="00064B9A">
        <w:rPr>
          <w:rFonts w:eastAsia="Times New Roman" w:cstheme="minorHAnsi"/>
          <w:sz w:val="20"/>
          <w:szCs w:val="20"/>
        </w:rPr>
        <w:t xml:space="preserve">Construct a CNN model, integrating layers such as Conv2D, </w:t>
      </w:r>
      <w:proofErr w:type="spellStart"/>
      <w:r w:rsidRPr="00064B9A">
        <w:rPr>
          <w:rFonts w:eastAsia="Times New Roman" w:cstheme="minorHAnsi"/>
          <w:sz w:val="20"/>
          <w:szCs w:val="20"/>
        </w:rPr>
        <w:t>MaxPooling</w:t>
      </w:r>
      <w:proofErr w:type="spellEnd"/>
      <w:r w:rsidRPr="00064B9A">
        <w:rPr>
          <w:rFonts w:eastAsia="Times New Roman" w:cstheme="minorHAnsi"/>
          <w:sz w:val="20"/>
          <w:szCs w:val="20"/>
        </w:rPr>
        <w:t>, Flatten, and Dense.</w:t>
      </w:r>
    </w:p>
    <w:p w:rsidR="00DE15F0" w:rsidRPr="00064B9A" w:rsidRDefault="00DE15F0" w:rsidP="00DE15F0">
      <w:pPr>
        <w:numPr>
          <w:ilvl w:val="1"/>
          <w:numId w:val="12"/>
        </w:numPr>
        <w:tabs>
          <w:tab w:val="clear" w:pos="2160"/>
          <w:tab w:val="num" w:pos="2880"/>
        </w:tabs>
        <w:spacing w:after="0" w:line="240" w:lineRule="auto"/>
        <w:ind w:left="2880"/>
        <w:jc w:val="both"/>
        <w:rPr>
          <w:rFonts w:eastAsia="Times New Roman" w:cstheme="minorHAnsi"/>
          <w:sz w:val="20"/>
          <w:szCs w:val="20"/>
        </w:rPr>
      </w:pPr>
      <w:r w:rsidRPr="00064B9A">
        <w:rPr>
          <w:rFonts w:eastAsia="Times New Roman" w:cstheme="minorHAnsi"/>
          <w:sz w:val="20"/>
          <w:szCs w:val="20"/>
        </w:rPr>
        <w:t>Carefully design each layer to optimize feature extraction and model learning capacity.</w:t>
      </w:r>
    </w:p>
    <w:p w:rsidR="00DE15F0" w:rsidRPr="00064B9A" w:rsidRDefault="00DE15F0" w:rsidP="00DE15F0">
      <w:pPr>
        <w:numPr>
          <w:ilvl w:val="0"/>
          <w:numId w:val="12"/>
        </w:numPr>
        <w:tabs>
          <w:tab w:val="clear" w:pos="1440"/>
          <w:tab w:val="num" w:pos="2160"/>
        </w:tabs>
        <w:spacing w:after="0" w:line="240" w:lineRule="auto"/>
        <w:ind w:left="2160"/>
        <w:jc w:val="both"/>
        <w:rPr>
          <w:rFonts w:eastAsia="Times New Roman" w:cstheme="minorHAnsi"/>
          <w:sz w:val="20"/>
          <w:szCs w:val="20"/>
        </w:rPr>
      </w:pPr>
      <w:r w:rsidRPr="00064B9A">
        <w:rPr>
          <w:rFonts w:eastAsia="Times New Roman" w:cstheme="minorHAnsi"/>
          <w:b/>
          <w:bCs/>
          <w:sz w:val="20"/>
          <w:szCs w:val="20"/>
        </w:rPr>
        <w:t>Model Training and Evaluation</w:t>
      </w:r>
      <w:r w:rsidRPr="00064B9A">
        <w:rPr>
          <w:rFonts w:eastAsia="Times New Roman" w:cstheme="minorHAnsi"/>
          <w:sz w:val="20"/>
          <w:szCs w:val="20"/>
        </w:rPr>
        <w:t>:</w:t>
      </w:r>
    </w:p>
    <w:p w:rsidR="00DE15F0" w:rsidRPr="00064B9A" w:rsidRDefault="00DE15F0" w:rsidP="00DE15F0">
      <w:pPr>
        <w:numPr>
          <w:ilvl w:val="1"/>
          <w:numId w:val="12"/>
        </w:numPr>
        <w:tabs>
          <w:tab w:val="clear" w:pos="2160"/>
          <w:tab w:val="num" w:pos="2880"/>
        </w:tabs>
        <w:spacing w:after="0" w:line="240" w:lineRule="auto"/>
        <w:ind w:left="2880"/>
        <w:jc w:val="both"/>
        <w:rPr>
          <w:rFonts w:eastAsia="Times New Roman" w:cstheme="minorHAnsi"/>
          <w:sz w:val="20"/>
          <w:szCs w:val="20"/>
        </w:rPr>
      </w:pPr>
      <w:r w:rsidRPr="00064B9A">
        <w:rPr>
          <w:rFonts w:eastAsia="Times New Roman" w:cstheme="minorHAnsi"/>
          <w:sz w:val="20"/>
          <w:szCs w:val="20"/>
        </w:rPr>
        <w:t>Train the CNN on the preprocessed and normalized dataset.</w:t>
      </w:r>
    </w:p>
    <w:p w:rsidR="00DE15F0" w:rsidRPr="00064B9A" w:rsidRDefault="00DE15F0" w:rsidP="00DE15F0">
      <w:pPr>
        <w:numPr>
          <w:ilvl w:val="1"/>
          <w:numId w:val="12"/>
        </w:numPr>
        <w:tabs>
          <w:tab w:val="clear" w:pos="2160"/>
          <w:tab w:val="num" w:pos="2880"/>
        </w:tabs>
        <w:spacing w:after="0" w:line="240" w:lineRule="auto"/>
        <w:ind w:left="2880"/>
        <w:jc w:val="both"/>
        <w:rPr>
          <w:rFonts w:eastAsia="Times New Roman" w:cstheme="minorHAnsi"/>
          <w:sz w:val="20"/>
          <w:szCs w:val="20"/>
        </w:rPr>
      </w:pPr>
      <w:r w:rsidRPr="00064B9A">
        <w:rPr>
          <w:rFonts w:eastAsia="Times New Roman" w:cstheme="minorHAnsi"/>
          <w:sz w:val="20"/>
          <w:szCs w:val="20"/>
        </w:rPr>
        <w:t>Evaluate model performance metrics to gauge effectiveness and identify any necessary adjustments.</w:t>
      </w:r>
    </w:p>
    <w:p w:rsidR="00DE15F0" w:rsidRPr="00064B9A" w:rsidRDefault="00DE15F0" w:rsidP="00DE15F0">
      <w:pPr>
        <w:numPr>
          <w:ilvl w:val="0"/>
          <w:numId w:val="12"/>
        </w:numPr>
        <w:tabs>
          <w:tab w:val="clear" w:pos="1440"/>
          <w:tab w:val="num" w:pos="2160"/>
        </w:tabs>
        <w:spacing w:after="0" w:line="240" w:lineRule="auto"/>
        <w:ind w:left="2160"/>
        <w:jc w:val="both"/>
        <w:rPr>
          <w:rFonts w:eastAsia="Times New Roman" w:cstheme="minorHAnsi"/>
          <w:sz w:val="20"/>
          <w:szCs w:val="20"/>
        </w:rPr>
      </w:pPr>
      <w:r w:rsidRPr="00064B9A">
        <w:rPr>
          <w:rFonts w:eastAsia="Times New Roman" w:cstheme="minorHAnsi"/>
          <w:b/>
          <w:bCs/>
          <w:sz w:val="20"/>
          <w:szCs w:val="20"/>
        </w:rPr>
        <w:t>Model Saving</w:t>
      </w:r>
      <w:r w:rsidRPr="00064B9A">
        <w:rPr>
          <w:rFonts w:eastAsia="Times New Roman" w:cstheme="minorHAnsi"/>
          <w:sz w:val="20"/>
          <w:szCs w:val="20"/>
        </w:rPr>
        <w:t>: Once performance metrics are satisfactory, save the trained model for deployment in language identification tasks.</w:t>
      </w:r>
    </w:p>
    <w:p w:rsidR="00033566" w:rsidRDefault="00DE15F0" w:rsidP="00DE15F0">
      <w:pPr>
        <w:pStyle w:val="NormalWeb"/>
        <w:spacing w:before="0" w:beforeAutospacing="0" w:after="0" w:afterAutospacing="0"/>
        <w:ind w:left="720" w:firstLine="720"/>
        <w:jc w:val="both"/>
        <w:rPr>
          <w:rFonts w:asciiTheme="minorHAnsi" w:hAnsiTheme="minorHAnsi" w:cstheme="minorHAnsi"/>
          <w:sz w:val="20"/>
          <w:szCs w:val="20"/>
        </w:rPr>
      </w:pPr>
      <w:r w:rsidRPr="00064B9A">
        <w:rPr>
          <w:rFonts w:asciiTheme="minorHAnsi" w:hAnsiTheme="minorHAnsi" w:cstheme="minorHAnsi"/>
          <w:sz w:val="20"/>
          <w:szCs w:val="20"/>
        </w:rPr>
        <w:t>This structured approach ensures a comprehensive methodology for training a CNN to identify l</w:t>
      </w:r>
      <w:r>
        <w:rPr>
          <w:rFonts w:asciiTheme="minorHAnsi" w:hAnsiTheme="minorHAnsi" w:cstheme="minorHAnsi"/>
          <w:sz w:val="20"/>
          <w:szCs w:val="20"/>
        </w:rPr>
        <w:tab/>
      </w:r>
      <w:proofErr w:type="spellStart"/>
      <w:r w:rsidRPr="00064B9A">
        <w:rPr>
          <w:rFonts w:asciiTheme="minorHAnsi" w:hAnsiTheme="minorHAnsi" w:cstheme="minorHAnsi"/>
          <w:sz w:val="20"/>
          <w:szCs w:val="20"/>
        </w:rPr>
        <w:t>anguages</w:t>
      </w:r>
      <w:proofErr w:type="spellEnd"/>
      <w:r w:rsidRPr="00064B9A">
        <w:rPr>
          <w:rFonts w:asciiTheme="minorHAnsi" w:hAnsiTheme="minorHAnsi" w:cstheme="minorHAnsi"/>
          <w:sz w:val="20"/>
          <w:szCs w:val="20"/>
        </w:rPr>
        <w:t xml:space="preserve"> through image analysis.</w:t>
      </w:r>
    </w:p>
    <w:p w:rsidR="00DE15F0" w:rsidRPr="00064B9A" w:rsidRDefault="00DE15F0" w:rsidP="00064B9A">
      <w:pPr>
        <w:pStyle w:val="NormalWeb"/>
        <w:spacing w:before="0" w:beforeAutospacing="0" w:after="0" w:afterAutospacing="0"/>
        <w:jc w:val="both"/>
        <w:rPr>
          <w:rFonts w:asciiTheme="minorHAnsi" w:hAnsiTheme="minorHAnsi" w:cstheme="minorHAnsi"/>
          <w:sz w:val="20"/>
          <w:szCs w:val="20"/>
        </w:rPr>
      </w:pPr>
    </w:p>
    <w:p w:rsidR="00B62D55" w:rsidRPr="00064B9A" w:rsidRDefault="00033566" w:rsidP="00064B9A">
      <w:pPr>
        <w:pStyle w:val="NormalWeb"/>
        <w:numPr>
          <w:ilvl w:val="0"/>
          <w:numId w:val="8"/>
        </w:numPr>
        <w:spacing w:before="0" w:beforeAutospacing="0" w:after="0" w:afterAutospacing="0"/>
        <w:jc w:val="both"/>
        <w:rPr>
          <w:rFonts w:asciiTheme="minorHAnsi" w:hAnsiTheme="minorHAnsi" w:cstheme="minorHAnsi"/>
          <w:b/>
          <w:bCs/>
          <w:sz w:val="20"/>
          <w:szCs w:val="20"/>
          <w:u w:val="single"/>
        </w:rPr>
      </w:pPr>
      <w:r w:rsidRPr="00064B9A">
        <w:rPr>
          <w:rFonts w:asciiTheme="minorHAnsi" w:hAnsiTheme="minorHAnsi" w:cstheme="minorHAnsi"/>
          <w:b/>
          <w:bCs/>
          <w:sz w:val="20"/>
          <w:szCs w:val="20"/>
          <w:u w:val="single"/>
        </w:rPr>
        <w:t>Textual Classification</w:t>
      </w:r>
    </w:p>
    <w:p w:rsidR="00B62D55" w:rsidRPr="00064B9A" w:rsidRDefault="00B62D55" w:rsidP="00064B9A">
      <w:pPr>
        <w:pStyle w:val="NormalWeb"/>
        <w:spacing w:before="0" w:beforeAutospacing="0" w:after="0" w:afterAutospacing="0"/>
        <w:ind w:left="1440" w:firstLine="720"/>
        <w:jc w:val="both"/>
        <w:rPr>
          <w:rFonts w:asciiTheme="minorHAnsi" w:hAnsiTheme="minorHAnsi" w:cstheme="minorHAnsi"/>
          <w:sz w:val="20"/>
          <w:szCs w:val="20"/>
        </w:rPr>
      </w:pPr>
    </w:p>
    <w:p w:rsidR="00B62D55" w:rsidRPr="00064B9A" w:rsidRDefault="00B62D55" w:rsidP="00064B9A">
      <w:pPr>
        <w:pStyle w:val="NormalWeb"/>
        <w:spacing w:before="0" w:beforeAutospacing="0" w:after="0" w:afterAutospacing="0"/>
        <w:ind w:left="1440" w:firstLine="720"/>
        <w:jc w:val="both"/>
        <w:rPr>
          <w:rFonts w:asciiTheme="minorHAnsi" w:hAnsiTheme="minorHAnsi" w:cstheme="minorHAnsi"/>
          <w:sz w:val="20"/>
          <w:szCs w:val="20"/>
        </w:rPr>
      </w:pPr>
      <w:r w:rsidRPr="00064B9A">
        <w:rPr>
          <w:rFonts w:asciiTheme="minorHAnsi" w:hAnsiTheme="minorHAnsi" w:cstheme="minorHAnsi"/>
          <w:sz w:val="20"/>
          <w:szCs w:val="20"/>
        </w:rPr>
        <w:t>Following the successful classification of images, the study progresses to text-based classification</w:t>
      </w:r>
      <w:r w:rsidR="00DE15F0">
        <w:rPr>
          <w:rFonts w:asciiTheme="minorHAnsi" w:hAnsiTheme="minorHAnsi" w:cstheme="minorHAnsi"/>
          <w:sz w:val="20"/>
          <w:szCs w:val="20"/>
        </w:rPr>
        <w:t xml:space="preserve"> prepared in data preprocessing</w:t>
      </w:r>
      <w:r w:rsidRPr="00064B9A">
        <w:rPr>
          <w:rFonts w:asciiTheme="minorHAnsi" w:hAnsiTheme="minorHAnsi" w:cstheme="minorHAnsi"/>
          <w:sz w:val="20"/>
          <w:szCs w:val="20"/>
        </w:rPr>
        <w:t xml:space="preserve">. The architecture for this phase, illustrated in Figure </w:t>
      </w:r>
      <w:r w:rsidR="00DE15F0">
        <w:rPr>
          <w:rFonts w:asciiTheme="minorHAnsi" w:hAnsiTheme="minorHAnsi" w:cstheme="minorHAnsi"/>
          <w:sz w:val="20"/>
          <w:szCs w:val="20"/>
        </w:rPr>
        <w:t>1.5</w:t>
      </w:r>
      <w:r w:rsidRPr="00064B9A">
        <w:rPr>
          <w:rFonts w:asciiTheme="minorHAnsi" w:hAnsiTheme="minorHAnsi" w:cstheme="minorHAnsi"/>
          <w:sz w:val="20"/>
          <w:szCs w:val="20"/>
        </w:rPr>
        <w:t xml:space="preserve">, details the framework employed for processing and categorizing textual inputs. </w:t>
      </w:r>
    </w:p>
    <w:p w:rsidR="00FF0897" w:rsidRPr="00064B9A" w:rsidRDefault="00FF0897" w:rsidP="00064B9A">
      <w:pPr>
        <w:pStyle w:val="NormalWeb"/>
        <w:spacing w:before="0" w:beforeAutospacing="0" w:after="0" w:afterAutospacing="0"/>
        <w:ind w:left="1440" w:firstLine="720"/>
        <w:jc w:val="both"/>
        <w:rPr>
          <w:rFonts w:asciiTheme="minorHAnsi" w:hAnsiTheme="minorHAnsi" w:cstheme="minorHAnsi"/>
          <w:b/>
          <w:bCs/>
          <w:sz w:val="20"/>
          <w:szCs w:val="20"/>
          <w:u w:val="single"/>
        </w:rPr>
      </w:pPr>
      <w:r w:rsidRPr="00064B9A">
        <w:rPr>
          <w:rFonts w:asciiTheme="minorHAnsi" w:hAnsiTheme="minorHAnsi" w:cstheme="minorHAnsi"/>
          <w:b/>
          <w:noProof/>
          <w:sz w:val="20"/>
          <w:szCs w:val="20"/>
        </w:rPr>
        <w:drawing>
          <wp:inline distT="0" distB="0" distL="0" distR="0">
            <wp:extent cx="4613074" cy="4008413"/>
            <wp:effectExtent l="38100" t="57150" r="111326" b="87337"/>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srcRect/>
                    <a:stretch>
                      <a:fillRect/>
                    </a:stretch>
                  </pic:blipFill>
                  <pic:spPr bwMode="auto">
                    <a:xfrm>
                      <a:off x="0" y="0"/>
                      <a:ext cx="4633807" cy="4026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0897" w:rsidRPr="00064B9A" w:rsidRDefault="00FF0897" w:rsidP="00064B9A">
      <w:pPr>
        <w:pStyle w:val="NormalWeb"/>
        <w:spacing w:before="0" w:beforeAutospacing="0" w:after="0" w:afterAutospacing="0"/>
        <w:ind w:left="1440"/>
        <w:jc w:val="center"/>
        <w:rPr>
          <w:rFonts w:asciiTheme="minorHAnsi" w:hAnsiTheme="minorHAnsi" w:cstheme="minorHAnsi"/>
          <w:sz w:val="20"/>
          <w:szCs w:val="20"/>
        </w:rPr>
      </w:pPr>
      <w:r w:rsidRPr="00064B9A">
        <w:rPr>
          <w:rFonts w:asciiTheme="minorHAnsi" w:hAnsiTheme="minorHAnsi" w:cstheme="minorHAnsi"/>
          <w:sz w:val="20"/>
          <w:szCs w:val="20"/>
        </w:rPr>
        <w:t xml:space="preserve">Figure: </w:t>
      </w:r>
      <w:r w:rsidR="00DE15F0">
        <w:rPr>
          <w:rFonts w:asciiTheme="minorHAnsi" w:hAnsiTheme="minorHAnsi" w:cstheme="minorHAnsi"/>
          <w:sz w:val="20"/>
          <w:szCs w:val="20"/>
        </w:rPr>
        <w:t>1.5</w:t>
      </w:r>
      <w:r w:rsidRPr="00064B9A">
        <w:rPr>
          <w:rFonts w:asciiTheme="minorHAnsi" w:hAnsiTheme="minorHAnsi" w:cstheme="minorHAnsi"/>
          <w:sz w:val="20"/>
          <w:szCs w:val="20"/>
        </w:rPr>
        <w:t xml:space="preserve"> </w:t>
      </w:r>
      <w:r w:rsidR="00663A02" w:rsidRPr="00064B9A">
        <w:rPr>
          <w:rFonts w:asciiTheme="minorHAnsi" w:hAnsiTheme="minorHAnsi" w:cstheme="minorHAnsi"/>
          <w:sz w:val="20"/>
          <w:szCs w:val="20"/>
        </w:rPr>
        <w:t>Flowchart for Text data Classification</w:t>
      </w:r>
    </w:p>
    <w:p w:rsidR="00200682" w:rsidRPr="00064B9A" w:rsidRDefault="00200682" w:rsidP="00064B9A">
      <w:pPr>
        <w:pStyle w:val="NormalWeb"/>
        <w:spacing w:before="0" w:beforeAutospacing="0" w:after="0" w:afterAutospacing="0"/>
        <w:jc w:val="both"/>
        <w:rPr>
          <w:rFonts w:asciiTheme="minorHAnsi" w:hAnsiTheme="minorHAnsi" w:cstheme="minorHAnsi"/>
          <w:sz w:val="20"/>
          <w:szCs w:val="20"/>
        </w:rPr>
      </w:pPr>
    </w:p>
    <w:p w:rsidR="00B62D55" w:rsidRPr="00064B9A" w:rsidRDefault="00B62D55" w:rsidP="00DE15F0">
      <w:pPr>
        <w:pStyle w:val="NormalWeb"/>
        <w:spacing w:before="0" w:beforeAutospacing="0" w:after="0" w:afterAutospacing="0"/>
        <w:ind w:left="360" w:firstLine="720"/>
        <w:jc w:val="both"/>
        <w:rPr>
          <w:rFonts w:asciiTheme="minorHAnsi" w:hAnsiTheme="minorHAnsi" w:cstheme="minorHAnsi"/>
          <w:sz w:val="20"/>
          <w:szCs w:val="20"/>
        </w:rPr>
      </w:pPr>
      <w:r w:rsidRPr="00064B9A">
        <w:rPr>
          <w:rFonts w:asciiTheme="minorHAnsi" w:hAnsiTheme="minorHAnsi" w:cstheme="minorHAnsi"/>
          <w:sz w:val="20"/>
          <w:szCs w:val="20"/>
        </w:rPr>
        <w:t>The above flow structure can be explained as:</w:t>
      </w:r>
    </w:p>
    <w:p w:rsidR="00A131EF" w:rsidRPr="00064B9A" w:rsidRDefault="00A131EF" w:rsidP="00064B9A">
      <w:pPr>
        <w:pStyle w:val="NormalWeb"/>
        <w:numPr>
          <w:ilvl w:val="0"/>
          <w:numId w:val="9"/>
        </w:numPr>
        <w:spacing w:before="0" w:beforeAutospacing="0" w:after="0" w:afterAutospacing="0"/>
        <w:jc w:val="both"/>
        <w:rPr>
          <w:rFonts w:asciiTheme="minorHAnsi" w:hAnsiTheme="minorHAnsi" w:cstheme="minorHAnsi"/>
          <w:sz w:val="20"/>
          <w:szCs w:val="20"/>
          <w:lang w:val="en-IN" w:eastAsia="zh-CN"/>
        </w:rPr>
      </w:pPr>
      <w:r w:rsidRPr="00064B9A">
        <w:rPr>
          <w:rFonts w:asciiTheme="minorHAnsi" w:hAnsiTheme="minorHAnsi" w:cstheme="minorHAnsi"/>
          <w:b/>
          <w:sz w:val="20"/>
          <w:szCs w:val="20"/>
          <w:lang w:val="en-IN" w:eastAsia="zh-CN"/>
        </w:rPr>
        <w:t>Start</w:t>
      </w:r>
      <w:r w:rsidRPr="00064B9A">
        <w:rPr>
          <w:rFonts w:asciiTheme="minorHAnsi" w:hAnsiTheme="minorHAnsi" w:cstheme="minorHAnsi"/>
          <w:sz w:val="20"/>
          <w:szCs w:val="20"/>
          <w:lang w:val="en-IN" w:eastAsia="zh-CN"/>
        </w:rPr>
        <w:t>: The process begins here.</w:t>
      </w:r>
    </w:p>
    <w:p w:rsidR="00A131EF" w:rsidRPr="00064B9A" w:rsidRDefault="00A131EF" w:rsidP="00064B9A">
      <w:pPr>
        <w:pStyle w:val="ListParagraph"/>
        <w:numPr>
          <w:ilvl w:val="0"/>
          <w:numId w:val="9"/>
        </w:numPr>
        <w:spacing w:after="0" w:line="240" w:lineRule="auto"/>
        <w:jc w:val="both"/>
        <w:rPr>
          <w:rFonts w:eastAsia="Times New Roman" w:cstheme="minorHAnsi"/>
          <w:sz w:val="20"/>
          <w:szCs w:val="20"/>
          <w:lang w:val="en-IN" w:eastAsia="zh-CN"/>
        </w:rPr>
      </w:pPr>
      <w:r w:rsidRPr="00064B9A">
        <w:rPr>
          <w:rFonts w:eastAsia="Times New Roman" w:cstheme="minorHAnsi"/>
          <w:b/>
          <w:sz w:val="20"/>
          <w:szCs w:val="20"/>
          <w:lang w:val="en-IN" w:eastAsia="zh-CN"/>
        </w:rPr>
        <w:t>Text Data</w:t>
      </w:r>
      <w:r w:rsidRPr="00064B9A">
        <w:rPr>
          <w:rFonts w:eastAsia="Times New Roman" w:cstheme="minorHAnsi"/>
          <w:sz w:val="20"/>
          <w:szCs w:val="20"/>
          <w:lang w:val="en-IN" w:eastAsia="zh-CN"/>
        </w:rPr>
        <w:t>: The initial input is raw text data, which could be textual articles in Indian languages.</w:t>
      </w:r>
    </w:p>
    <w:p w:rsidR="00A131EF" w:rsidRPr="00064B9A" w:rsidRDefault="00A131EF" w:rsidP="00064B9A">
      <w:pPr>
        <w:pStyle w:val="ListParagraph"/>
        <w:numPr>
          <w:ilvl w:val="0"/>
          <w:numId w:val="9"/>
        </w:numPr>
        <w:spacing w:after="0" w:line="240" w:lineRule="auto"/>
        <w:jc w:val="both"/>
        <w:rPr>
          <w:rFonts w:eastAsia="Times New Roman" w:cstheme="minorHAnsi"/>
          <w:sz w:val="20"/>
          <w:szCs w:val="20"/>
          <w:lang w:val="en-IN" w:eastAsia="zh-CN"/>
        </w:rPr>
      </w:pPr>
      <w:proofErr w:type="spellStart"/>
      <w:r w:rsidRPr="00064B9A">
        <w:rPr>
          <w:rFonts w:eastAsia="Times New Roman" w:cstheme="minorHAnsi"/>
          <w:b/>
          <w:sz w:val="20"/>
          <w:szCs w:val="20"/>
          <w:lang w:val="en-IN" w:eastAsia="zh-CN"/>
        </w:rPr>
        <w:lastRenderedPageBreak/>
        <w:t>Preprocess</w:t>
      </w:r>
      <w:proofErr w:type="spellEnd"/>
      <w:r w:rsidRPr="00064B9A">
        <w:rPr>
          <w:rFonts w:eastAsia="Times New Roman" w:cstheme="minorHAnsi"/>
          <w:b/>
          <w:sz w:val="20"/>
          <w:szCs w:val="20"/>
          <w:lang w:val="en-IN" w:eastAsia="zh-CN"/>
        </w:rPr>
        <w:t xml:space="preserve"> Data:</w:t>
      </w:r>
      <w:r w:rsidRPr="00064B9A">
        <w:rPr>
          <w:rFonts w:eastAsia="Times New Roman" w:cstheme="minorHAnsi"/>
          <w:sz w:val="20"/>
          <w:szCs w:val="20"/>
          <w:lang w:val="en-IN" w:eastAsia="zh-CN"/>
        </w:rPr>
        <w:t xml:space="preserve"> This step involves cleaning and preparing the text data for analysis. Common </w:t>
      </w:r>
      <w:proofErr w:type="spellStart"/>
      <w:r w:rsidRPr="00064B9A">
        <w:rPr>
          <w:rFonts w:eastAsia="Times New Roman" w:cstheme="minorHAnsi"/>
          <w:sz w:val="20"/>
          <w:szCs w:val="20"/>
          <w:lang w:val="en-IN" w:eastAsia="zh-CN"/>
        </w:rPr>
        <w:t>preprocessing</w:t>
      </w:r>
      <w:proofErr w:type="spellEnd"/>
      <w:r w:rsidRPr="00064B9A">
        <w:rPr>
          <w:rFonts w:eastAsia="Times New Roman" w:cstheme="minorHAnsi"/>
          <w:sz w:val="20"/>
          <w:szCs w:val="20"/>
          <w:lang w:val="en-IN" w:eastAsia="zh-CN"/>
        </w:rPr>
        <w:t xml:space="preserve"> tasks include tokenization, removing stop words, and stemming or lemmatization.</w:t>
      </w:r>
    </w:p>
    <w:p w:rsidR="00A131EF" w:rsidRPr="00064B9A" w:rsidRDefault="00A131EF" w:rsidP="00064B9A">
      <w:pPr>
        <w:pStyle w:val="ListParagraph"/>
        <w:numPr>
          <w:ilvl w:val="0"/>
          <w:numId w:val="9"/>
        </w:numPr>
        <w:spacing w:after="0" w:line="240" w:lineRule="auto"/>
        <w:jc w:val="both"/>
        <w:rPr>
          <w:rFonts w:eastAsia="Times New Roman" w:cstheme="minorHAnsi"/>
          <w:sz w:val="20"/>
          <w:szCs w:val="20"/>
          <w:lang w:val="en-IN" w:eastAsia="zh-CN"/>
        </w:rPr>
      </w:pPr>
      <w:r w:rsidRPr="00064B9A">
        <w:rPr>
          <w:rFonts w:eastAsia="Times New Roman" w:cstheme="minorHAnsi"/>
          <w:b/>
          <w:sz w:val="20"/>
          <w:szCs w:val="20"/>
          <w:lang w:val="en-IN" w:eastAsia="zh-CN"/>
        </w:rPr>
        <w:t>Split Data into Train and Test</w:t>
      </w:r>
      <w:r w:rsidRPr="00064B9A">
        <w:rPr>
          <w:rFonts w:eastAsia="Times New Roman" w:cstheme="minorHAnsi"/>
          <w:sz w:val="20"/>
          <w:szCs w:val="20"/>
          <w:lang w:val="en-IN" w:eastAsia="zh-CN"/>
        </w:rPr>
        <w:t xml:space="preserve">: The </w:t>
      </w:r>
      <w:r w:rsidR="00517A75" w:rsidRPr="00064B9A">
        <w:rPr>
          <w:rFonts w:eastAsia="Times New Roman" w:cstheme="minorHAnsi"/>
          <w:sz w:val="20"/>
          <w:szCs w:val="20"/>
          <w:lang w:val="en-IN" w:eastAsia="zh-CN"/>
        </w:rPr>
        <w:t>pre-processed</w:t>
      </w:r>
      <w:r w:rsidRPr="00064B9A">
        <w:rPr>
          <w:rFonts w:eastAsia="Times New Roman" w:cstheme="minorHAnsi"/>
          <w:sz w:val="20"/>
          <w:szCs w:val="20"/>
          <w:lang w:val="en-IN" w:eastAsia="zh-CN"/>
        </w:rPr>
        <w:t xml:space="preserve"> data is divided into two sets: training data for building the model and test data for evaluating its performance.</w:t>
      </w:r>
    </w:p>
    <w:p w:rsidR="00A131EF" w:rsidRPr="00064B9A" w:rsidRDefault="00A131EF" w:rsidP="00064B9A">
      <w:pPr>
        <w:pStyle w:val="ListParagraph"/>
        <w:numPr>
          <w:ilvl w:val="0"/>
          <w:numId w:val="9"/>
        </w:numPr>
        <w:spacing w:after="0" w:line="240" w:lineRule="auto"/>
        <w:jc w:val="both"/>
        <w:rPr>
          <w:rFonts w:eastAsia="Times New Roman" w:cstheme="minorHAnsi"/>
          <w:sz w:val="20"/>
          <w:szCs w:val="20"/>
          <w:lang w:val="en-IN" w:eastAsia="zh-CN"/>
        </w:rPr>
      </w:pPr>
      <w:r w:rsidRPr="00064B9A">
        <w:rPr>
          <w:rFonts w:eastAsia="Times New Roman" w:cstheme="minorHAnsi"/>
          <w:b/>
          <w:sz w:val="20"/>
          <w:szCs w:val="20"/>
          <w:lang w:val="en-IN" w:eastAsia="zh-CN"/>
        </w:rPr>
        <w:t xml:space="preserve">Tf-IDF </w:t>
      </w:r>
      <w:proofErr w:type="spellStart"/>
      <w:r w:rsidRPr="00064B9A">
        <w:rPr>
          <w:rFonts w:eastAsia="Times New Roman" w:cstheme="minorHAnsi"/>
          <w:b/>
          <w:sz w:val="20"/>
          <w:szCs w:val="20"/>
          <w:lang w:val="en-IN" w:eastAsia="zh-CN"/>
        </w:rPr>
        <w:t>Vectorization</w:t>
      </w:r>
      <w:proofErr w:type="spellEnd"/>
      <w:r w:rsidRPr="00064B9A">
        <w:rPr>
          <w:rFonts w:eastAsia="Times New Roman" w:cstheme="minorHAnsi"/>
          <w:sz w:val="20"/>
          <w:szCs w:val="20"/>
          <w:lang w:val="en-IN" w:eastAsia="zh-CN"/>
        </w:rPr>
        <w:t xml:space="preserve">: The text data is transformed into numerical features using Term Frequency-Inverse Document Frequency (Tf-IDF) </w:t>
      </w:r>
      <w:proofErr w:type="spellStart"/>
      <w:r w:rsidRPr="00064B9A">
        <w:rPr>
          <w:rFonts w:eastAsia="Times New Roman" w:cstheme="minorHAnsi"/>
          <w:sz w:val="20"/>
          <w:szCs w:val="20"/>
          <w:lang w:val="en-IN" w:eastAsia="zh-CN"/>
        </w:rPr>
        <w:t>vectorization</w:t>
      </w:r>
      <w:proofErr w:type="spellEnd"/>
      <w:r w:rsidRPr="00064B9A">
        <w:rPr>
          <w:rFonts w:eastAsia="Times New Roman" w:cstheme="minorHAnsi"/>
          <w:sz w:val="20"/>
          <w:szCs w:val="20"/>
          <w:lang w:val="en-IN" w:eastAsia="zh-CN"/>
        </w:rPr>
        <w:t>, which helps in quantifying the importance of words in the documents.</w:t>
      </w:r>
    </w:p>
    <w:p w:rsidR="00A131EF" w:rsidRPr="00064B9A" w:rsidRDefault="00A131EF" w:rsidP="00064B9A">
      <w:pPr>
        <w:pStyle w:val="ListParagraph"/>
        <w:numPr>
          <w:ilvl w:val="0"/>
          <w:numId w:val="9"/>
        </w:numPr>
        <w:spacing w:after="0" w:line="240" w:lineRule="auto"/>
        <w:jc w:val="both"/>
        <w:rPr>
          <w:rFonts w:eastAsia="Times New Roman" w:cstheme="minorHAnsi"/>
          <w:sz w:val="20"/>
          <w:szCs w:val="20"/>
          <w:lang w:val="en-IN" w:eastAsia="zh-CN"/>
        </w:rPr>
      </w:pPr>
      <w:r w:rsidRPr="00064B9A">
        <w:rPr>
          <w:rFonts w:eastAsia="Times New Roman" w:cstheme="minorHAnsi"/>
          <w:b/>
          <w:sz w:val="20"/>
          <w:szCs w:val="20"/>
          <w:lang w:val="en-IN" w:eastAsia="zh-CN"/>
        </w:rPr>
        <w:t>Algorithms</w:t>
      </w:r>
      <w:r w:rsidRPr="00064B9A">
        <w:rPr>
          <w:rFonts w:eastAsia="Times New Roman" w:cstheme="minorHAnsi"/>
          <w:sz w:val="20"/>
          <w:szCs w:val="20"/>
          <w:lang w:val="en-IN" w:eastAsia="zh-CN"/>
        </w:rPr>
        <w:t>: Different machine learning algorithms are employed for model training. In this flowchart, two algorithms are highlighted:</w:t>
      </w:r>
    </w:p>
    <w:p w:rsidR="00A131EF" w:rsidRPr="00064B9A" w:rsidRDefault="00A131EF" w:rsidP="00064B9A">
      <w:pPr>
        <w:pStyle w:val="ListParagraph"/>
        <w:numPr>
          <w:ilvl w:val="2"/>
          <w:numId w:val="9"/>
        </w:numPr>
        <w:spacing w:after="0" w:line="240" w:lineRule="auto"/>
        <w:jc w:val="both"/>
        <w:rPr>
          <w:rFonts w:eastAsia="Times New Roman" w:cstheme="minorHAnsi"/>
          <w:sz w:val="20"/>
          <w:szCs w:val="20"/>
          <w:lang w:val="en-IN" w:eastAsia="zh-CN"/>
        </w:rPr>
      </w:pPr>
      <w:r w:rsidRPr="00064B9A">
        <w:rPr>
          <w:rFonts w:eastAsia="Times New Roman" w:cstheme="minorHAnsi"/>
          <w:sz w:val="20"/>
          <w:szCs w:val="20"/>
          <w:lang w:val="en-IN" w:eastAsia="zh-CN"/>
        </w:rPr>
        <w:t>Random Forest</w:t>
      </w:r>
    </w:p>
    <w:p w:rsidR="00A131EF" w:rsidRPr="00064B9A" w:rsidRDefault="00A131EF" w:rsidP="00064B9A">
      <w:pPr>
        <w:pStyle w:val="ListParagraph"/>
        <w:numPr>
          <w:ilvl w:val="2"/>
          <w:numId w:val="9"/>
        </w:numPr>
        <w:spacing w:after="0" w:line="240" w:lineRule="auto"/>
        <w:jc w:val="both"/>
        <w:rPr>
          <w:rFonts w:eastAsia="Times New Roman" w:cstheme="minorHAnsi"/>
          <w:sz w:val="20"/>
          <w:szCs w:val="20"/>
          <w:lang w:val="en-IN" w:eastAsia="zh-CN"/>
        </w:rPr>
      </w:pPr>
      <w:r w:rsidRPr="00064B9A">
        <w:rPr>
          <w:rFonts w:eastAsia="Times New Roman" w:cstheme="minorHAnsi"/>
          <w:sz w:val="20"/>
          <w:szCs w:val="20"/>
          <w:lang w:val="en-IN" w:eastAsia="zh-CN"/>
        </w:rPr>
        <w:t>Gradient Boosting</w:t>
      </w:r>
    </w:p>
    <w:p w:rsidR="00A131EF" w:rsidRPr="00064B9A" w:rsidRDefault="00A131EF" w:rsidP="00064B9A">
      <w:pPr>
        <w:pStyle w:val="ListParagraph"/>
        <w:numPr>
          <w:ilvl w:val="0"/>
          <w:numId w:val="9"/>
        </w:numPr>
        <w:spacing w:after="0" w:line="240" w:lineRule="auto"/>
        <w:jc w:val="both"/>
        <w:rPr>
          <w:rFonts w:eastAsia="Times New Roman" w:cstheme="minorHAnsi"/>
          <w:sz w:val="20"/>
          <w:szCs w:val="20"/>
          <w:lang w:val="en-IN" w:eastAsia="zh-CN"/>
        </w:rPr>
      </w:pPr>
      <w:r w:rsidRPr="00064B9A">
        <w:rPr>
          <w:rFonts w:eastAsia="Times New Roman" w:cstheme="minorHAnsi"/>
          <w:b/>
          <w:sz w:val="20"/>
          <w:szCs w:val="20"/>
          <w:lang w:val="en-IN" w:eastAsia="zh-CN"/>
        </w:rPr>
        <w:t>Model Training:</w:t>
      </w:r>
      <w:r w:rsidRPr="00064B9A">
        <w:rPr>
          <w:rFonts w:eastAsia="Times New Roman" w:cstheme="minorHAnsi"/>
          <w:sz w:val="20"/>
          <w:szCs w:val="20"/>
          <w:lang w:val="en-IN" w:eastAsia="zh-CN"/>
        </w:rPr>
        <w:t xml:space="preserve"> The selected algorithms are used to train the model on the training data.</w:t>
      </w:r>
    </w:p>
    <w:p w:rsidR="00A131EF" w:rsidRPr="00064B9A" w:rsidRDefault="00A131EF" w:rsidP="00064B9A">
      <w:pPr>
        <w:pStyle w:val="ListParagraph"/>
        <w:numPr>
          <w:ilvl w:val="0"/>
          <w:numId w:val="9"/>
        </w:numPr>
        <w:spacing w:after="0" w:line="240" w:lineRule="auto"/>
        <w:jc w:val="both"/>
        <w:rPr>
          <w:rFonts w:eastAsia="Times New Roman" w:cstheme="minorHAnsi"/>
          <w:sz w:val="20"/>
          <w:szCs w:val="20"/>
          <w:lang w:val="en-IN" w:eastAsia="zh-CN"/>
        </w:rPr>
      </w:pPr>
      <w:r w:rsidRPr="00064B9A">
        <w:rPr>
          <w:rFonts w:eastAsia="Times New Roman" w:cstheme="minorHAnsi"/>
          <w:b/>
          <w:sz w:val="20"/>
          <w:szCs w:val="20"/>
          <w:lang w:val="en-IN" w:eastAsia="zh-CN"/>
        </w:rPr>
        <w:t>Evaluation</w:t>
      </w:r>
      <w:r w:rsidRPr="00064B9A">
        <w:rPr>
          <w:rFonts w:eastAsia="Times New Roman" w:cstheme="minorHAnsi"/>
          <w:sz w:val="20"/>
          <w:szCs w:val="20"/>
          <w:lang w:val="en-IN" w:eastAsia="zh-CN"/>
        </w:rPr>
        <w:t>: The trained model is evaluated using the test data. Various metrics are calculated to assess the model’s performance, including:</w:t>
      </w:r>
    </w:p>
    <w:p w:rsidR="00A131EF" w:rsidRPr="00064B9A" w:rsidRDefault="00A131EF" w:rsidP="00064B9A">
      <w:pPr>
        <w:pStyle w:val="ListParagraph"/>
        <w:numPr>
          <w:ilvl w:val="2"/>
          <w:numId w:val="9"/>
        </w:numPr>
        <w:spacing w:after="0" w:line="240" w:lineRule="auto"/>
        <w:jc w:val="both"/>
        <w:rPr>
          <w:rFonts w:eastAsia="Times New Roman" w:cstheme="minorHAnsi"/>
          <w:sz w:val="20"/>
          <w:szCs w:val="20"/>
          <w:lang w:val="en-IN" w:eastAsia="zh-CN"/>
        </w:rPr>
      </w:pPr>
      <w:r w:rsidRPr="00064B9A">
        <w:rPr>
          <w:rFonts w:eastAsia="Times New Roman" w:cstheme="minorHAnsi"/>
          <w:sz w:val="20"/>
          <w:szCs w:val="20"/>
          <w:lang w:val="en-IN" w:eastAsia="zh-CN"/>
        </w:rPr>
        <w:t>Precision</w:t>
      </w:r>
    </w:p>
    <w:p w:rsidR="00A131EF" w:rsidRPr="00064B9A" w:rsidRDefault="00A131EF" w:rsidP="00064B9A">
      <w:pPr>
        <w:pStyle w:val="ListParagraph"/>
        <w:numPr>
          <w:ilvl w:val="2"/>
          <w:numId w:val="9"/>
        </w:numPr>
        <w:spacing w:after="0" w:line="240" w:lineRule="auto"/>
        <w:jc w:val="both"/>
        <w:rPr>
          <w:rFonts w:eastAsia="Times New Roman" w:cstheme="minorHAnsi"/>
          <w:sz w:val="20"/>
          <w:szCs w:val="20"/>
          <w:lang w:val="en-IN" w:eastAsia="zh-CN"/>
        </w:rPr>
      </w:pPr>
      <w:r w:rsidRPr="00064B9A">
        <w:rPr>
          <w:rFonts w:eastAsia="Times New Roman" w:cstheme="minorHAnsi"/>
          <w:sz w:val="20"/>
          <w:szCs w:val="20"/>
          <w:lang w:val="en-IN" w:eastAsia="zh-CN"/>
        </w:rPr>
        <w:t>F1 Score</w:t>
      </w:r>
    </w:p>
    <w:p w:rsidR="00A131EF" w:rsidRPr="00064B9A" w:rsidRDefault="00A131EF" w:rsidP="00064B9A">
      <w:pPr>
        <w:pStyle w:val="ListParagraph"/>
        <w:numPr>
          <w:ilvl w:val="2"/>
          <w:numId w:val="9"/>
        </w:numPr>
        <w:spacing w:after="0" w:line="240" w:lineRule="auto"/>
        <w:jc w:val="both"/>
        <w:rPr>
          <w:rFonts w:eastAsia="Times New Roman" w:cstheme="minorHAnsi"/>
          <w:sz w:val="20"/>
          <w:szCs w:val="20"/>
          <w:lang w:val="en-IN" w:eastAsia="zh-CN"/>
        </w:rPr>
      </w:pPr>
      <w:r w:rsidRPr="00064B9A">
        <w:rPr>
          <w:rFonts w:eastAsia="Times New Roman" w:cstheme="minorHAnsi"/>
          <w:sz w:val="20"/>
          <w:szCs w:val="20"/>
          <w:lang w:val="en-IN" w:eastAsia="zh-CN"/>
        </w:rPr>
        <w:t>Accuracy</w:t>
      </w:r>
    </w:p>
    <w:p w:rsidR="00A131EF" w:rsidRPr="00064B9A" w:rsidRDefault="00A131EF" w:rsidP="00064B9A">
      <w:pPr>
        <w:pStyle w:val="ListParagraph"/>
        <w:numPr>
          <w:ilvl w:val="2"/>
          <w:numId w:val="9"/>
        </w:numPr>
        <w:spacing w:after="0" w:line="240" w:lineRule="auto"/>
        <w:jc w:val="both"/>
        <w:rPr>
          <w:rFonts w:eastAsia="Times New Roman" w:cstheme="minorHAnsi"/>
          <w:sz w:val="20"/>
          <w:szCs w:val="20"/>
          <w:lang w:val="en-IN" w:eastAsia="zh-CN"/>
        </w:rPr>
      </w:pPr>
      <w:r w:rsidRPr="00064B9A">
        <w:rPr>
          <w:rFonts w:eastAsia="Times New Roman" w:cstheme="minorHAnsi"/>
          <w:sz w:val="20"/>
          <w:szCs w:val="20"/>
          <w:lang w:val="en-IN" w:eastAsia="zh-CN"/>
        </w:rPr>
        <w:t>Recall</w:t>
      </w:r>
    </w:p>
    <w:p w:rsidR="00A131EF" w:rsidRPr="00064B9A" w:rsidRDefault="00A131EF" w:rsidP="00064B9A">
      <w:pPr>
        <w:pStyle w:val="ListParagraph"/>
        <w:numPr>
          <w:ilvl w:val="0"/>
          <w:numId w:val="9"/>
        </w:numPr>
        <w:spacing w:after="0" w:line="240" w:lineRule="auto"/>
        <w:jc w:val="both"/>
        <w:rPr>
          <w:rFonts w:eastAsia="Times New Roman" w:cstheme="minorHAnsi"/>
          <w:sz w:val="20"/>
          <w:szCs w:val="20"/>
          <w:lang w:val="en-IN" w:eastAsia="zh-CN"/>
        </w:rPr>
      </w:pPr>
      <w:r w:rsidRPr="00064B9A">
        <w:rPr>
          <w:rFonts w:eastAsia="Times New Roman" w:cstheme="minorHAnsi"/>
          <w:b/>
          <w:sz w:val="20"/>
          <w:szCs w:val="20"/>
          <w:lang w:val="en-IN" w:eastAsia="zh-CN"/>
        </w:rPr>
        <w:t>End</w:t>
      </w:r>
      <w:r w:rsidRPr="00064B9A">
        <w:rPr>
          <w:rFonts w:eastAsia="Times New Roman" w:cstheme="minorHAnsi"/>
          <w:sz w:val="20"/>
          <w:szCs w:val="20"/>
          <w:lang w:val="en-IN" w:eastAsia="zh-CN"/>
        </w:rPr>
        <w:t>: The process concludes here.</w:t>
      </w:r>
    </w:p>
    <w:p w:rsidR="00E27816" w:rsidRPr="00064B9A" w:rsidRDefault="00A131EF" w:rsidP="00064B9A">
      <w:pPr>
        <w:spacing w:after="0" w:line="240" w:lineRule="auto"/>
        <w:ind w:left="360" w:firstLine="360"/>
        <w:jc w:val="both"/>
        <w:rPr>
          <w:rFonts w:cstheme="minorHAnsi"/>
          <w:sz w:val="20"/>
          <w:szCs w:val="20"/>
          <w:lang w:val="en-IN"/>
        </w:rPr>
      </w:pPr>
      <w:r w:rsidRPr="00064B9A">
        <w:rPr>
          <w:rFonts w:eastAsia="Times New Roman" w:cstheme="minorHAnsi"/>
          <w:sz w:val="20"/>
          <w:szCs w:val="20"/>
          <w:lang w:val="en-IN" w:eastAsia="zh-CN"/>
        </w:rPr>
        <w:t xml:space="preserve">This flowchart provides a systematic approach to handling natural language processing (NLP) tasks, from raw text data to model evaluation. </w:t>
      </w:r>
    </w:p>
    <w:p w:rsidR="00CB5B13" w:rsidRPr="00064B9A" w:rsidRDefault="00CB5B13" w:rsidP="00064B9A">
      <w:pPr>
        <w:pStyle w:val="NormalWeb"/>
        <w:spacing w:before="0" w:beforeAutospacing="0" w:after="0" w:afterAutospacing="0"/>
        <w:ind w:left="720"/>
        <w:jc w:val="both"/>
        <w:rPr>
          <w:rFonts w:asciiTheme="minorHAnsi" w:hAnsiTheme="minorHAnsi" w:cstheme="minorHAnsi"/>
          <w:sz w:val="20"/>
          <w:szCs w:val="20"/>
        </w:rPr>
      </w:pPr>
    </w:p>
    <w:p w:rsidR="00CB5B13" w:rsidRPr="00064B9A" w:rsidRDefault="00CB5B13" w:rsidP="00064B9A">
      <w:pPr>
        <w:pStyle w:val="NormalWeb"/>
        <w:numPr>
          <w:ilvl w:val="0"/>
          <w:numId w:val="2"/>
        </w:numPr>
        <w:spacing w:before="0" w:beforeAutospacing="0" w:after="0" w:afterAutospacing="0"/>
        <w:jc w:val="both"/>
        <w:rPr>
          <w:rFonts w:asciiTheme="minorHAnsi" w:hAnsiTheme="minorHAnsi" w:cstheme="minorHAnsi"/>
          <w:b/>
          <w:sz w:val="20"/>
          <w:szCs w:val="20"/>
          <w:u w:val="single"/>
        </w:rPr>
      </w:pPr>
      <w:r w:rsidRPr="00064B9A">
        <w:rPr>
          <w:rFonts w:asciiTheme="minorHAnsi" w:hAnsiTheme="minorHAnsi" w:cstheme="minorHAnsi"/>
          <w:b/>
          <w:sz w:val="20"/>
          <w:szCs w:val="20"/>
          <w:u w:val="single"/>
        </w:rPr>
        <w:t>Similarity Trend</w:t>
      </w:r>
    </w:p>
    <w:p w:rsidR="00CB5B13" w:rsidRPr="00064B9A" w:rsidRDefault="00CB5B13" w:rsidP="00064B9A">
      <w:pPr>
        <w:pStyle w:val="NormalWeb"/>
        <w:spacing w:before="0" w:beforeAutospacing="0" w:after="0" w:afterAutospacing="0"/>
        <w:ind w:left="720"/>
        <w:jc w:val="both"/>
        <w:rPr>
          <w:rFonts w:asciiTheme="minorHAnsi" w:hAnsiTheme="minorHAnsi" w:cstheme="minorHAnsi"/>
          <w:b/>
          <w:sz w:val="20"/>
          <w:szCs w:val="20"/>
          <w:u w:val="single"/>
        </w:rPr>
      </w:pPr>
    </w:p>
    <w:p w:rsidR="00A2700C" w:rsidRPr="00064B9A" w:rsidRDefault="00A2700C" w:rsidP="00DE15F0">
      <w:pPr>
        <w:pStyle w:val="NormalWeb"/>
        <w:spacing w:before="0" w:beforeAutospacing="0" w:after="0" w:afterAutospacing="0"/>
        <w:ind w:left="360" w:firstLine="360"/>
        <w:jc w:val="both"/>
        <w:rPr>
          <w:rFonts w:asciiTheme="minorHAnsi" w:hAnsiTheme="minorHAnsi" w:cstheme="minorHAnsi"/>
          <w:sz w:val="20"/>
          <w:szCs w:val="20"/>
        </w:rPr>
      </w:pPr>
      <w:r w:rsidRPr="00064B9A">
        <w:rPr>
          <w:rFonts w:asciiTheme="minorHAnsi" w:hAnsiTheme="minorHAnsi" w:cstheme="minorHAnsi"/>
          <w:sz w:val="20"/>
          <w:szCs w:val="20"/>
        </w:rPr>
        <w:t>The similarity trend analysis in this study concentrates solely on the written script of languages, disregarding pronunciation or spoken variations among native speakers. This analysis is conducted through two distinct approaches:</w:t>
      </w:r>
    </w:p>
    <w:p w:rsidR="00A2700C" w:rsidRPr="00064B9A" w:rsidRDefault="00A2700C" w:rsidP="00064B9A">
      <w:pPr>
        <w:pStyle w:val="NormalWeb"/>
        <w:numPr>
          <w:ilvl w:val="0"/>
          <w:numId w:val="13"/>
        </w:numPr>
        <w:tabs>
          <w:tab w:val="clear" w:pos="720"/>
          <w:tab w:val="num" w:pos="1080"/>
        </w:tabs>
        <w:spacing w:before="0" w:beforeAutospacing="0" w:after="0" w:afterAutospacing="0"/>
        <w:ind w:left="1080"/>
        <w:jc w:val="both"/>
        <w:rPr>
          <w:rStyle w:val="Strong"/>
          <w:rFonts w:asciiTheme="minorHAnsi" w:hAnsiTheme="minorHAnsi" w:cstheme="minorHAnsi"/>
          <w:b w:val="0"/>
          <w:bCs w:val="0"/>
          <w:sz w:val="20"/>
          <w:szCs w:val="20"/>
        </w:rPr>
      </w:pPr>
      <w:r w:rsidRPr="00064B9A">
        <w:rPr>
          <w:rStyle w:val="Strong"/>
          <w:rFonts w:asciiTheme="minorHAnsi" w:hAnsiTheme="minorHAnsi" w:cstheme="minorHAnsi"/>
          <w:bCs w:val="0"/>
          <w:sz w:val="20"/>
          <w:szCs w:val="20"/>
        </w:rPr>
        <w:t>Overall Trend</w:t>
      </w:r>
      <w:r w:rsidRPr="00064B9A">
        <w:rPr>
          <w:rStyle w:val="Strong"/>
          <w:rFonts w:asciiTheme="minorHAnsi" w:hAnsiTheme="minorHAnsi" w:cstheme="minorHAnsi"/>
          <w:b w:val="0"/>
          <w:bCs w:val="0"/>
          <w:sz w:val="20"/>
          <w:szCs w:val="20"/>
        </w:rPr>
        <w:t>: Just considering overall language</w:t>
      </w:r>
    </w:p>
    <w:p w:rsidR="00A2700C" w:rsidRPr="00064B9A" w:rsidRDefault="00A2700C" w:rsidP="00064B9A">
      <w:pPr>
        <w:pStyle w:val="NormalWeb"/>
        <w:numPr>
          <w:ilvl w:val="0"/>
          <w:numId w:val="13"/>
        </w:numPr>
        <w:tabs>
          <w:tab w:val="clear" w:pos="720"/>
          <w:tab w:val="num" w:pos="1080"/>
        </w:tabs>
        <w:spacing w:before="0" w:beforeAutospacing="0" w:after="0" w:afterAutospacing="0"/>
        <w:ind w:left="1080"/>
        <w:jc w:val="both"/>
        <w:rPr>
          <w:rFonts w:asciiTheme="minorHAnsi" w:hAnsiTheme="minorHAnsi" w:cstheme="minorHAnsi"/>
          <w:sz w:val="20"/>
          <w:szCs w:val="20"/>
        </w:rPr>
      </w:pPr>
      <w:r w:rsidRPr="00064B9A">
        <w:rPr>
          <w:rStyle w:val="Strong"/>
          <w:rFonts w:asciiTheme="minorHAnsi" w:hAnsiTheme="minorHAnsi" w:cstheme="minorHAnsi"/>
          <w:sz w:val="20"/>
          <w:szCs w:val="20"/>
        </w:rPr>
        <w:t>Letter-wise Similarity</w:t>
      </w:r>
      <w:r w:rsidRPr="00064B9A">
        <w:rPr>
          <w:rFonts w:asciiTheme="minorHAnsi" w:hAnsiTheme="minorHAnsi" w:cstheme="minorHAnsi"/>
          <w:sz w:val="20"/>
          <w:szCs w:val="20"/>
        </w:rPr>
        <w:t xml:space="preserve">: Evaluates the structural and visual similarity as well as </w:t>
      </w:r>
      <w:proofErr w:type="spellStart"/>
      <w:r w:rsidRPr="00064B9A">
        <w:rPr>
          <w:rFonts w:asciiTheme="minorHAnsi" w:hAnsiTheme="minorHAnsi" w:cstheme="minorHAnsi"/>
          <w:sz w:val="20"/>
          <w:szCs w:val="20"/>
        </w:rPr>
        <w:t>phoenetic</w:t>
      </w:r>
      <w:proofErr w:type="spellEnd"/>
      <w:r w:rsidRPr="00064B9A">
        <w:rPr>
          <w:rFonts w:asciiTheme="minorHAnsi" w:hAnsiTheme="minorHAnsi" w:cstheme="minorHAnsi"/>
          <w:sz w:val="20"/>
          <w:szCs w:val="20"/>
        </w:rPr>
        <w:t xml:space="preserve"> resemblance of individual letters across languages, identifying shared or differing characteristics in their written forms.</w:t>
      </w:r>
    </w:p>
    <w:p w:rsidR="00A2700C" w:rsidRPr="00DE15F0" w:rsidRDefault="00A2700C" w:rsidP="00DE15F0">
      <w:pPr>
        <w:pStyle w:val="NormalWeb"/>
        <w:numPr>
          <w:ilvl w:val="0"/>
          <w:numId w:val="13"/>
        </w:numPr>
        <w:tabs>
          <w:tab w:val="clear" w:pos="720"/>
          <w:tab w:val="num" w:pos="1080"/>
        </w:tabs>
        <w:spacing w:before="0" w:beforeAutospacing="0" w:after="0" w:afterAutospacing="0"/>
        <w:ind w:left="1080"/>
        <w:jc w:val="both"/>
        <w:rPr>
          <w:rFonts w:asciiTheme="minorHAnsi" w:hAnsiTheme="minorHAnsi" w:cstheme="minorHAnsi"/>
          <w:sz w:val="20"/>
          <w:szCs w:val="20"/>
        </w:rPr>
      </w:pPr>
      <w:r w:rsidRPr="00064B9A">
        <w:rPr>
          <w:rStyle w:val="Strong"/>
          <w:rFonts w:asciiTheme="minorHAnsi" w:hAnsiTheme="minorHAnsi" w:cstheme="minorHAnsi"/>
          <w:sz w:val="20"/>
          <w:szCs w:val="20"/>
        </w:rPr>
        <w:t>Textual Similarity</w:t>
      </w:r>
      <w:r w:rsidRPr="00064B9A">
        <w:rPr>
          <w:rFonts w:asciiTheme="minorHAnsi" w:hAnsiTheme="minorHAnsi" w:cstheme="minorHAnsi"/>
          <w:sz w:val="20"/>
          <w:szCs w:val="20"/>
        </w:rPr>
        <w:t>: Comparing languages on the basis of textual paragraph belonging to each language respectively.</w:t>
      </w:r>
    </w:p>
    <w:p w:rsidR="00A2700C" w:rsidRPr="00064B9A" w:rsidRDefault="00A2700C" w:rsidP="00064B9A">
      <w:pPr>
        <w:pStyle w:val="NormalWeb"/>
        <w:spacing w:before="0" w:beforeAutospacing="0" w:after="0" w:afterAutospacing="0"/>
        <w:ind w:left="360" w:firstLine="360"/>
        <w:jc w:val="both"/>
        <w:rPr>
          <w:rFonts w:asciiTheme="minorHAnsi" w:hAnsiTheme="minorHAnsi" w:cstheme="minorHAnsi"/>
          <w:sz w:val="20"/>
          <w:szCs w:val="20"/>
        </w:rPr>
      </w:pPr>
      <w:r w:rsidRPr="00064B9A">
        <w:rPr>
          <w:rFonts w:asciiTheme="minorHAnsi" w:hAnsiTheme="minorHAnsi" w:cstheme="minorHAnsi"/>
          <w:sz w:val="20"/>
          <w:szCs w:val="20"/>
        </w:rPr>
        <w:t>These two approaches collectively provide insights into script-based similarities and differences among languages, contributing to a deeper understanding of written language characteristics.</w:t>
      </w:r>
    </w:p>
    <w:p w:rsidR="00A2700C" w:rsidRPr="00064B9A" w:rsidRDefault="00A2700C" w:rsidP="00064B9A">
      <w:pPr>
        <w:pStyle w:val="NormalWeb"/>
        <w:spacing w:before="0" w:beforeAutospacing="0" w:after="0" w:afterAutospacing="0"/>
        <w:ind w:left="720"/>
        <w:jc w:val="both"/>
        <w:rPr>
          <w:rFonts w:asciiTheme="minorHAnsi" w:hAnsiTheme="minorHAnsi" w:cstheme="minorHAnsi"/>
          <w:b/>
          <w:sz w:val="20"/>
          <w:szCs w:val="20"/>
          <w:u w:val="single"/>
        </w:rPr>
      </w:pPr>
    </w:p>
    <w:p w:rsidR="00CB5B13" w:rsidRPr="00DE15F0" w:rsidRDefault="00CB5B13" w:rsidP="00DE15F0">
      <w:pPr>
        <w:pStyle w:val="NormalWeb"/>
        <w:numPr>
          <w:ilvl w:val="0"/>
          <w:numId w:val="3"/>
        </w:numPr>
        <w:spacing w:before="0" w:beforeAutospacing="0" w:after="0" w:afterAutospacing="0"/>
        <w:jc w:val="both"/>
        <w:rPr>
          <w:rFonts w:asciiTheme="minorHAnsi" w:hAnsiTheme="minorHAnsi" w:cstheme="minorHAnsi"/>
          <w:b/>
          <w:sz w:val="20"/>
          <w:szCs w:val="20"/>
          <w:u w:val="single"/>
        </w:rPr>
      </w:pPr>
      <w:r w:rsidRPr="00064B9A">
        <w:rPr>
          <w:rFonts w:asciiTheme="minorHAnsi" w:hAnsiTheme="minorHAnsi" w:cstheme="minorHAnsi"/>
          <w:b/>
          <w:sz w:val="20"/>
          <w:szCs w:val="20"/>
          <w:u w:val="single"/>
        </w:rPr>
        <w:t xml:space="preserve">Overall Trend </w:t>
      </w:r>
    </w:p>
    <w:p w:rsidR="00DE15F0" w:rsidRDefault="00CB5B13" w:rsidP="00DE15F0">
      <w:pPr>
        <w:spacing w:after="0" w:line="240" w:lineRule="auto"/>
        <w:ind w:left="1080" w:firstLine="360"/>
        <w:jc w:val="both"/>
        <w:rPr>
          <w:rFonts w:cstheme="minorHAnsi"/>
          <w:sz w:val="20"/>
          <w:szCs w:val="20"/>
        </w:rPr>
      </w:pPr>
      <w:r w:rsidRPr="00064B9A">
        <w:rPr>
          <w:rFonts w:cstheme="minorHAnsi"/>
          <w:sz w:val="20"/>
          <w:szCs w:val="20"/>
        </w:rPr>
        <w:t>This flowchart delineates a comprehensive methodology for analyzing image data to differentiate between languages. The process involves loading and preprocessing data, extracting relevant features, and transforming images for consistency. Subsequent steps include random sampling, computing a cosine similarity matrix, and visualizing the results with a heat map to reveal patterns and distinctions among the language sets.</w:t>
      </w:r>
    </w:p>
    <w:p w:rsidR="00DE15F0" w:rsidRPr="00064B9A" w:rsidRDefault="00BA53E3" w:rsidP="00DE15F0">
      <w:pPr>
        <w:spacing w:after="0" w:line="240" w:lineRule="auto"/>
        <w:ind w:left="1080" w:firstLine="360"/>
        <w:jc w:val="both"/>
        <w:rPr>
          <w:rFonts w:cstheme="minorHAnsi"/>
          <w:sz w:val="20"/>
          <w:szCs w:val="20"/>
        </w:rPr>
      </w:pPr>
      <w:r>
        <w:rPr>
          <w:rFonts w:cstheme="minorHAnsi"/>
          <w:sz w:val="20"/>
          <w:szCs w:val="20"/>
        </w:rPr>
        <w:t>The F</w:t>
      </w:r>
      <w:r w:rsidR="00DE15F0">
        <w:rPr>
          <w:rFonts w:cstheme="minorHAnsi"/>
          <w:sz w:val="20"/>
          <w:szCs w:val="20"/>
        </w:rPr>
        <w:t>igure 1.6</w:t>
      </w:r>
      <w:r w:rsidR="00DE15F0" w:rsidRPr="00064B9A">
        <w:rPr>
          <w:rFonts w:cstheme="minorHAnsi"/>
          <w:sz w:val="20"/>
          <w:szCs w:val="20"/>
        </w:rPr>
        <w:t xml:space="preserve"> given </w:t>
      </w:r>
      <w:r w:rsidR="00DE15F0">
        <w:rPr>
          <w:rFonts w:cstheme="minorHAnsi"/>
          <w:sz w:val="20"/>
          <w:szCs w:val="20"/>
        </w:rPr>
        <w:t>below</w:t>
      </w:r>
      <w:r w:rsidR="00DE15F0" w:rsidRPr="00064B9A">
        <w:rPr>
          <w:rFonts w:cstheme="minorHAnsi"/>
          <w:sz w:val="20"/>
          <w:szCs w:val="20"/>
        </w:rPr>
        <w:t xml:space="preserve"> represents a systematic process for analyzing image data to distinguish between different languages. The procedure is described in the following detailed steps:</w:t>
      </w:r>
    </w:p>
    <w:p w:rsidR="00DE15F0" w:rsidRPr="00064B9A" w:rsidRDefault="00DE15F0" w:rsidP="00DE15F0">
      <w:pPr>
        <w:pStyle w:val="NormalWeb"/>
        <w:numPr>
          <w:ilvl w:val="0"/>
          <w:numId w:val="14"/>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Start</w:t>
      </w:r>
      <w:r w:rsidRPr="00064B9A">
        <w:rPr>
          <w:rFonts w:asciiTheme="minorHAnsi" w:hAnsiTheme="minorHAnsi" w:cstheme="minorHAnsi"/>
          <w:sz w:val="20"/>
          <w:szCs w:val="20"/>
        </w:rPr>
        <w:t>: The process begins.</w:t>
      </w:r>
    </w:p>
    <w:p w:rsidR="00DE15F0" w:rsidRPr="00064B9A" w:rsidRDefault="00DE15F0" w:rsidP="00DE15F0">
      <w:pPr>
        <w:pStyle w:val="NormalWeb"/>
        <w:numPr>
          <w:ilvl w:val="0"/>
          <w:numId w:val="14"/>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Load &amp; Preprocess Data</w:t>
      </w:r>
      <w:r w:rsidRPr="00064B9A">
        <w:rPr>
          <w:rFonts w:asciiTheme="minorHAnsi" w:hAnsiTheme="minorHAnsi" w:cstheme="minorHAnsi"/>
          <w:sz w:val="20"/>
          <w:szCs w:val="20"/>
        </w:rPr>
        <w:t>: The first step involves loading the dataset and performing preliminary preprocessing. This includes operations such as normalization and cleaning to prepare the data for further analysis.</w:t>
      </w:r>
    </w:p>
    <w:p w:rsidR="00BA53E3" w:rsidRDefault="00DE15F0" w:rsidP="00DE15F0">
      <w:pPr>
        <w:pStyle w:val="NormalWeb"/>
        <w:numPr>
          <w:ilvl w:val="0"/>
          <w:numId w:val="14"/>
        </w:numPr>
        <w:spacing w:before="0" w:beforeAutospacing="0" w:after="0" w:afterAutospacing="0"/>
        <w:jc w:val="both"/>
        <w:rPr>
          <w:rFonts w:asciiTheme="minorHAnsi" w:hAnsiTheme="minorHAnsi" w:cstheme="minorHAnsi"/>
          <w:sz w:val="20"/>
          <w:szCs w:val="20"/>
        </w:rPr>
      </w:pPr>
      <w:r w:rsidRPr="00BA53E3">
        <w:rPr>
          <w:rFonts w:asciiTheme="minorHAnsi" w:hAnsiTheme="minorHAnsi" w:cstheme="minorHAnsi"/>
          <w:b/>
          <w:sz w:val="20"/>
          <w:szCs w:val="20"/>
        </w:rPr>
        <w:t>Extraction of Features</w:t>
      </w:r>
      <w:r w:rsidRPr="00BA53E3">
        <w:rPr>
          <w:rFonts w:asciiTheme="minorHAnsi" w:hAnsiTheme="minorHAnsi" w:cstheme="minorHAnsi"/>
          <w:sz w:val="20"/>
          <w:szCs w:val="20"/>
        </w:rPr>
        <w:t>: The extraction of features is performed on the preprocessed data in order to improve the efficiency of the classification process. This step aims to identify and isolate important characteristics within the images that can help in differentiating between languages.</w:t>
      </w:r>
    </w:p>
    <w:p w:rsidR="00DE15F0" w:rsidRPr="00BA53E3" w:rsidRDefault="00DE15F0" w:rsidP="00DE15F0">
      <w:pPr>
        <w:pStyle w:val="NormalWeb"/>
        <w:numPr>
          <w:ilvl w:val="0"/>
          <w:numId w:val="14"/>
        </w:numPr>
        <w:spacing w:before="0" w:beforeAutospacing="0" w:after="0" w:afterAutospacing="0"/>
        <w:jc w:val="both"/>
        <w:rPr>
          <w:rFonts w:asciiTheme="minorHAnsi" w:hAnsiTheme="minorHAnsi" w:cstheme="minorHAnsi"/>
          <w:sz w:val="20"/>
          <w:szCs w:val="20"/>
        </w:rPr>
      </w:pPr>
      <w:r w:rsidRPr="00BA53E3">
        <w:rPr>
          <w:rFonts w:asciiTheme="minorHAnsi" w:hAnsiTheme="minorHAnsi" w:cstheme="minorHAnsi"/>
          <w:b/>
          <w:sz w:val="20"/>
          <w:szCs w:val="20"/>
        </w:rPr>
        <w:lastRenderedPageBreak/>
        <w:t>Transformation to Grayscale &amp; Resizing</w:t>
      </w:r>
      <w:r w:rsidRPr="00BA53E3">
        <w:rPr>
          <w:rFonts w:asciiTheme="minorHAnsi" w:hAnsiTheme="minorHAnsi" w:cstheme="minorHAnsi"/>
          <w:sz w:val="20"/>
          <w:szCs w:val="20"/>
        </w:rPr>
        <w:t>: To minimize complexity and computational burden, each image within the dataset undergoes a conversion to grayscale. Subsequently, the images are resized to a uniform dimension, ensuring consistency across the dataset.</w:t>
      </w:r>
    </w:p>
    <w:p w:rsidR="00DE15F0" w:rsidRPr="00064B9A" w:rsidRDefault="00DE15F0" w:rsidP="00DE15F0">
      <w:pPr>
        <w:pStyle w:val="NormalWeb"/>
        <w:numPr>
          <w:ilvl w:val="0"/>
          <w:numId w:val="14"/>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Flatten Images</w:t>
      </w:r>
      <w:r w:rsidRPr="00064B9A">
        <w:rPr>
          <w:rFonts w:asciiTheme="minorHAnsi" w:hAnsiTheme="minorHAnsi" w:cstheme="minorHAnsi"/>
          <w:sz w:val="20"/>
          <w:szCs w:val="20"/>
        </w:rPr>
        <w:t>: The resized grayscale images are then flattened into one-dimensional arrays. This transformation allows for easier manipulation and analysis in subsequent steps.</w:t>
      </w:r>
    </w:p>
    <w:p w:rsidR="00DE15F0" w:rsidRPr="00064B9A" w:rsidRDefault="00DE15F0" w:rsidP="00064B9A">
      <w:pPr>
        <w:spacing w:line="240" w:lineRule="auto"/>
        <w:ind w:left="1080"/>
        <w:jc w:val="both"/>
        <w:rPr>
          <w:rFonts w:cstheme="minorHAnsi"/>
          <w:b/>
          <w:sz w:val="20"/>
          <w:szCs w:val="20"/>
          <w:u w:val="single"/>
        </w:rPr>
      </w:pPr>
    </w:p>
    <w:p w:rsidR="00CB5B13" w:rsidRPr="00064B9A" w:rsidRDefault="00CB5B13" w:rsidP="00064B9A">
      <w:pPr>
        <w:pStyle w:val="NormalWeb"/>
        <w:spacing w:before="0" w:beforeAutospacing="0" w:after="0" w:afterAutospacing="0"/>
        <w:ind w:left="1080"/>
        <w:jc w:val="center"/>
        <w:rPr>
          <w:rFonts w:asciiTheme="minorHAnsi" w:hAnsiTheme="minorHAnsi" w:cstheme="minorHAnsi"/>
          <w:b/>
          <w:sz w:val="20"/>
          <w:szCs w:val="20"/>
          <w:u w:val="single"/>
        </w:rPr>
      </w:pPr>
      <w:r w:rsidRPr="00064B9A">
        <w:rPr>
          <w:rFonts w:asciiTheme="minorHAnsi" w:hAnsiTheme="minorHAnsi" w:cstheme="minorHAnsi"/>
          <w:b/>
          <w:noProof/>
          <w:sz w:val="20"/>
          <w:szCs w:val="20"/>
        </w:rPr>
        <w:drawing>
          <wp:inline distT="0" distB="0" distL="0" distR="0">
            <wp:extent cx="4059733" cy="3143250"/>
            <wp:effectExtent l="38100" t="57150" r="112217" b="952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060587" cy="31439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B13" w:rsidRPr="00064B9A" w:rsidRDefault="00DE15F0" w:rsidP="00064B9A">
      <w:pPr>
        <w:pStyle w:val="NormalWeb"/>
        <w:spacing w:before="0" w:beforeAutospacing="0" w:after="0" w:afterAutospacing="0"/>
        <w:ind w:left="1080"/>
        <w:jc w:val="center"/>
        <w:rPr>
          <w:rFonts w:asciiTheme="minorHAnsi" w:hAnsiTheme="minorHAnsi" w:cstheme="minorHAnsi"/>
          <w:sz w:val="20"/>
          <w:szCs w:val="20"/>
        </w:rPr>
      </w:pPr>
      <w:r>
        <w:rPr>
          <w:rFonts w:asciiTheme="minorHAnsi" w:hAnsiTheme="minorHAnsi" w:cstheme="minorHAnsi"/>
          <w:sz w:val="20"/>
          <w:szCs w:val="20"/>
        </w:rPr>
        <w:t>Figure 1.6</w:t>
      </w:r>
      <w:r w:rsidR="00CB5B13" w:rsidRPr="00064B9A">
        <w:rPr>
          <w:rFonts w:asciiTheme="minorHAnsi" w:hAnsiTheme="minorHAnsi" w:cstheme="minorHAnsi"/>
          <w:sz w:val="20"/>
          <w:szCs w:val="20"/>
        </w:rPr>
        <w:t>: Flowchart for Overall Similarity Trend</w:t>
      </w:r>
    </w:p>
    <w:p w:rsidR="00CB5B13" w:rsidRPr="00064B9A" w:rsidRDefault="00CB5B13" w:rsidP="00064B9A">
      <w:pPr>
        <w:pStyle w:val="NormalWeb"/>
        <w:numPr>
          <w:ilvl w:val="0"/>
          <w:numId w:val="14"/>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Random 2500 Images from Each Set</w:t>
      </w:r>
      <w:r w:rsidRPr="00064B9A">
        <w:rPr>
          <w:rFonts w:asciiTheme="minorHAnsi" w:hAnsiTheme="minorHAnsi" w:cstheme="minorHAnsi"/>
          <w:sz w:val="20"/>
          <w:szCs w:val="20"/>
        </w:rPr>
        <w:t>: From each language set, 2500 images are randomly selected. This random sampling helps in managing computational resources and ensuring that the analysis is representative of the entire dataset.</w:t>
      </w:r>
    </w:p>
    <w:p w:rsidR="00CB5B13" w:rsidRPr="00064B9A" w:rsidRDefault="00CB5B13" w:rsidP="00064B9A">
      <w:pPr>
        <w:pStyle w:val="NormalWeb"/>
        <w:numPr>
          <w:ilvl w:val="0"/>
          <w:numId w:val="14"/>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Cosine Similarity Matrix</w:t>
      </w:r>
      <w:r w:rsidRPr="00064B9A">
        <w:rPr>
          <w:rFonts w:asciiTheme="minorHAnsi" w:hAnsiTheme="minorHAnsi" w:cstheme="minorHAnsi"/>
          <w:sz w:val="20"/>
          <w:szCs w:val="20"/>
        </w:rPr>
        <w:t>: A cosine similarity matrix is computed for the selected images. This matrix is utilized to quantify the similarity between pairs of images through the evaluation of the cosine of the angle formed by their respective feature vectors. High similarity values indicate that the images are more alike in terms of their features.</w:t>
      </w:r>
    </w:p>
    <w:p w:rsidR="00CB5B13" w:rsidRPr="00064B9A" w:rsidRDefault="00CB5B13" w:rsidP="00064B9A">
      <w:pPr>
        <w:pStyle w:val="NormalWeb"/>
        <w:numPr>
          <w:ilvl w:val="0"/>
          <w:numId w:val="14"/>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Heat Map</w:t>
      </w:r>
      <w:r w:rsidRPr="00064B9A">
        <w:rPr>
          <w:rFonts w:asciiTheme="minorHAnsi" w:hAnsiTheme="minorHAnsi" w:cstheme="minorHAnsi"/>
          <w:sz w:val="20"/>
          <w:szCs w:val="20"/>
        </w:rPr>
        <w:t>: The cosine similarity matrix is visualized using a heat map. This graphical representation highlights patterns and clusters within the data, indicating how similar or dissimilar the images are to each other.</w:t>
      </w:r>
    </w:p>
    <w:p w:rsidR="005A7429" w:rsidRPr="00DE15F0" w:rsidRDefault="00CB5B13" w:rsidP="00DE15F0">
      <w:pPr>
        <w:pStyle w:val="NormalWeb"/>
        <w:numPr>
          <w:ilvl w:val="0"/>
          <w:numId w:val="14"/>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End</w:t>
      </w:r>
      <w:r w:rsidRPr="00064B9A">
        <w:rPr>
          <w:rFonts w:asciiTheme="minorHAnsi" w:hAnsiTheme="minorHAnsi" w:cstheme="minorHAnsi"/>
          <w:sz w:val="20"/>
          <w:szCs w:val="20"/>
        </w:rPr>
        <w:t>: The process concludes.</w:t>
      </w:r>
    </w:p>
    <w:p w:rsidR="005A7429" w:rsidRPr="00064B9A" w:rsidRDefault="00CB5B13" w:rsidP="00064B9A">
      <w:pPr>
        <w:pStyle w:val="NormalWeb"/>
        <w:spacing w:before="0" w:beforeAutospacing="0" w:after="0" w:afterAutospacing="0"/>
        <w:ind w:left="720" w:firstLine="360"/>
        <w:jc w:val="both"/>
        <w:rPr>
          <w:rFonts w:asciiTheme="minorHAnsi" w:hAnsiTheme="minorHAnsi" w:cstheme="minorHAnsi"/>
          <w:sz w:val="20"/>
          <w:szCs w:val="20"/>
        </w:rPr>
      </w:pPr>
      <w:r w:rsidRPr="00064B9A">
        <w:rPr>
          <w:rFonts w:asciiTheme="minorHAnsi" w:hAnsiTheme="minorHAnsi" w:cstheme="minorHAnsi"/>
          <w:sz w:val="20"/>
          <w:szCs w:val="20"/>
        </w:rPr>
        <w:t>The entire workflow is designed to systematically process and analyze images to effectively distinguish between different languages based on their visual features.</w:t>
      </w:r>
    </w:p>
    <w:p w:rsidR="005A7429" w:rsidRPr="00064B9A" w:rsidRDefault="005A7429" w:rsidP="00064B9A">
      <w:pPr>
        <w:pStyle w:val="NormalWeb"/>
        <w:spacing w:before="0" w:beforeAutospacing="0" w:after="0" w:afterAutospacing="0"/>
        <w:ind w:left="720"/>
        <w:jc w:val="both"/>
        <w:rPr>
          <w:rFonts w:asciiTheme="minorHAnsi" w:hAnsiTheme="minorHAnsi" w:cstheme="minorHAnsi"/>
          <w:sz w:val="20"/>
          <w:szCs w:val="20"/>
        </w:rPr>
      </w:pPr>
    </w:p>
    <w:p w:rsidR="005A7429" w:rsidRPr="00BA53E3" w:rsidRDefault="00CB5B13" w:rsidP="00BA53E3">
      <w:pPr>
        <w:pStyle w:val="NormalWeb"/>
        <w:numPr>
          <w:ilvl w:val="0"/>
          <w:numId w:val="3"/>
        </w:numPr>
        <w:spacing w:before="0" w:beforeAutospacing="0" w:after="0" w:afterAutospacing="0"/>
        <w:jc w:val="both"/>
        <w:rPr>
          <w:rFonts w:asciiTheme="minorHAnsi" w:hAnsiTheme="minorHAnsi" w:cstheme="minorHAnsi"/>
          <w:b/>
          <w:sz w:val="20"/>
          <w:szCs w:val="20"/>
          <w:u w:val="single"/>
        </w:rPr>
      </w:pPr>
      <w:r w:rsidRPr="00064B9A">
        <w:rPr>
          <w:rFonts w:asciiTheme="minorHAnsi" w:hAnsiTheme="minorHAnsi" w:cstheme="minorHAnsi"/>
          <w:b/>
          <w:sz w:val="20"/>
          <w:szCs w:val="20"/>
          <w:u w:val="single"/>
        </w:rPr>
        <w:t>Letter Wise Similarity</w:t>
      </w:r>
    </w:p>
    <w:p w:rsidR="005A7429" w:rsidRDefault="005A7429" w:rsidP="00064B9A">
      <w:pPr>
        <w:pStyle w:val="NormalWeb"/>
        <w:spacing w:before="0" w:beforeAutospacing="0" w:after="0" w:afterAutospacing="0"/>
        <w:ind w:left="1080" w:firstLine="360"/>
        <w:jc w:val="both"/>
        <w:rPr>
          <w:rFonts w:asciiTheme="minorHAnsi" w:hAnsiTheme="minorHAnsi" w:cstheme="minorHAnsi"/>
          <w:sz w:val="20"/>
          <w:szCs w:val="20"/>
        </w:rPr>
      </w:pPr>
      <w:r w:rsidRPr="00064B9A">
        <w:rPr>
          <w:rFonts w:asciiTheme="minorHAnsi" w:hAnsiTheme="minorHAnsi" w:cstheme="minorHAnsi"/>
          <w:sz w:val="20"/>
          <w:szCs w:val="20"/>
        </w:rPr>
        <w:t xml:space="preserve">This flowchart outlines a detailed methodology for analyzing and visualizing the similarities between alphabetic characters from different languages. </w:t>
      </w:r>
      <w:proofErr w:type="gramStart"/>
      <w:r w:rsidRPr="00064B9A">
        <w:rPr>
          <w:rFonts w:asciiTheme="minorHAnsi" w:hAnsiTheme="minorHAnsi" w:cstheme="minorHAnsi"/>
          <w:sz w:val="20"/>
          <w:szCs w:val="20"/>
        </w:rPr>
        <w:t>These method</w:t>
      </w:r>
      <w:proofErr w:type="gramEnd"/>
      <w:r w:rsidRPr="00064B9A">
        <w:rPr>
          <w:rFonts w:asciiTheme="minorHAnsi" w:hAnsiTheme="minorHAnsi" w:cstheme="minorHAnsi"/>
          <w:sz w:val="20"/>
          <w:szCs w:val="20"/>
        </w:rPr>
        <w:t xml:space="preserve"> collectively provides a comprehensive understanding of the relationships and similarities between different alphabetic systems.</w:t>
      </w:r>
    </w:p>
    <w:p w:rsidR="00BA53E3" w:rsidRPr="00064B9A" w:rsidRDefault="00BA53E3" w:rsidP="00BA53E3">
      <w:pPr>
        <w:pStyle w:val="NormalWeb"/>
        <w:spacing w:before="0" w:beforeAutospacing="0" w:after="0" w:afterAutospacing="0"/>
        <w:ind w:left="1080" w:firstLine="360"/>
        <w:jc w:val="both"/>
        <w:rPr>
          <w:rFonts w:asciiTheme="minorHAnsi" w:hAnsiTheme="minorHAnsi" w:cstheme="minorHAnsi"/>
          <w:sz w:val="20"/>
          <w:szCs w:val="20"/>
        </w:rPr>
      </w:pPr>
      <w:r>
        <w:rPr>
          <w:rFonts w:asciiTheme="minorHAnsi" w:hAnsiTheme="minorHAnsi" w:cstheme="minorHAnsi"/>
          <w:sz w:val="20"/>
          <w:szCs w:val="20"/>
        </w:rPr>
        <w:t>The F</w:t>
      </w:r>
      <w:r w:rsidRPr="00064B9A">
        <w:rPr>
          <w:rFonts w:asciiTheme="minorHAnsi" w:hAnsiTheme="minorHAnsi" w:cstheme="minorHAnsi"/>
          <w:sz w:val="20"/>
          <w:szCs w:val="20"/>
        </w:rPr>
        <w:t xml:space="preserve">igure </w:t>
      </w:r>
      <w:r>
        <w:rPr>
          <w:rFonts w:asciiTheme="minorHAnsi" w:hAnsiTheme="minorHAnsi" w:cstheme="minorHAnsi"/>
          <w:sz w:val="20"/>
          <w:szCs w:val="20"/>
        </w:rPr>
        <w:t xml:space="preserve">1.7 </w:t>
      </w:r>
      <w:r w:rsidRPr="00064B9A">
        <w:rPr>
          <w:rFonts w:asciiTheme="minorHAnsi" w:hAnsiTheme="minorHAnsi" w:cstheme="minorHAnsi"/>
          <w:sz w:val="20"/>
          <w:szCs w:val="20"/>
        </w:rPr>
        <w:t xml:space="preserve">depicted </w:t>
      </w:r>
      <w:r>
        <w:rPr>
          <w:rFonts w:asciiTheme="minorHAnsi" w:hAnsiTheme="minorHAnsi" w:cstheme="minorHAnsi"/>
          <w:sz w:val="20"/>
          <w:szCs w:val="20"/>
        </w:rPr>
        <w:t>below</w:t>
      </w:r>
      <w:r w:rsidRPr="00064B9A">
        <w:rPr>
          <w:rFonts w:asciiTheme="minorHAnsi" w:hAnsiTheme="minorHAnsi" w:cstheme="minorHAnsi"/>
          <w:sz w:val="20"/>
          <w:szCs w:val="20"/>
        </w:rPr>
        <w:t xml:space="preserve"> presents a detailed process for analyzing and visualizing the similarity between alphabetic characters from different languages. The process involves multiple stages, each focusing on specific analytical and computational tasks, and is described as follows:</w:t>
      </w:r>
    </w:p>
    <w:p w:rsidR="005A7429" w:rsidRPr="00064B9A" w:rsidRDefault="005A7429" w:rsidP="00BA53E3">
      <w:pPr>
        <w:pStyle w:val="NormalWeb"/>
        <w:spacing w:before="0" w:beforeAutospacing="0" w:after="0" w:afterAutospacing="0"/>
        <w:jc w:val="both"/>
        <w:rPr>
          <w:rFonts w:asciiTheme="minorHAnsi" w:hAnsiTheme="minorHAnsi" w:cstheme="minorHAnsi"/>
          <w:sz w:val="20"/>
          <w:szCs w:val="20"/>
        </w:rPr>
      </w:pPr>
    </w:p>
    <w:p w:rsidR="005A7429" w:rsidRPr="00064B9A" w:rsidRDefault="005A7429" w:rsidP="00064B9A">
      <w:pPr>
        <w:pStyle w:val="NormalWeb"/>
        <w:spacing w:before="0" w:beforeAutospacing="0" w:after="0" w:afterAutospacing="0"/>
        <w:ind w:left="1080"/>
        <w:jc w:val="center"/>
        <w:rPr>
          <w:rFonts w:asciiTheme="minorHAnsi" w:hAnsiTheme="minorHAnsi" w:cstheme="minorHAnsi"/>
          <w:sz w:val="20"/>
          <w:szCs w:val="20"/>
        </w:rPr>
      </w:pPr>
      <w:r w:rsidRPr="00064B9A">
        <w:rPr>
          <w:rFonts w:asciiTheme="minorHAnsi" w:hAnsiTheme="minorHAnsi" w:cstheme="minorHAnsi"/>
          <w:noProof/>
          <w:sz w:val="20"/>
          <w:szCs w:val="20"/>
        </w:rPr>
        <w:lastRenderedPageBreak/>
        <w:drawing>
          <wp:inline distT="0" distB="0" distL="0" distR="0">
            <wp:extent cx="3958590" cy="3183255"/>
            <wp:effectExtent l="38100" t="57150" r="118110" b="933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3958590" cy="3183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7429" w:rsidRPr="00064B9A" w:rsidRDefault="00DE15F0" w:rsidP="00064B9A">
      <w:pPr>
        <w:pStyle w:val="NormalWeb"/>
        <w:spacing w:before="0" w:beforeAutospacing="0" w:after="0" w:afterAutospacing="0"/>
        <w:ind w:left="1080"/>
        <w:jc w:val="center"/>
        <w:rPr>
          <w:rFonts w:asciiTheme="minorHAnsi" w:hAnsiTheme="minorHAnsi" w:cstheme="minorHAnsi"/>
          <w:sz w:val="20"/>
          <w:szCs w:val="20"/>
        </w:rPr>
      </w:pPr>
      <w:r>
        <w:rPr>
          <w:rFonts w:asciiTheme="minorHAnsi" w:hAnsiTheme="minorHAnsi" w:cstheme="minorHAnsi"/>
          <w:sz w:val="20"/>
          <w:szCs w:val="20"/>
        </w:rPr>
        <w:t xml:space="preserve">Figure </w:t>
      </w:r>
      <w:proofErr w:type="gramStart"/>
      <w:r>
        <w:rPr>
          <w:rFonts w:asciiTheme="minorHAnsi" w:hAnsiTheme="minorHAnsi" w:cstheme="minorHAnsi"/>
          <w:sz w:val="20"/>
          <w:szCs w:val="20"/>
        </w:rPr>
        <w:t xml:space="preserve">1.7 </w:t>
      </w:r>
      <w:r w:rsidR="005A7429" w:rsidRPr="00064B9A">
        <w:rPr>
          <w:rFonts w:asciiTheme="minorHAnsi" w:hAnsiTheme="minorHAnsi" w:cstheme="minorHAnsi"/>
          <w:sz w:val="20"/>
          <w:szCs w:val="20"/>
        </w:rPr>
        <w:t>:</w:t>
      </w:r>
      <w:proofErr w:type="gramEnd"/>
      <w:r w:rsidR="005A7429" w:rsidRPr="00064B9A">
        <w:rPr>
          <w:rFonts w:asciiTheme="minorHAnsi" w:hAnsiTheme="minorHAnsi" w:cstheme="minorHAnsi"/>
          <w:sz w:val="20"/>
          <w:szCs w:val="20"/>
        </w:rPr>
        <w:t xml:space="preserve"> Flowchart showing letter wise similarity analysis</w:t>
      </w:r>
    </w:p>
    <w:p w:rsidR="005A7429" w:rsidRPr="00064B9A" w:rsidRDefault="005A7429" w:rsidP="00064B9A">
      <w:pPr>
        <w:pStyle w:val="NormalWeb"/>
        <w:spacing w:before="0" w:beforeAutospacing="0" w:after="0" w:afterAutospacing="0"/>
        <w:ind w:left="1080"/>
        <w:rPr>
          <w:rFonts w:asciiTheme="minorHAnsi" w:hAnsiTheme="minorHAnsi" w:cstheme="minorHAnsi"/>
          <w:sz w:val="20"/>
          <w:szCs w:val="20"/>
        </w:rPr>
      </w:pPr>
    </w:p>
    <w:p w:rsidR="005A7429" w:rsidRPr="00064B9A" w:rsidRDefault="005A7429" w:rsidP="00064B9A">
      <w:pPr>
        <w:pStyle w:val="NormalWeb"/>
        <w:numPr>
          <w:ilvl w:val="0"/>
          <w:numId w:val="15"/>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Start</w:t>
      </w:r>
      <w:r w:rsidRPr="00064B9A">
        <w:rPr>
          <w:rFonts w:asciiTheme="minorHAnsi" w:hAnsiTheme="minorHAnsi" w:cstheme="minorHAnsi"/>
          <w:sz w:val="20"/>
          <w:szCs w:val="20"/>
        </w:rPr>
        <w:t>: The process is initiated.</w:t>
      </w:r>
    </w:p>
    <w:p w:rsidR="005A7429" w:rsidRPr="00064B9A" w:rsidRDefault="005A7429" w:rsidP="00064B9A">
      <w:pPr>
        <w:pStyle w:val="NormalWeb"/>
        <w:numPr>
          <w:ilvl w:val="0"/>
          <w:numId w:val="15"/>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Define Alphabets &amp; Create Pairs</w:t>
      </w:r>
      <w:r w:rsidRPr="00064B9A">
        <w:rPr>
          <w:rFonts w:asciiTheme="minorHAnsi" w:hAnsiTheme="minorHAnsi" w:cstheme="minorHAnsi"/>
          <w:sz w:val="20"/>
          <w:szCs w:val="20"/>
        </w:rPr>
        <w:t>: Alphabets from different languages are defined, and pairs of characters are created. These pairs include both similar and distinct alphabetic characters to facilitate comparative analysis.</w:t>
      </w:r>
    </w:p>
    <w:p w:rsidR="005A7429" w:rsidRPr="00064B9A" w:rsidRDefault="005A7429" w:rsidP="00064B9A">
      <w:pPr>
        <w:pStyle w:val="NormalWeb"/>
        <w:numPr>
          <w:ilvl w:val="0"/>
          <w:numId w:val="15"/>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Feature Vectors</w:t>
      </w:r>
      <w:r w:rsidRPr="00064B9A">
        <w:rPr>
          <w:rFonts w:asciiTheme="minorHAnsi" w:hAnsiTheme="minorHAnsi" w:cstheme="minorHAnsi"/>
          <w:sz w:val="20"/>
          <w:szCs w:val="20"/>
        </w:rPr>
        <w:t>: For each character pair, feature vectors are generated. These vectors represent the characters in a high-dimensional space, capturing essential characteristics for comparison.</w:t>
      </w:r>
    </w:p>
    <w:p w:rsidR="005A7429" w:rsidRPr="00064B9A" w:rsidRDefault="005A7429" w:rsidP="00064B9A">
      <w:pPr>
        <w:pStyle w:val="NormalWeb"/>
        <w:numPr>
          <w:ilvl w:val="0"/>
          <w:numId w:val="15"/>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One-Hot Encoding</w:t>
      </w:r>
      <w:r w:rsidRPr="00064B9A">
        <w:rPr>
          <w:rFonts w:asciiTheme="minorHAnsi" w:hAnsiTheme="minorHAnsi" w:cstheme="minorHAnsi"/>
          <w:sz w:val="20"/>
          <w:szCs w:val="20"/>
        </w:rPr>
        <w:t xml:space="preserve">: One-hot encoding is a technique that is used to change the feature vectors. It transforms categorical information into a vector of binary </w:t>
      </w:r>
      <w:proofErr w:type="gramStart"/>
      <w:r w:rsidRPr="00064B9A">
        <w:rPr>
          <w:rFonts w:asciiTheme="minorHAnsi" w:hAnsiTheme="minorHAnsi" w:cstheme="minorHAnsi"/>
          <w:sz w:val="20"/>
          <w:szCs w:val="20"/>
        </w:rPr>
        <w:t>values .</w:t>
      </w:r>
      <w:proofErr w:type="gramEnd"/>
      <w:r w:rsidRPr="00064B9A">
        <w:rPr>
          <w:rFonts w:asciiTheme="minorHAnsi" w:hAnsiTheme="minorHAnsi" w:cstheme="minorHAnsi"/>
          <w:sz w:val="20"/>
          <w:szCs w:val="20"/>
        </w:rPr>
        <w:t xml:space="preserve"> This ensures that the features are in a suitable format for subsequent similarity analysis.</w:t>
      </w:r>
    </w:p>
    <w:p w:rsidR="005A7429" w:rsidRPr="00064B9A" w:rsidRDefault="005A7429" w:rsidP="00064B9A">
      <w:pPr>
        <w:pStyle w:val="NormalWeb"/>
        <w:numPr>
          <w:ilvl w:val="0"/>
          <w:numId w:val="15"/>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Cosine Similarity Matrix</w:t>
      </w:r>
      <w:r w:rsidRPr="00064B9A">
        <w:rPr>
          <w:rFonts w:asciiTheme="minorHAnsi" w:hAnsiTheme="minorHAnsi" w:cstheme="minorHAnsi"/>
          <w:sz w:val="20"/>
          <w:szCs w:val="20"/>
        </w:rPr>
        <w:t>: A cosine similarity matrix is computed for the feature vectors. This matrix measures the cosine of the angle between pairs of vectors, providing a quantitative assessment of their similarity.</w:t>
      </w:r>
    </w:p>
    <w:p w:rsidR="005A7429" w:rsidRPr="00064B9A" w:rsidRDefault="005A7429" w:rsidP="00064B9A">
      <w:pPr>
        <w:pStyle w:val="NormalWeb"/>
        <w:numPr>
          <w:ilvl w:val="0"/>
          <w:numId w:val="15"/>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Same Alphabetic Pairs</w:t>
      </w:r>
      <w:r w:rsidRPr="00064B9A">
        <w:rPr>
          <w:rFonts w:asciiTheme="minorHAnsi" w:hAnsiTheme="minorHAnsi" w:cstheme="minorHAnsi"/>
          <w:sz w:val="20"/>
          <w:szCs w:val="20"/>
        </w:rPr>
        <w:t>: Pairs of characters that belong to the same alphabet set are identified and processed separately. This step helps in comparing characters within the same language and across different languages.</w:t>
      </w:r>
    </w:p>
    <w:p w:rsidR="005A7429" w:rsidRPr="00064B9A" w:rsidRDefault="005A7429" w:rsidP="00064B9A">
      <w:pPr>
        <w:pStyle w:val="NormalWeb"/>
        <w:numPr>
          <w:ilvl w:val="0"/>
          <w:numId w:val="15"/>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Heat Map</w:t>
      </w:r>
      <w:r w:rsidRPr="00064B9A">
        <w:rPr>
          <w:rFonts w:asciiTheme="minorHAnsi" w:hAnsiTheme="minorHAnsi" w:cstheme="minorHAnsi"/>
          <w:sz w:val="20"/>
          <w:szCs w:val="20"/>
        </w:rPr>
        <w:t>: The cosine similarity matrix is visualized using a heat map. This graphical representation highlights the degree of similarity between character pairs, with color intensity indicating the level of similarity.</w:t>
      </w:r>
    </w:p>
    <w:p w:rsidR="005A7429" w:rsidRPr="00064B9A" w:rsidRDefault="005A7429" w:rsidP="00064B9A">
      <w:pPr>
        <w:pStyle w:val="NormalWeb"/>
        <w:numPr>
          <w:ilvl w:val="0"/>
          <w:numId w:val="15"/>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Summary Statistics</w:t>
      </w:r>
      <w:r w:rsidRPr="00064B9A">
        <w:rPr>
          <w:rFonts w:asciiTheme="minorHAnsi" w:hAnsiTheme="minorHAnsi" w:cstheme="minorHAnsi"/>
          <w:sz w:val="20"/>
          <w:szCs w:val="20"/>
        </w:rPr>
        <w:t>: The cosine similarity matrix is used to calculate summary statistics, such as mean, median, maximum, and lowest similarity. These statistics provide an overall view of the similarities within and across different alphabet sets.</w:t>
      </w:r>
    </w:p>
    <w:p w:rsidR="005A7429" w:rsidRPr="00064B9A" w:rsidRDefault="005A7429" w:rsidP="00064B9A">
      <w:pPr>
        <w:pStyle w:val="NormalWeb"/>
        <w:numPr>
          <w:ilvl w:val="0"/>
          <w:numId w:val="15"/>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Visualizations</w:t>
      </w:r>
      <w:r w:rsidRPr="00064B9A">
        <w:rPr>
          <w:rFonts w:asciiTheme="minorHAnsi" w:hAnsiTheme="minorHAnsi" w:cstheme="minorHAnsi"/>
          <w:sz w:val="20"/>
          <w:szCs w:val="20"/>
        </w:rPr>
        <w:t>: The summary statistics are further visualized using various plots, including bar plots and scatter plots. These visualizations aid in interpreting the data and understanding the distribution and relationships of similarities.</w:t>
      </w:r>
    </w:p>
    <w:p w:rsidR="005A7429" w:rsidRPr="00064B9A" w:rsidRDefault="005A7429" w:rsidP="00064B9A">
      <w:pPr>
        <w:pStyle w:val="NormalWeb"/>
        <w:numPr>
          <w:ilvl w:val="0"/>
          <w:numId w:val="15"/>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End</w:t>
      </w:r>
      <w:r w:rsidRPr="00064B9A">
        <w:rPr>
          <w:rFonts w:asciiTheme="minorHAnsi" w:hAnsiTheme="minorHAnsi" w:cstheme="minorHAnsi"/>
          <w:sz w:val="20"/>
          <w:szCs w:val="20"/>
        </w:rPr>
        <w:t>: The process concludes, providing a comprehensive analysis and visualization of the similarities between alphabetic characters from different languages.</w:t>
      </w:r>
    </w:p>
    <w:p w:rsidR="005A7429" w:rsidRPr="00064B9A" w:rsidRDefault="005A7429" w:rsidP="00064B9A">
      <w:pPr>
        <w:pStyle w:val="NormalWeb"/>
        <w:spacing w:before="0" w:beforeAutospacing="0" w:after="0" w:afterAutospacing="0"/>
        <w:ind w:left="1080"/>
        <w:jc w:val="both"/>
        <w:rPr>
          <w:rFonts w:asciiTheme="minorHAnsi" w:hAnsiTheme="minorHAnsi" w:cstheme="minorHAnsi"/>
          <w:sz w:val="20"/>
          <w:szCs w:val="20"/>
        </w:rPr>
      </w:pPr>
    </w:p>
    <w:p w:rsidR="005A7429" w:rsidRPr="00064B9A" w:rsidRDefault="005A7429" w:rsidP="00064B9A">
      <w:pPr>
        <w:pStyle w:val="NormalWeb"/>
        <w:spacing w:before="0" w:beforeAutospacing="0" w:after="0" w:afterAutospacing="0"/>
        <w:ind w:left="1080" w:firstLine="360"/>
        <w:jc w:val="both"/>
        <w:rPr>
          <w:rFonts w:asciiTheme="minorHAnsi" w:hAnsiTheme="minorHAnsi" w:cstheme="minorHAnsi"/>
          <w:sz w:val="20"/>
          <w:szCs w:val="20"/>
        </w:rPr>
      </w:pPr>
      <w:r w:rsidRPr="00064B9A">
        <w:rPr>
          <w:rFonts w:asciiTheme="minorHAnsi" w:hAnsiTheme="minorHAnsi" w:cstheme="minorHAnsi"/>
          <w:sz w:val="20"/>
          <w:szCs w:val="20"/>
        </w:rPr>
        <w:lastRenderedPageBreak/>
        <w:t>This workflow systematically processes and analyzes character pairs, employing advanced techniques in feature extraction, similarity computation, and data visualization to reveal intricate patterns and relationships between different alphabetic systems.</w:t>
      </w:r>
    </w:p>
    <w:p w:rsidR="00F31A66" w:rsidRPr="00064B9A" w:rsidRDefault="00F31A66" w:rsidP="00064B9A">
      <w:pPr>
        <w:pStyle w:val="NormalWeb"/>
        <w:spacing w:before="0" w:beforeAutospacing="0" w:after="0" w:afterAutospacing="0"/>
        <w:ind w:left="1080"/>
        <w:jc w:val="both"/>
        <w:rPr>
          <w:rFonts w:asciiTheme="minorHAnsi" w:hAnsiTheme="minorHAnsi" w:cstheme="minorHAnsi"/>
          <w:sz w:val="20"/>
          <w:szCs w:val="20"/>
        </w:rPr>
      </w:pPr>
    </w:p>
    <w:p w:rsidR="005B50E8" w:rsidRPr="00064B9A" w:rsidRDefault="00F31A66" w:rsidP="00064B9A">
      <w:pPr>
        <w:pStyle w:val="NormalWeb"/>
        <w:numPr>
          <w:ilvl w:val="0"/>
          <w:numId w:val="3"/>
        </w:numPr>
        <w:spacing w:before="0" w:beforeAutospacing="0" w:after="0" w:afterAutospacing="0"/>
        <w:jc w:val="both"/>
        <w:rPr>
          <w:rFonts w:asciiTheme="minorHAnsi" w:hAnsiTheme="minorHAnsi" w:cstheme="minorHAnsi"/>
          <w:b/>
          <w:bCs/>
          <w:sz w:val="20"/>
          <w:szCs w:val="20"/>
          <w:u w:val="single"/>
        </w:rPr>
      </w:pPr>
      <w:r w:rsidRPr="00064B9A">
        <w:rPr>
          <w:rFonts w:asciiTheme="minorHAnsi" w:hAnsiTheme="minorHAnsi" w:cstheme="minorHAnsi"/>
          <w:b/>
          <w:bCs/>
          <w:sz w:val="20"/>
          <w:szCs w:val="20"/>
          <w:u w:val="single"/>
        </w:rPr>
        <w:t>Textual Similarity</w:t>
      </w:r>
    </w:p>
    <w:p w:rsidR="00F31A66" w:rsidRPr="00064B9A" w:rsidRDefault="00F31A66" w:rsidP="00064B9A">
      <w:pPr>
        <w:pStyle w:val="NormalWeb"/>
        <w:spacing w:before="0" w:beforeAutospacing="0" w:after="0" w:afterAutospacing="0"/>
        <w:ind w:left="1080"/>
        <w:jc w:val="center"/>
        <w:rPr>
          <w:rFonts w:asciiTheme="minorHAnsi" w:hAnsiTheme="minorHAnsi" w:cstheme="minorHAnsi"/>
          <w:sz w:val="20"/>
          <w:szCs w:val="20"/>
        </w:rPr>
      </w:pPr>
      <w:r w:rsidRPr="00064B9A">
        <w:rPr>
          <w:rFonts w:asciiTheme="minorHAnsi" w:hAnsiTheme="minorHAnsi" w:cstheme="minorHAnsi"/>
          <w:noProof/>
          <w:sz w:val="20"/>
          <w:szCs w:val="20"/>
        </w:rPr>
        <w:drawing>
          <wp:inline distT="0" distB="0" distL="0" distR="0">
            <wp:extent cx="5159912" cy="3685232"/>
            <wp:effectExtent l="38100" t="57150" r="116938" b="86668"/>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srcRect/>
                    <a:stretch>
                      <a:fillRect/>
                    </a:stretch>
                  </pic:blipFill>
                  <pic:spPr bwMode="auto">
                    <a:xfrm>
                      <a:off x="0" y="0"/>
                      <a:ext cx="5162472" cy="3687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1A66" w:rsidRPr="00064B9A" w:rsidRDefault="00BA53E3" w:rsidP="00064B9A">
      <w:pPr>
        <w:pStyle w:val="NormalWeb"/>
        <w:spacing w:before="0" w:beforeAutospacing="0" w:after="0" w:afterAutospacing="0"/>
        <w:ind w:left="1080"/>
        <w:jc w:val="center"/>
        <w:rPr>
          <w:rFonts w:asciiTheme="minorHAnsi" w:hAnsiTheme="minorHAnsi" w:cstheme="minorHAnsi"/>
          <w:sz w:val="20"/>
          <w:szCs w:val="20"/>
        </w:rPr>
      </w:pPr>
      <w:r>
        <w:rPr>
          <w:rFonts w:asciiTheme="minorHAnsi" w:hAnsiTheme="minorHAnsi" w:cstheme="minorHAnsi"/>
          <w:sz w:val="20"/>
          <w:szCs w:val="20"/>
        </w:rPr>
        <w:t>Figure 1.8</w:t>
      </w:r>
      <w:r w:rsidR="00F31A66" w:rsidRPr="00064B9A">
        <w:rPr>
          <w:rFonts w:asciiTheme="minorHAnsi" w:hAnsiTheme="minorHAnsi" w:cstheme="minorHAnsi"/>
          <w:sz w:val="20"/>
          <w:szCs w:val="20"/>
        </w:rPr>
        <w:t>: Flowchart of textual Similarity</w:t>
      </w:r>
    </w:p>
    <w:p w:rsidR="005A7429" w:rsidRPr="00064B9A" w:rsidRDefault="005A7429" w:rsidP="00064B9A">
      <w:pPr>
        <w:pStyle w:val="NormalWeb"/>
        <w:spacing w:before="0" w:beforeAutospacing="0" w:after="0" w:afterAutospacing="0"/>
        <w:jc w:val="both"/>
        <w:rPr>
          <w:rFonts w:asciiTheme="minorHAnsi" w:hAnsiTheme="minorHAnsi" w:cstheme="minorHAnsi"/>
          <w:sz w:val="20"/>
          <w:szCs w:val="20"/>
        </w:rPr>
      </w:pPr>
    </w:p>
    <w:p w:rsidR="00A2700C" w:rsidRPr="00064B9A" w:rsidRDefault="00BA53E3" w:rsidP="00BA53E3">
      <w:pPr>
        <w:pStyle w:val="NormalWeb"/>
        <w:spacing w:before="0" w:beforeAutospacing="0" w:after="0" w:afterAutospacing="0"/>
        <w:ind w:left="360" w:firstLine="360"/>
        <w:jc w:val="both"/>
        <w:rPr>
          <w:rFonts w:asciiTheme="minorHAnsi" w:hAnsiTheme="minorHAnsi" w:cstheme="minorHAnsi"/>
          <w:sz w:val="20"/>
          <w:szCs w:val="20"/>
        </w:rPr>
      </w:pPr>
      <w:r>
        <w:rPr>
          <w:rFonts w:asciiTheme="minorHAnsi" w:hAnsiTheme="minorHAnsi" w:cstheme="minorHAnsi"/>
          <w:sz w:val="20"/>
          <w:szCs w:val="20"/>
        </w:rPr>
        <w:t>The Figure 1.8</w:t>
      </w:r>
      <w:r w:rsidR="0025673A" w:rsidRPr="00064B9A">
        <w:rPr>
          <w:rFonts w:asciiTheme="minorHAnsi" w:hAnsiTheme="minorHAnsi" w:cstheme="minorHAnsi"/>
          <w:sz w:val="20"/>
          <w:szCs w:val="20"/>
        </w:rPr>
        <w:t xml:space="preserve"> </w:t>
      </w:r>
      <w:r w:rsidR="00F00F13" w:rsidRPr="00064B9A">
        <w:rPr>
          <w:rFonts w:asciiTheme="minorHAnsi" w:hAnsiTheme="minorHAnsi" w:cstheme="minorHAnsi"/>
          <w:sz w:val="20"/>
          <w:szCs w:val="20"/>
        </w:rPr>
        <w:t xml:space="preserve">presents the overall methodology taken into consideration while finding the similarity among </w:t>
      </w:r>
      <w:r w:rsidR="00C721FC" w:rsidRPr="00064B9A">
        <w:rPr>
          <w:rFonts w:asciiTheme="minorHAnsi" w:hAnsiTheme="minorHAnsi" w:cstheme="minorHAnsi"/>
          <w:sz w:val="20"/>
          <w:szCs w:val="20"/>
        </w:rPr>
        <w:t>languages</w:t>
      </w:r>
      <w:r w:rsidR="00F00F13" w:rsidRPr="00064B9A">
        <w:rPr>
          <w:rFonts w:asciiTheme="minorHAnsi" w:hAnsiTheme="minorHAnsi" w:cstheme="minorHAnsi"/>
          <w:sz w:val="20"/>
          <w:szCs w:val="20"/>
        </w:rPr>
        <w:t xml:space="preserve"> </w:t>
      </w:r>
      <w:r w:rsidR="00C721FC" w:rsidRPr="00064B9A">
        <w:rPr>
          <w:rFonts w:asciiTheme="minorHAnsi" w:hAnsiTheme="minorHAnsi" w:cstheme="minorHAnsi"/>
          <w:sz w:val="20"/>
          <w:szCs w:val="20"/>
        </w:rPr>
        <w:t>of the script.</w:t>
      </w:r>
    </w:p>
    <w:p w:rsidR="00516C6C" w:rsidRPr="00064B9A" w:rsidRDefault="00516C6C" w:rsidP="00064B9A">
      <w:pPr>
        <w:pStyle w:val="NormalWeb"/>
        <w:numPr>
          <w:ilvl w:val="0"/>
          <w:numId w:val="10"/>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Start</w:t>
      </w:r>
      <w:r w:rsidRPr="00064B9A">
        <w:rPr>
          <w:rFonts w:asciiTheme="minorHAnsi" w:hAnsiTheme="minorHAnsi" w:cstheme="minorHAnsi"/>
          <w:sz w:val="20"/>
          <w:szCs w:val="20"/>
        </w:rPr>
        <w:t>: This is the initial point of the process.</w:t>
      </w:r>
    </w:p>
    <w:p w:rsidR="00516C6C" w:rsidRPr="00064B9A" w:rsidRDefault="00516C6C" w:rsidP="00064B9A">
      <w:pPr>
        <w:pStyle w:val="NormalWeb"/>
        <w:numPr>
          <w:ilvl w:val="0"/>
          <w:numId w:val="10"/>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Text Files</w:t>
      </w:r>
      <w:r w:rsidRPr="00064B9A">
        <w:rPr>
          <w:rFonts w:asciiTheme="minorHAnsi" w:hAnsiTheme="minorHAnsi" w:cstheme="minorHAnsi"/>
          <w:sz w:val="20"/>
          <w:szCs w:val="20"/>
        </w:rPr>
        <w:t>: The process begins with the input of text files. The raw data that will be examined is contained in these files.</w:t>
      </w:r>
    </w:p>
    <w:p w:rsidR="00516C6C" w:rsidRPr="00064B9A" w:rsidRDefault="00516C6C" w:rsidP="00064B9A">
      <w:pPr>
        <w:pStyle w:val="NormalWeb"/>
        <w:numPr>
          <w:ilvl w:val="0"/>
          <w:numId w:val="10"/>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Preprocess Data:</w:t>
      </w:r>
      <w:r w:rsidRPr="00064B9A">
        <w:rPr>
          <w:rFonts w:asciiTheme="minorHAnsi" w:hAnsiTheme="minorHAnsi" w:cstheme="minorHAnsi"/>
          <w:sz w:val="20"/>
          <w:szCs w:val="20"/>
        </w:rPr>
        <w:t xml:space="preserve"> The text files undergo preprocessing. Cleaning and preparing the data for additional analysis is what this process entails. Text normalization, missing value handling, and noise removal are common preprocessing operations.</w:t>
      </w:r>
    </w:p>
    <w:p w:rsidR="00516C6C" w:rsidRPr="00064B9A" w:rsidRDefault="00516C6C" w:rsidP="00064B9A">
      <w:pPr>
        <w:pStyle w:val="NormalWeb"/>
        <w:numPr>
          <w:ilvl w:val="0"/>
          <w:numId w:val="10"/>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NLP Tasks (Tokenization):</w:t>
      </w:r>
      <w:r w:rsidRPr="00064B9A">
        <w:rPr>
          <w:rFonts w:asciiTheme="minorHAnsi" w:hAnsiTheme="minorHAnsi" w:cstheme="minorHAnsi"/>
          <w:sz w:val="20"/>
          <w:szCs w:val="20"/>
        </w:rPr>
        <w:t xml:space="preserve"> The data is put through Natural Language Processing (NLP) tasks following preprocessing. One such task is tokenization, in which the text is divided into more manageable chunks, such as words or phrases.</w:t>
      </w:r>
    </w:p>
    <w:p w:rsidR="00516C6C" w:rsidRPr="00064B9A" w:rsidRDefault="00516C6C" w:rsidP="00064B9A">
      <w:pPr>
        <w:pStyle w:val="NormalWeb"/>
        <w:numPr>
          <w:ilvl w:val="0"/>
          <w:numId w:val="10"/>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Analysis:</w:t>
      </w:r>
      <w:r w:rsidRPr="00064B9A">
        <w:rPr>
          <w:rFonts w:asciiTheme="minorHAnsi" w:hAnsiTheme="minorHAnsi" w:cstheme="minorHAnsi"/>
          <w:sz w:val="20"/>
          <w:szCs w:val="20"/>
        </w:rPr>
        <w:t xml:space="preserve"> The tokenized data is then analyzed. This step involves examining the data to extract meaningful insights.</w:t>
      </w:r>
    </w:p>
    <w:p w:rsidR="00516C6C" w:rsidRPr="00064B9A" w:rsidRDefault="00516C6C" w:rsidP="00064B9A">
      <w:pPr>
        <w:pStyle w:val="NormalWeb"/>
        <w:numPr>
          <w:ilvl w:val="0"/>
          <w:numId w:val="10"/>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Sampling:</w:t>
      </w:r>
      <w:r w:rsidRPr="00064B9A">
        <w:rPr>
          <w:rFonts w:asciiTheme="minorHAnsi" w:hAnsiTheme="minorHAnsi" w:cstheme="minorHAnsi"/>
          <w:sz w:val="20"/>
          <w:szCs w:val="20"/>
        </w:rPr>
        <w:t xml:space="preserve"> A sample of 100 sentences from each language is selected for further analysis. This helps in managing the data size and focusing on a representative subset.</w:t>
      </w:r>
    </w:p>
    <w:p w:rsidR="00516C6C" w:rsidRPr="00064B9A" w:rsidRDefault="00516C6C" w:rsidP="00064B9A">
      <w:pPr>
        <w:pStyle w:val="NormalWeb"/>
        <w:numPr>
          <w:ilvl w:val="0"/>
          <w:numId w:val="10"/>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Phonetic Similarity (</w:t>
      </w:r>
      <w:proofErr w:type="spellStart"/>
      <w:r w:rsidRPr="00064B9A">
        <w:rPr>
          <w:rFonts w:asciiTheme="minorHAnsi" w:hAnsiTheme="minorHAnsi" w:cstheme="minorHAnsi"/>
          <w:b/>
          <w:sz w:val="20"/>
          <w:szCs w:val="20"/>
        </w:rPr>
        <w:t>Soundex</w:t>
      </w:r>
      <w:proofErr w:type="spellEnd"/>
      <w:r w:rsidRPr="00064B9A">
        <w:rPr>
          <w:rFonts w:asciiTheme="minorHAnsi" w:hAnsiTheme="minorHAnsi" w:cstheme="minorHAnsi"/>
          <w:b/>
          <w:sz w:val="20"/>
          <w:szCs w:val="20"/>
        </w:rPr>
        <w:t>)</w:t>
      </w:r>
      <w:r w:rsidRPr="00064B9A">
        <w:rPr>
          <w:rFonts w:asciiTheme="minorHAnsi" w:hAnsiTheme="minorHAnsi" w:cstheme="minorHAnsi"/>
          <w:sz w:val="20"/>
          <w:szCs w:val="20"/>
        </w:rPr>
        <w:t xml:space="preserve">: The sampled sentences are analyzed for phonetic similarity using the </w:t>
      </w:r>
      <w:proofErr w:type="spellStart"/>
      <w:r w:rsidRPr="00064B9A">
        <w:rPr>
          <w:rFonts w:asciiTheme="minorHAnsi" w:hAnsiTheme="minorHAnsi" w:cstheme="minorHAnsi"/>
          <w:sz w:val="20"/>
          <w:szCs w:val="20"/>
        </w:rPr>
        <w:t>Soundex</w:t>
      </w:r>
      <w:proofErr w:type="spellEnd"/>
      <w:r w:rsidRPr="00064B9A">
        <w:rPr>
          <w:rFonts w:asciiTheme="minorHAnsi" w:hAnsiTheme="minorHAnsi" w:cstheme="minorHAnsi"/>
          <w:sz w:val="20"/>
          <w:szCs w:val="20"/>
        </w:rPr>
        <w:t xml:space="preserve"> algorithm. This step helps in identifying words that sound similar.</w:t>
      </w:r>
    </w:p>
    <w:p w:rsidR="00516C6C" w:rsidRPr="00064B9A" w:rsidRDefault="00516C6C" w:rsidP="00064B9A">
      <w:pPr>
        <w:pStyle w:val="NormalWeb"/>
        <w:numPr>
          <w:ilvl w:val="0"/>
          <w:numId w:val="10"/>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Contextual Similarity:</w:t>
      </w:r>
      <w:r w:rsidRPr="00064B9A">
        <w:rPr>
          <w:rFonts w:asciiTheme="minorHAnsi" w:hAnsiTheme="minorHAnsi" w:cstheme="minorHAnsi"/>
          <w:sz w:val="20"/>
          <w:szCs w:val="20"/>
        </w:rPr>
        <w:t xml:space="preserve"> The sentences are also analyzed for contextual similarity. This involves understanding the meaning and context of the words within the sentences.</w:t>
      </w:r>
    </w:p>
    <w:p w:rsidR="00516C6C" w:rsidRPr="00064B9A" w:rsidRDefault="00516C6C" w:rsidP="00064B9A">
      <w:pPr>
        <w:pStyle w:val="NormalWeb"/>
        <w:numPr>
          <w:ilvl w:val="0"/>
          <w:numId w:val="10"/>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lastRenderedPageBreak/>
        <w:t>Visualization:</w:t>
      </w:r>
      <w:r w:rsidRPr="00064B9A">
        <w:rPr>
          <w:rFonts w:asciiTheme="minorHAnsi" w:hAnsiTheme="minorHAnsi" w:cstheme="minorHAnsi"/>
          <w:sz w:val="20"/>
          <w:szCs w:val="20"/>
        </w:rPr>
        <w:t xml:space="preserve"> The results of the phonetic and contextual similarity analyses are visualized. This step helps in interpreting the data and identifying patterns.</w:t>
      </w:r>
    </w:p>
    <w:p w:rsidR="00516C6C" w:rsidRPr="00064B9A" w:rsidRDefault="00516C6C" w:rsidP="00064B9A">
      <w:pPr>
        <w:pStyle w:val="NormalWeb"/>
        <w:numPr>
          <w:ilvl w:val="0"/>
          <w:numId w:val="10"/>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Dissimilarity Calculation:</w:t>
      </w:r>
      <w:r w:rsidRPr="00064B9A">
        <w:rPr>
          <w:rFonts w:asciiTheme="minorHAnsi" w:hAnsiTheme="minorHAnsi" w:cstheme="minorHAnsi"/>
          <w:sz w:val="20"/>
          <w:szCs w:val="20"/>
        </w:rPr>
        <w:t xml:space="preserve"> The dissimilarity between the sentences is calculated. This involves measuring how different the sentences are from each other based on the analyses performed.</w:t>
      </w:r>
    </w:p>
    <w:p w:rsidR="00A2700C" w:rsidRPr="00BA53E3" w:rsidRDefault="00516C6C" w:rsidP="00BA53E3">
      <w:pPr>
        <w:pStyle w:val="NormalWeb"/>
        <w:numPr>
          <w:ilvl w:val="0"/>
          <w:numId w:val="10"/>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b/>
          <w:sz w:val="20"/>
          <w:szCs w:val="20"/>
        </w:rPr>
        <w:t>End</w:t>
      </w:r>
      <w:r w:rsidRPr="00064B9A">
        <w:rPr>
          <w:rFonts w:asciiTheme="minorHAnsi" w:hAnsiTheme="minorHAnsi" w:cstheme="minorHAnsi"/>
          <w:sz w:val="20"/>
          <w:szCs w:val="20"/>
        </w:rPr>
        <w:t>: This marks the conclusion of the process.</w:t>
      </w:r>
    </w:p>
    <w:p w:rsidR="00516C6C" w:rsidRPr="00064B9A" w:rsidRDefault="00516C6C" w:rsidP="00064B9A">
      <w:pPr>
        <w:pStyle w:val="NormalWeb"/>
        <w:spacing w:before="0" w:beforeAutospacing="0" w:after="0" w:afterAutospacing="0"/>
        <w:ind w:left="720" w:firstLine="360"/>
        <w:jc w:val="both"/>
        <w:rPr>
          <w:rFonts w:asciiTheme="minorHAnsi" w:hAnsiTheme="minorHAnsi" w:cstheme="minorHAnsi"/>
          <w:sz w:val="20"/>
          <w:szCs w:val="20"/>
        </w:rPr>
      </w:pPr>
      <w:r w:rsidRPr="00064B9A">
        <w:rPr>
          <w:rFonts w:asciiTheme="minorHAnsi" w:hAnsiTheme="minorHAnsi" w:cstheme="minorHAnsi"/>
          <w:sz w:val="20"/>
          <w:szCs w:val="20"/>
        </w:rPr>
        <w:t>This flowchart provides a structured approach to handling and analyzing text data, ensuring that each step is methodically executed to achieve accurate and meaningful results.</w:t>
      </w:r>
    </w:p>
    <w:p w:rsidR="00C721FC" w:rsidRDefault="00C721FC" w:rsidP="00C721FC">
      <w:pPr>
        <w:pStyle w:val="NormalWeb"/>
        <w:spacing w:before="0" w:beforeAutospacing="0" w:after="0" w:afterAutospacing="0"/>
        <w:ind w:left="360"/>
        <w:jc w:val="both"/>
        <w:rPr>
          <w:rFonts w:asciiTheme="minorHAnsi" w:hAnsiTheme="minorHAnsi" w:cstheme="minorHAnsi"/>
          <w:sz w:val="22"/>
        </w:rPr>
      </w:pPr>
    </w:p>
    <w:p w:rsidR="00A2700C" w:rsidRPr="00BA53E3" w:rsidRDefault="005A7429" w:rsidP="00BA53E3">
      <w:pPr>
        <w:pStyle w:val="NormalWeb"/>
        <w:numPr>
          <w:ilvl w:val="0"/>
          <w:numId w:val="1"/>
        </w:numPr>
        <w:spacing w:before="0" w:beforeAutospacing="0" w:after="0" w:afterAutospacing="0"/>
        <w:jc w:val="both"/>
        <w:rPr>
          <w:rFonts w:asciiTheme="minorHAnsi" w:hAnsiTheme="minorHAnsi" w:cstheme="minorHAnsi"/>
          <w:b/>
          <w:sz w:val="28"/>
          <w:u w:val="single"/>
        </w:rPr>
      </w:pPr>
      <w:r w:rsidRPr="00064B9A">
        <w:rPr>
          <w:rFonts w:asciiTheme="minorHAnsi" w:hAnsiTheme="minorHAnsi" w:cstheme="minorHAnsi"/>
          <w:b/>
          <w:u w:val="single"/>
        </w:rPr>
        <w:t>Results</w:t>
      </w:r>
    </w:p>
    <w:p w:rsidR="00AE3348" w:rsidRDefault="00AE3348" w:rsidP="00BA53E3">
      <w:pPr>
        <w:pStyle w:val="NormalWeb"/>
        <w:spacing w:before="0" w:beforeAutospacing="0" w:after="0" w:afterAutospacing="0"/>
        <w:ind w:left="360" w:firstLine="360"/>
        <w:jc w:val="both"/>
        <w:rPr>
          <w:rFonts w:asciiTheme="minorHAnsi" w:hAnsiTheme="minorHAnsi" w:cstheme="minorHAnsi"/>
          <w:sz w:val="20"/>
          <w:szCs w:val="20"/>
        </w:rPr>
      </w:pPr>
      <w:r w:rsidRPr="00064B9A">
        <w:rPr>
          <w:rFonts w:asciiTheme="minorHAnsi" w:hAnsiTheme="minorHAnsi" w:cstheme="minorHAnsi"/>
          <w:sz w:val="20"/>
          <w:szCs w:val="20"/>
        </w:rPr>
        <w:t>This segment delineates the findings obtained from the execution of the aforementioned methodology. Each finding is scrutinized in connection to the distinct aims of the research, emphasizing the efficacy of the employed strategies and offering perspectives on the relative results of each method.</w:t>
      </w:r>
    </w:p>
    <w:p w:rsidR="00BA53E3" w:rsidRPr="00064B9A" w:rsidRDefault="00BA53E3" w:rsidP="00BA53E3">
      <w:pPr>
        <w:pStyle w:val="NormalWeb"/>
        <w:spacing w:before="0" w:beforeAutospacing="0" w:after="0" w:afterAutospacing="0"/>
        <w:ind w:left="360" w:firstLine="360"/>
        <w:jc w:val="both"/>
        <w:rPr>
          <w:rFonts w:asciiTheme="minorHAnsi" w:hAnsiTheme="minorHAnsi" w:cstheme="minorHAnsi"/>
          <w:sz w:val="20"/>
          <w:szCs w:val="20"/>
        </w:rPr>
      </w:pPr>
    </w:p>
    <w:p w:rsidR="005F63D5" w:rsidRPr="00064B9A" w:rsidRDefault="00631449" w:rsidP="00064B9A">
      <w:pPr>
        <w:pStyle w:val="NormalWeb"/>
        <w:numPr>
          <w:ilvl w:val="0"/>
          <w:numId w:val="4"/>
        </w:numPr>
        <w:spacing w:before="0" w:beforeAutospacing="0" w:after="0" w:afterAutospacing="0"/>
        <w:jc w:val="both"/>
        <w:rPr>
          <w:rFonts w:asciiTheme="minorHAnsi" w:hAnsiTheme="minorHAnsi" w:cstheme="minorHAnsi"/>
          <w:b/>
          <w:sz w:val="20"/>
          <w:szCs w:val="20"/>
          <w:u w:val="single"/>
        </w:rPr>
      </w:pPr>
      <w:r w:rsidRPr="00064B9A">
        <w:rPr>
          <w:rFonts w:asciiTheme="minorHAnsi" w:hAnsiTheme="minorHAnsi" w:cstheme="minorHAnsi"/>
          <w:b/>
          <w:sz w:val="20"/>
          <w:szCs w:val="20"/>
          <w:u w:val="single"/>
        </w:rPr>
        <w:t>Classification</w:t>
      </w:r>
    </w:p>
    <w:p w:rsidR="00AE3348" w:rsidRPr="00BA53E3" w:rsidRDefault="00081FD6" w:rsidP="00BA53E3">
      <w:pPr>
        <w:pStyle w:val="NormalWeb"/>
        <w:numPr>
          <w:ilvl w:val="1"/>
          <w:numId w:val="1"/>
        </w:numPr>
        <w:spacing w:before="0" w:beforeAutospacing="0" w:after="0" w:afterAutospacing="0"/>
        <w:jc w:val="both"/>
        <w:rPr>
          <w:rFonts w:asciiTheme="minorHAnsi" w:hAnsiTheme="minorHAnsi" w:cstheme="minorHAnsi"/>
          <w:b/>
          <w:sz w:val="20"/>
          <w:szCs w:val="20"/>
          <w:u w:val="single"/>
        </w:rPr>
      </w:pPr>
      <w:r w:rsidRPr="00064B9A">
        <w:rPr>
          <w:rFonts w:asciiTheme="minorHAnsi" w:hAnsiTheme="minorHAnsi" w:cstheme="minorHAnsi"/>
          <w:b/>
          <w:sz w:val="20"/>
          <w:szCs w:val="20"/>
          <w:u w:val="single"/>
        </w:rPr>
        <w:t>Image Classification</w:t>
      </w:r>
    </w:p>
    <w:p w:rsidR="005F63D5" w:rsidRDefault="005F63D5" w:rsidP="00064B9A">
      <w:pPr>
        <w:numPr>
          <w:ilvl w:val="0"/>
          <w:numId w:val="19"/>
        </w:numPr>
        <w:tabs>
          <w:tab w:val="clear" w:pos="720"/>
          <w:tab w:val="num" w:pos="1080"/>
        </w:tabs>
        <w:spacing w:after="0" w:line="240" w:lineRule="auto"/>
        <w:ind w:left="1080"/>
        <w:jc w:val="both"/>
        <w:rPr>
          <w:rFonts w:eastAsia="Times New Roman" w:cstheme="minorHAnsi"/>
          <w:sz w:val="20"/>
          <w:szCs w:val="20"/>
        </w:rPr>
      </w:pPr>
      <w:r w:rsidRPr="00064B9A">
        <w:rPr>
          <w:rFonts w:eastAsia="Times New Roman" w:cstheme="minorHAnsi"/>
          <w:b/>
          <w:bCs/>
          <w:sz w:val="20"/>
          <w:szCs w:val="20"/>
        </w:rPr>
        <w:t>Groups Analyzed</w:t>
      </w:r>
      <w:r w:rsidRPr="00064B9A">
        <w:rPr>
          <w:rFonts w:eastAsia="Times New Roman" w:cstheme="minorHAnsi"/>
          <w:sz w:val="20"/>
          <w:szCs w:val="20"/>
        </w:rPr>
        <w:t>:</w:t>
      </w:r>
    </w:p>
    <w:p w:rsidR="00BA53E3" w:rsidRPr="00BA53E3" w:rsidRDefault="00BA53E3" w:rsidP="00BA53E3">
      <w:pPr>
        <w:pStyle w:val="ListParagraph"/>
        <w:numPr>
          <w:ilvl w:val="0"/>
          <w:numId w:val="19"/>
        </w:numPr>
        <w:spacing w:after="0" w:line="240" w:lineRule="auto"/>
        <w:rPr>
          <w:rFonts w:ascii="Times New Roman" w:eastAsia="Times New Roman" w:hAnsi="Times New Roman" w:cs="Times New Roman"/>
          <w:vanish/>
          <w:sz w:val="24"/>
          <w:szCs w:val="24"/>
        </w:rPr>
      </w:pPr>
    </w:p>
    <w:p w:rsidR="00BA53E3" w:rsidRPr="00BA53E3" w:rsidRDefault="00BA53E3" w:rsidP="00BA53E3">
      <w:pPr>
        <w:pStyle w:val="ListParagraph"/>
        <w:numPr>
          <w:ilvl w:val="0"/>
          <w:numId w:val="19"/>
        </w:numPr>
        <w:spacing w:after="0" w:line="240" w:lineRule="auto"/>
        <w:rPr>
          <w:rFonts w:ascii="Times New Roman" w:eastAsia="Times New Roman" w:hAnsi="Times New Roman" w:cs="Times New Roman"/>
          <w:vanish/>
          <w:sz w:val="24"/>
          <w:szCs w:val="24"/>
        </w:rPr>
      </w:pPr>
    </w:p>
    <w:tbl>
      <w:tblPr>
        <w:tblStyle w:val="LightShading-Accent1"/>
        <w:tblW w:w="10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0"/>
        <w:gridCol w:w="1740"/>
        <w:gridCol w:w="2918"/>
        <w:gridCol w:w="3780"/>
      </w:tblGrid>
      <w:tr w:rsidR="00BA53E3" w:rsidRPr="00BA53E3" w:rsidTr="00BA53E3">
        <w:trPr>
          <w:cnfStyle w:val="100000000000"/>
          <w:trHeight w:val="290"/>
          <w:jc w:val="center"/>
        </w:trPr>
        <w:tc>
          <w:tcPr>
            <w:cnfStyle w:val="001000000000"/>
            <w:tcW w:w="1840" w:type="dxa"/>
            <w:tcBorders>
              <w:top w:val="none" w:sz="0" w:space="0" w:color="auto"/>
              <w:left w:val="none" w:sz="0" w:space="0" w:color="auto"/>
              <w:bottom w:val="none" w:sz="0" w:space="0" w:color="auto"/>
              <w:right w:val="none" w:sz="0" w:space="0" w:color="auto"/>
            </w:tcBorders>
            <w:hideMark/>
          </w:tcPr>
          <w:p w:rsidR="00BA53E3" w:rsidRPr="00BA53E3" w:rsidRDefault="00BA53E3" w:rsidP="00BA53E3">
            <w:pPr>
              <w:jc w:val="center"/>
              <w:rPr>
                <w:rFonts w:ascii="Calibri" w:eastAsia="Times New Roman" w:hAnsi="Calibri" w:cs="Calibri"/>
                <w:color w:val="000000"/>
                <w:sz w:val="20"/>
              </w:rPr>
            </w:pPr>
            <w:r w:rsidRPr="00BA53E3">
              <w:rPr>
                <w:rFonts w:ascii="Calibri" w:eastAsia="Times New Roman" w:hAnsi="Calibri" w:cs="Calibri"/>
                <w:color w:val="000000"/>
                <w:sz w:val="20"/>
              </w:rPr>
              <w:t>Groups Analyzed</w:t>
            </w:r>
          </w:p>
        </w:tc>
        <w:tc>
          <w:tcPr>
            <w:tcW w:w="1740" w:type="dxa"/>
            <w:tcBorders>
              <w:top w:val="none" w:sz="0" w:space="0" w:color="auto"/>
              <w:left w:val="none" w:sz="0" w:space="0" w:color="auto"/>
              <w:bottom w:val="none" w:sz="0" w:space="0" w:color="auto"/>
              <w:right w:val="none" w:sz="0" w:space="0" w:color="auto"/>
            </w:tcBorders>
            <w:hideMark/>
          </w:tcPr>
          <w:p w:rsidR="00BA53E3" w:rsidRPr="00BA53E3" w:rsidRDefault="00BA53E3" w:rsidP="00BA53E3">
            <w:pPr>
              <w:jc w:val="center"/>
              <w:cnfStyle w:val="100000000000"/>
              <w:rPr>
                <w:rFonts w:ascii="Calibri" w:eastAsia="Times New Roman" w:hAnsi="Calibri" w:cs="Calibri"/>
                <w:color w:val="000000"/>
                <w:sz w:val="20"/>
              </w:rPr>
            </w:pPr>
            <w:r w:rsidRPr="00BA53E3">
              <w:rPr>
                <w:rFonts w:ascii="Calibri" w:eastAsia="Times New Roman" w:hAnsi="Calibri" w:cs="Calibri"/>
                <w:color w:val="000000"/>
                <w:sz w:val="20"/>
              </w:rPr>
              <w:t>Accuracy</w:t>
            </w:r>
          </w:p>
        </w:tc>
        <w:tc>
          <w:tcPr>
            <w:tcW w:w="2918" w:type="dxa"/>
            <w:tcBorders>
              <w:top w:val="none" w:sz="0" w:space="0" w:color="auto"/>
              <w:left w:val="none" w:sz="0" w:space="0" w:color="auto"/>
              <w:bottom w:val="none" w:sz="0" w:space="0" w:color="auto"/>
              <w:right w:val="none" w:sz="0" w:space="0" w:color="auto"/>
            </w:tcBorders>
            <w:hideMark/>
          </w:tcPr>
          <w:p w:rsidR="00BA53E3" w:rsidRPr="00BA53E3" w:rsidRDefault="00BA53E3" w:rsidP="00BA53E3">
            <w:pPr>
              <w:jc w:val="center"/>
              <w:cnfStyle w:val="100000000000"/>
              <w:rPr>
                <w:rFonts w:ascii="Calibri" w:eastAsia="Times New Roman" w:hAnsi="Calibri" w:cs="Calibri"/>
                <w:color w:val="000000"/>
                <w:sz w:val="20"/>
              </w:rPr>
            </w:pPr>
            <w:r w:rsidRPr="00BA53E3">
              <w:rPr>
                <w:rFonts w:ascii="Calibri" w:eastAsia="Times New Roman" w:hAnsi="Calibri" w:cs="Calibri"/>
                <w:color w:val="000000"/>
                <w:sz w:val="20"/>
              </w:rPr>
              <w:t>Insights</w:t>
            </w:r>
          </w:p>
        </w:tc>
        <w:tc>
          <w:tcPr>
            <w:tcW w:w="3780" w:type="dxa"/>
            <w:tcBorders>
              <w:top w:val="none" w:sz="0" w:space="0" w:color="auto"/>
              <w:left w:val="none" w:sz="0" w:space="0" w:color="auto"/>
              <w:bottom w:val="none" w:sz="0" w:space="0" w:color="auto"/>
              <w:right w:val="none" w:sz="0" w:space="0" w:color="auto"/>
            </w:tcBorders>
            <w:hideMark/>
          </w:tcPr>
          <w:p w:rsidR="00BA53E3" w:rsidRPr="00BA53E3" w:rsidRDefault="00BA53E3" w:rsidP="00BA53E3">
            <w:pPr>
              <w:jc w:val="center"/>
              <w:cnfStyle w:val="100000000000"/>
              <w:rPr>
                <w:rFonts w:ascii="Calibri" w:eastAsia="Times New Roman" w:hAnsi="Calibri" w:cs="Calibri"/>
                <w:color w:val="000000"/>
                <w:sz w:val="20"/>
              </w:rPr>
            </w:pPr>
            <w:r w:rsidRPr="00BA53E3">
              <w:rPr>
                <w:rFonts w:ascii="Calibri" w:eastAsia="Times New Roman" w:hAnsi="Calibri" w:cs="Calibri"/>
                <w:color w:val="000000"/>
                <w:sz w:val="20"/>
              </w:rPr>
              <w:t>Interpretation</w:t>
            </w:r>
          </w:p>
        </w:tc>
      </w:tr>
      <w:tr w:rsidR="00BA53E3" w:rsidRPr="00BA53E3" w:rsidTr="004E1B26">
        <w:trPr>
          <w:cnfStyle w:val="000000100000"/>
          <w:trHeight w:val="800"/>
          <w:jc w:val="center"/>
        </w:trPr>
        <w:tc>
          <w:tcPr>
            <w:cnfStyle w:val="001000000000"/>
            <w:tcW w:w="1840" w:type="dxa"/>
            <w:tcBorders>
              <w:left w:val="none" w:sz="0" w:space="0" w:color="auto"/>
              <w:right w:val="none" w:sz="0" w:space="0" w:color="auto"/>
            </w:tcBorders>
            <w:hideMark/>
          </w:tcPr>
          <w:p w:rsidR="00BA53E3" w:rsidRPr="00BA53E3" w:rsidRDefault="00BA53E3" w:rsidP="00BA53E3">
            <w:pPr>
              <w:rPr>
                <w:rFonts w:ascii="Calibri" w:eastAsia="Times New Roman" w:hAnsi="Calibri" w:cs="Calibri"/>
                <w:color w:val="000000"/>
                <w:sz w:val="20"/>
              </w:rPr>
            </w:pPr>
            <w:r w:rsidRPr="00BA53E3">
              <w:rPr>
                <w:rFonts w:ascii="Calibri" w:eastAsia="Times New Roman" w:hAnsi="Calibri" w:cs="Calibri"/>
                <w:color w:val="000000"/>
                <w:sz w:val="20"/>
              </w:rPr>
              <w:t>Gujarati vs. Marathi/Hindi</w:t>
            </w:r>
          </w:p>
        </w:tc>
        <w:tc>
          <w:tcPr>
            <w:tcW w:w="1740" w:type="dxa"/>
            <w:tcBorders>
              <w:left w:val="none" w:sz="0" w:space="0" w:color="auto"/>
              <w:right w:val="none" w:sz="0" w:space="0" w:color="auto"/>
            </w:tcBorders>
            <w:hideMark/>
          </w:tcPr>
          <w:p w:rsidR="00BA53E3" w:rsidRPr="00BA53E3" w:rsidRDefault="00BA53E3" w:rsidP="00BA53E3">
            <w:pPr>
              <w:jc w:val="right"/>
              <w:cnfStyle w:val="000000100000"/>
              <w:rPr>
                <w:rFonts w:ascii="Calibri" w:eastAsia="Times New Roman" w:hAnsi="Calibri" w:cs="Calibri"/>
                <w:color w:val="000000"/>
                <w:sz w:val="20"/>
              </w:rPr>
            </w:pPr>
            <w:r w:rsidRPr="00BA53E3">
              <w:rPr>
                <w:rFonts w:ascii="Calibri" w:eastAsia="Times New Roman" w:hAnsi="Calibri" w:cs="Calibri"/>
                <w:color w:val="000000"/>
                <w:sz w:val="20"/>
              </w:rPr>
              <w:t>98.57%</w:t>
            </w:r>
          </w:p>
        </w:tc>
        <w:tc>
          <w:tcPr>
            <w:tcW w:w="2918" w:type="dxa"/>
            <w:tcBorders>
              <w:left w:val="none" w:sz="0" w:space="0" w:color="auto"/>
              <w:right w:val="none" w:sz="0" w:space="0" w:color="auto"/>
            </w:tcBorders>
            <w:hideMark/>
          </w:tcPr>
          <w:p w:rsidR="00BA53E3" w:rsidRPr="00BA53E3" w:rsidRDefault="00BA53E3" w:rsidP="00BA53E3">
            <w:pPr>
              <w:cnfStyle w:val="000000100000"/>
              <w:rPr>
                <w:rFonts w:ascii="Calibri" w:eastAsia="Times New Roman" w:hAnsi="Calibri" w:cs="Calibri"/>
                <w:color w:val="000000"/>
                <w:sz w:val="20"/>
              </w:rPr>
            </w:pPr>
            <w:r w:rsidRPr="00BA53E3">
              <w:rPr>
                <w:rFonts w:ascii="Calibri" w:eastAsia="Times New Roman" w:hAnsi="Calibri" w:cs="Calibri"/>
                <w:color w:val="000000"/>
                <w:sz w:val="20"/>
              </w:rPr>
              <w:t>Accurately distinguishes scripts despite similarities in Marathi and Hindi (</w:t>
            </w:r>
            <w:proofErr w:type="spellStart"/>
            <w:r w:rsidRPr="00BA53E3">
              <w:rPr>
                <w:rFonts w:ascii="Calibri" w:eastAsia="Times New Roman" w:hAnsi="Calibri" w:cs="Calibri"/>
                <w:color w:val="000000"/>
                <w:sz w:val="20"/>
              </w:rPr>
              <w:t>Devanagari</w:t>
            </w:r>
            <w:proofErr w:type="spellEnd"/>
            <w:r w:rsidRPr="00BA53E3">
              <w:rPr>
                <w:rFonts w:ascii="Calibri" w:eastAsia="Times New Roman" w:hAnsi="Calibri" w:cs="Calibri"/>
                <w:color w:val="000000"/>
                <w:sz w:val="20"/>
              </w:rPr>
              <w:t xml:space="preserve"> script).</w:t>
            </w:r>
          </w:p>
        </w:tc>
        <w:tc>
          <w:tcPr>
            <w:tcW w:w="3780" w:type="dxa"/>
            <w:tcBorders>
              <w:left w:val="none" w:sz="0" w:space="0" w:color="auto"/>
              <w:right w:val="none" w:sz="0" w:space="0" w:color="auto"/>
            </w:tcBorders>
            <w:hideMark/>
          </w:tcPr>
          <w:p w:rsidR="00BA53E3" w:rsidRPr="00BA53E3" w:rsidRDefault="00BA53E3" w:rsidP="00BA53E3">
            <w:pPr>
              <w:cnfStyle w:val="000000100000"/>
              <w:rPr>
                <w:rFonts w:ascii="Calibri" w:eastAsia="Times New Roman" w:hAnsi="Calibri" w:cs="Calibri"/>
                <w:color w:val="000000"/>
                <w:sz w:val="20"/>
              </w:rPr>
            </w:pPr>
            <w:r w:rsidRPr="00BA53E3">
              <w:rPr>
                <w:rFonts w:ascii="Calibri" w:eastAsia="Times New Roman" w:hAnsi="Calibri" w:cs="Calibri"/>
                <w:color w:val="000000"/>
                <w:sz w:val="20"/>
              </w:rPr>
              <w:t>High accuracy reflects robustness in handling intra-script differences within the Indo-Aryan language family.</w:t>
            </w:r>
          </w:p>
        </w:tc>
      </w:tr>
      <w:tr w:rsidR="00BA53E3" w:rsidRPr="00BA53E3" w:rsidTr="00BA53E3">
        <w:trPr>
          <w:trHeight w:val="1070"/>
          <w:jc w:val="center"/>
        </w:trPr>
        <w:tc>
          <w:tcPr>
            <w:cnfStyle w:val="001000000000"/>
            <w:tcW w:w="1840" w:type="dxa"/>
            <w:hideMark/>
          </w:tcPr>
          <w:p w:rsidR="00BA53E3" w:rsidRPr="00BA53E3" w:rsidRDefault="00BA53E3" w:rsidP="00BA53E3">
            <w:pPr>
              <w:rPr>
                <w:rFonts w:ascii="Calibri" w:eastAsia="Times New Roman" w:hAnsi="Calibri" w:cs="Calibri"/>
                <w:color w:val="000000"/>
                <w:sz w:val="20"/>
              </w:rPr>
            </w:pPr>
            <w:r w:rsidRPr="00BA53E3">
              <w:rPr>
                <w:rFonts w:ascii="Calibri" w:eastAsia="Times New Roman" w:hAnsi="Calibri" w:cs="Calibri"/>
                <w:color w:val="000000"/>
                <w:sz w:val="20"/>
              </w:rPr>
              <w:t>Tamil vs. Kannada</w:t>
            </w:r>
          </w:p>
        </w:tc>
        <w:tc>
          <w:tcPr>
            <w:tcW w:w="1740" w:type="dxa"/>
            <w:hideMark/>
          </w:tcPr>
          <w:p w:rsidR="00BA53E3" w:rsidRPr="00BA53E3" w:rsidRDefault="00BA53E3" w:rsidP="00BA53E3">
            <w:pPr>
              <w:jc w:val="right"/>
              <w:cnfStyle w:val="000000000000"/>
              <w:rPr>
                <w:rFonts w:ascii="Calibri" w:eastAsia="Times New Roman" w:hAnsi="Calibri" w:cs="Calibri"/>
                <w:color w:val="000000"/>
                <w:sz w:val="20"/>
              </w:rPr>
            </w:pPr>
            <w:r w:rsidRPr="00BA53E3">
              <w:rPr>
                <w:rFonts w:ascii="Calibri" w:eastAsia="Times New Roman" w:hAnsi="Calibri" w:cs="Calibri"/>
                <w:color w:val="000000"/>
                <w:sz w:val="20"/>
              </w:rPr>
              <w:t>96.49%</w:t>
            </w:r>
          </w:p>
        </w:tc>
        <w:tc>
          <w:tcPr>
            <w:tcW w:w="2918" w:type="dxa"/>
            <w:hideMark/>
          </w:tcPr>
          <w:p w:rsidR="00BA53E3" w:rsidRPr="00BA53E3" w:rsidRDefault="00BA53E3" w:rsidP="00BA53E3">
            <w:pPr>
              <w:cnfStyle w:val="000000000000"/>
              <w:rPr>
                <w:rFonts w:ascii="Calibri" w:eastAsia="Times New Roman" w:hAnsi="Calibri" w:cs="Calibri"/>
                <w:color w:val="000000"/>
                <w:sz w:val="20"/>
              </w:rPr>
            </w:pPr>
            <w:r w:rsidRPr="00BA53E3">
              <w:rPr>
                <w:rFonts w:ascii="Calibri" w:eastAsia="Times New Roman" w:hAnsi="Calibri" w:cs="Calibri"/>
                <w:color w:val="000000"/>
                <w:sz w:val="20"/>
              </w:rPr>
              <w:t xml:space="preserve">Effectively differentiates Dravidian scripts, though slightly lower than </w:t>
            </w:r>
            <w:proofErr w:type="spellStart"/>
            <w:r w:rsidRPr="00BA53E3">
              <w:rPr>
                <w:rFonts w:ascii="Calibri" w:eastAsia="Times New Roman" w:hAnsi="Calibri" w:cs="Calibri"/>
                <w:color w:val="000000"/>
                <w:sz w:val="20"/>
              </w:rPr>
              <w:t>Devanagari</w:t>
            </w:r>
            <w:proofErr w:type="spellEnd"/>
            <w:r w:rsidRPr="00BA53E3">
              <w:rPr>
                <w:rFonts w:ascii="Calibri" w:eastAsia="Times New Roman" w:hAnsi="Calibri" w:cs="Calibri"/>
                <w:color w:val="000000"/>
                <w:sz w:val="20"/>
              </w:rPr>
              <w:t>-based languages.</w:t>
            </w:r>
          </w:p>
        </w:tc>
        <w:tc>
          <w:tcPr>
            <w:tcW w:w="3780" w:type="dxa"/>
            <w:hideMark/>
          </w:tcPr>
          <w:p w:rsidR="00BA53E3" w:rsidRPr="00BA53E3" w:rsidRDefault="00BA53E3" w:rsidP="00BA53E3">
            <w:pPr>
              <w:cnfStyle w:val="000000000000"/>
              <w:rPr>
                <w:rFonts w:ascii="Calibri" w:eastAsia="Times New Roman" w:hAnsi="Calibri" w:cs="Calibri"/>
                <w:color w:val="000000"/>
                <w:sz w:val="20"/>
              </w:rPr>
            </w:pPr>
            <w:r w:rsidRPr="00BA53E3">
              <w:rPr>
                <w:rFonts w:ascii="Calibri" w:eastAsia="Times New Roman" w:hAnsi="Calibri" w:cs="Calibri"/>
                <w:color w:val="000000"/>
                <w:sz w:val="20"/>
              </w:rPr>
              <w:t>Lower accuracy likely due to the distinct visual and structural traits of Dravidian scripts.</w:t>
            </w:r>
          </w:p>
        </w:tc>
      </w:tr>
    </w:tbl>
    <w:p w:rsidR="00BA53E3" w:rsidRPr="00064B9A" w:rsidRDefault="00BA53E3" w:rsidP="00BA53E3">
      <w:pPr>
        <w:spacing w:after="0" w:line="240" w:lineRule="auto"/>
        <w:ind w:left="1080"/>
        <w:jc w:val="center"/>
        <w:rPr>
          <w:rFonts w:eastAsia="Times New Roman" w:cstheme="minorHAnsi"/>
          <w:sz w:val="20"/>
          <w:szCs w:val="20"/>
        </w:rPr>
      </w:pPr>
      <w:r>
        <w:rPr>
          <w:rFonts w:eastAsia="Times New Roman" w:cstheme="minorHAnsi"/>
          <w:sz w:val="20"/>
          <w:szCs w:val="20"/>
        </w:rPr>
        <w:t>Table 2: Results for Image Classification</w:t>
      </w:r>
    </w:p>
    <w:p w:rsidR="005F63D5" w:rsidRPr="00064B9A" w:rsidRDefault="00BA53E3" w:rsidP="00064B9A">
      <w:pPr>
        <w:numPr>
          <w:ilvl w:val="0"/>
          <w:numId w:val="20"/>
        </w:numPr>
        <w:tabs>
          <w:tab w:val="clear" w:pos="720"/>
          <w:tab w:val="num" w:pos="1440"/>
        </w:tabs>
        <w:spacing w:after="0" w:line="240" w:lineRule="auto"/>
        <w:ind w:left="1440"/>
        <w:jc w:val="both"/>
        <w:rPr>
          <w:rFonts w:eastAsia="Times New Roman" w:cstheme="minorHAnsi"/>
          <w:sz w:val="20"/>
          <w:szCs w:val="20"/>
        </w:rPr>
      </w:pPr>
      <w:r>
        <w:rPr>
          <w:rFonts w:eastAsia="Times New Roman" w:cstheme="minorHAnsi"/>
          <w:b/>
          <w:bCs/>
          <w:sz w:val="20"/>
          <w:szCs w:val="20"/>
        </w:rPr>
        <w:t>Conclusions form Table 2</w:t>
      </w:r>
      <w:r w:rsidR="005F63D5" w:rsidRPr="00064B9A">
        <w:rPr>
          <w:rFonts w:eastAsia="Times New Roman" w:cstheme="minorHAnsi"/>
          <w:sz w:val="20"/>
          <w:szCs w:val="20"/>
        </w:rPr>
        <w:t>:</w:t>
      </w:r>
    </w:p>
    <w:p w:rsidR="005F63D5" w:rsidRPr="00064B9A" w:rsidRDefault="005F63D5" w:rsidP="00064B9A">
      <w:pPr>
        <w:numPr>
          <w:ilvl w:val="1"/>
          <w:numId w:val="20"/>
        </w:numPr>
        <w:tabs>
          <w:tab w:val="clear" w:pos="1440"/>
          <w:tab w:val="num" w:pos="2160"/>
        </w:tabs>
        <w:spacing w:after="0" w:line="240" w:lineRule="auto"/>
        <w:ind w:left="2160"/>
        <w:jc w:val="both"/>
        <w:rPr>
          <w:rFonts w:eastAsia="Times New Roman" w:cstheme="minorHAnsi"/>
          <w:sz w:val="20"/>
          <w:szCs w:val="20"/>
        </w:rPr>
      </w:pPr>
      <w:r w:rsidRPr="00064B9A">
        <w:rPr>
          <w:rFonts w:eastAsia="Times New Roman" w:cstheme="minorHAnsi"/>
          <w:sz w:val="20"/>
          <w:szCs w:val="20"/>
        </w:rPr>
        <w:t>This experiment confirms the effectiveness of the image classification approach in script recognition.</w:t>
      </w:r>
    </w:p>
    <w:p w:rsidR="005F63D5" w:rsidRPr="00064B9A" w:rsidRDefault="005F63D5" w:rsidP="00064B9A">
      <w:pPr>
        <w:numPr>
          <w:ilvl w:val="1"/>
          <w:numId w:val="20"/>
        </w:numPr>
        <w:tabs>
          <w:tab w:val="clear" w:pos="1440"/>
          <w:tab w:val="num" w:pos="2160"/>
        </w:tabs>
        <w:spacing w:after="0" w:line="240" w:lineRule="auto"/>
        <w:ind w:left="2160"/>
        <w:jc w:val="both"/>
        <w:rPr>
          <w:rFonts w:eastAsia="Times New Roman" w:cstheme="minorHAnsi"/>
          <w:sz w:val="20"/>
          <w:szCs w:val="20"/>
        </w:rPr>
      </w:pPr>
      <w:r w:rsidRPr="00064B9A">
        <w:rPr>
          <w:rFonts w:eastAsia="Times New Roman" w:cstheme="minorHAnsi"/>
          <w:sz w:val="20"/>
          <w:szCs w:val="20"/>
        </w:rPr>
        <w:t>The results underscore how language family characteristics (Indo-Aryan vs. Dravidian) can impact model accuracy, with each family presenting unique challenges in script differentiation.</w:t>
      </w:r>
    </w:p>
    <w:p w:rsidR="00081FD6" w:rsidRPr="00064B9A" w:rsidRDefault="00081FD6" w:rsidP="00064B9A">
      <w:pPr>
        <w:pStyle w:val="NormalWeb"/>
        <w:spacing w:before="0" w:beforeAutospacing="0" w:after="0" w:afterAutospacing="0"/>
        <w:ind w:left="720"/>
        <w:jc w:val="both"/>
        <w:rPr>
          <w:rFonts w:asciiTheme="minorHAnsi" w:hAnsiTheme="minorHAnsi" w:cstheme="minorHAnsi"/>
          <w:sz w:val="20"/>
          <w:szCs w:val="20"/>
        </w:rPr>
      </w:pPr>
    </w:p>
    <w:p w:rsidR="008A1B14" w:rsidRPr="00BA53E3" w:rsidRDefault="00580715" w:rsidP="00BA53E3">
      <w:pPr>
        <w:pStyle w:val="NormalWeb"/>
        <w:numPr>
          <w:ilvl w:val="1"/>
          <w:numId w:val="1"/>
        </w:numPr>
        <w:spacing w:before="0" w:beforeAutospacing="0" w:after="0" w:afterAutospacing="0"/>
        <w:jc w:val="both"/>
        <w:rPr>
          <w:rFonts w:asciiTheme="minorHAnsi" w:hAnsiTheme="minorHAnsi" w:cstheme="minorHAnsi"/>
          <w:b/>
          <w:bCs/>
          <w:sz w:val="20"/>
          <w:szCs w:val="20"/>
          <w:u w:val="single"/>
        </w:rPr>
      </w:pPr>
      <w:r w:rsidRPr="00064B9A">
        <w:rPr>
          <w:rFonts w:asciiTheme="minorHAnsi" w:hAnsiTheme="minorHAnsi" w:cstheme="minorHAnsi"/>
          <w:b/>
          <w:bCs/>
          <w:sz w:val="20"/>
          <w:szCs w:val="20"/>
          <w:u w:val="single"/>
        </w:rPr>
        <w:t>Textual Classification</w:t>
      </w:r>
    </w:p>
    <w:p w:rsidR="004E1B26" w:rsidRPr="004D2396" w:rsidRDefault="005F63D5" w:rsidP="004D2396">
      <w:pPr>
        <w:pStyle w:val="ListParagraph"/>
        <w:numPr>
          <w:ilvl w:val="0"/>
          <w:numId w:val="32"/>
        </w:numPr>
        <w:spacing w:after="0" w:line="240" w:lineRule="auto"/>
        <w:jc w:val="both"/>
        <w:outlineLvl w:val="2"/>
        <w:rPr>
          <w:rFonts w:eastAsia="Times New Roman" w:cstheme="minorHAnsi"/>
          <w:b/>
          <w:bCs/>
          <w:sz w:val="20"/>
          <w:szCs w:val="20"/>
        </w:rPr>
      </w:pPr>
      <w:r w:rsidRPr="004E1B26">
        <w:rPr>
          <w:rFonts w:eastAsia="Times New Roman" w:cstheme="minorHAnsi"/>
          <w:b/>
          <w:bCs/>
          <w:sz w:val="20"/>
          <w:szCs w:val="20"/>
        </w:rPr>
        <w:t>Classification of Hindi, Gujarati, and Marathi Texts:</w:t>
      </w:r>
    </w:p>
    <w:tbl>
      <w:tblPr>
        <w:tblStyle w:val="LightShading-Accent11"/>
        <w:tblW w:w="9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9"/>
        <w:gridCol w:w="1349"/>
        <w:gridCol w:w="1540"/>
        <w:gridCol w:w="1530"/>
        <w:gridCol w:w="1260"/>
        <w:gridCol w:w="2842"/>
      </w:tblGrid>
      <w:tr w:rsidR="004E1B26" w:rsidRPr="00BA53E3" w:rsidTr="004E1B26">
        <w:trPr>
          <w:cnfStyle w:val="100000000000"/>
          <w:trHeight w:val="580"/>
        </w:trPr>
        <w:tc>
          <w:tcPr>
            <w:cnfStyle w:val="001000000000"/>
            <w:tcW w:w="1359" w:type="dxa"/>
            <w:tcBorders>
              <w:top w:val="none" w:sz="0" w:space="0" w:color="auto"/>
              <w:left w:val="none" w:sz="0" w:space="0" w:color="auto"/>
              <w:bottom w:val="none" w:sz="0" w:space="0" w:color="auto"/>
              <w:right w:val="none" w:sz="0" w:space="0" w:color="auto"/>
            </w:tcBorders>
            <w:hideMark/>
          </w:tcPr>
          <w:p w:rsidR="00BA53E3" w:rsidRPr="00BA53E3" w:rsidRDefault="00BA53E3" w:rsidP="004E1B26">
            <w:pPr>
              <w:jc w:val="center"/>
              <w:rPr>
                <w:rFonts w:ascii="Calibri" w:eastAsia="Times New Roman" w:hAnsi="Calibri" w:cs="Calibri"/>
                <w:color w:val="000000"/>
                <w:sz w:val="20"/>
              </w:rPr>
            </w:pPr>
            <w:r w:rsidRPr="00BA53E3">
              <w:rPr>
                <w:rFonts w:ascii="Calibri" w:eastAsia="Times New Roman" w:hAnsi="Calibri" w:cs="Calibri"/>
                <w:color w:val="000000"/>
                <w:sz w:val="20"/>
              </w:rPr>
              <w:t>Model</w:t>
            </w:r>
          </w:p>
        </w:tc>
        <w:tc>
          <w:tcPr>
            <w:tcW w:w="1349" w:type="dxa"/>
            <w:tcBorders>
              <w:top w:val="none" w:sz="0" w:space="0" w:color="auto"/>
              <w:left w:val="none" w:sz="0" w:space="0" w:color="auto"/>
              <w:bottom w:val="none" w:sz="0" w:space="0" w:color="auto"/>
              <w:right w:val="none" w:sz="0" w:space="0" w:color="auto"/>
            </w:tcBorders>
            <w:hideMark/>
          </w:tcPr>
          <w:p w:rsidR="00BA53E3" w:rsidRPr="00BA53E3" w:rsidRDefault="00BA53E3" w:rsidP="004E1B26">
            <w:pPr>
              <w:jc w:val="center"/>
              <w:cnfStyle w:val="100000000000"/>
              <w:rPr>
                <w:rFonts w:ascii="Calibri" w:eastAsia="Times New Roman" w:hAnsi="Calibri" w:cs="Calibri"/>
                <w:color w:val="000000"/>
                <w:sz w:val="20"/>
              </w:rPr>
            </w:pPr>
            <w:r w:rsidRPr="00BA53E3">
              <w:rPr>
                <w:rFonts w:ascii="Calibri" w:eastAsia="Times New Roman" w:hAnsi="Calibri" w:cs="Calibri"/>
                <w:color w:val="000000"/>
                <w:sz w:val="20"/>
              </w:rPr>
              <w:t>Accuracy</w:t>
            </w:r>
          </w:p>
        </w:tc>
        <w:tc>
          <w:tcPr>
            <w:tcW w:w="1540" w:type="dxa"/>
            <w:tcBorders>
              <w:top w:val="none" w:sz="0" w:space="0" w:color="auto"/>
              <w:left w:val="none" w:sz="0" w:space="0" w:color="auto"/>
              <w:bottom w:val="none" w:sz="0" w:space="0" w:color="auto"/>
              <w:right w:val="none" w:sz="0" w:space="0" w:color="auto"/>
            </w:tcBorders>
            <w:hideMark/>
          </w:tcPr>
          <w:p w:rsidR="00BA53E3" w:rsidRPr="00BA53E3" w:rsidRDefault="00BA53E3" w:rsidP="004E1B26">
            <w:pPr>
              <w:jc w:val="center"/>
              <w:cnfStyle w:val="100000000000"/>
              <w:rPr>
                <w:rFonts w:ascii="Calibri" w:eastAsia="Times New Roman" w:hAnsi="Calibri" w:cs="Calibri"/>
                <w:color w:val="000000"/>
                <w:sz w:val="20"/>
              </w:rPr>
            </w:pPr>
            <w:r w:rsidRPr="00BA53E3">
              <w:rPr>
                <w:rFonts w:ascii="Calibri" w:eastAsia="Times New Roman" w:hAnsi="Calibri" w:cs="Calibri"/>
                <w:color w:val="000000"/>
                <w:sz w:val="20"/>
              </w:rPr>
              <w:t>Gujarati (Precision, Recall)</w:t>
            </w:r>
          </w:p>
        </w:tc>
        <w:tc>
          <w:tcPr>
            <w:tcW w:w="1530" w:type="dxa"/>
            <w:tcBorders>
              <w:top w:val="none" w:sz="0" w:space="0" w:color="auto"/>
              <w:left w:val="none" w:sz="0" w:space="0" w:color="auto"/>
              <w:bottom w:val="none" w:sz="0" w:space="0" w:color="auto"/>
              <w:right w:val="none" w:sz="0" w:space="0" w:color="auto"/>
            </w:tcBorders>
            <w:hideMark/>
          </w:tcPr>
          <w:p w:rsidR="00BA53E3" w:rsidRPr="00BA53E3" w:rsidRDefault="00BA53E3" w:rsidP="004E1B26">
            <w:pPr>
              <w:jc w:val="center"/>
              <w:cnfStyle w:val="100000000000"/>
              <w:rPr>
                <w:rFonts w:ascii="Calibri" w:eastAsia="Times New Roman" w:hAnsi="Calibri" w:cs="Calibri"/>
                <w:color w:val="000000"/>
                <w:sz w:val="20"/>
              </w:rPr>
            </w:pPr>
            <w:r w:rsidRPr="00BA53E3">
              <w:rPr>
                <w:rFonts w:ascii="Calibri" w:eastAsia="Times New Roman" w:hAnsi="Calibri" w:cs="Calibri"/>
                <w:color w:val="000000"/>
                <w:sz w:val="20"/>
              </w:rPr>
              <w:t xml:space="preserve">Hindi </w:t>
            </w:r>
            <w:r w:rsidR="004E1B26" w:rsidRPr="00BA53E3">
              <w:rPr>
                <w:rFonts w:ascii="Calibri" w:eastAsia="Times New Roman" w:hAnsi="Calibri" w:cs="Calibri"/>
                <w:color w:val="000000"/>
                <w:sz w:val="20"/>
              </w:rPr>
              <w:t>(Precision, Recall)</w:t>
            </w:r>
          </w:p>
        </w:tc>
        <w:tc>
          <w:tcPr>
            <w:tcW w:w="1260" w:type="dxa"/>
            <w:tcBorders>
              <w:top w:val="none" w:sz="0" w:space="0" w:color="auto"/>
              <w:left w:val="none" w:sz="0" w:space="0" w:color="auto"/>
              <w:bottom w:val="none" w:sz="0" w:space="0" w:color="auto"/>
              <w:right w:val="none" w:sz="0" w:space="0" w:color="auto"/>
            </w:tcBorders>
            <w:hideMark/>
          </w:tcPr>
          <w:p w:rsidR="00BA53E3" w:rsidRPr="00BA53E3" w:rsidRDefault="00BA53E3" w:rsidP="004E1B26">
            <w:pPr>
              <w:jc w:val="center"/>
              <w:cnfStyle w:val="100000000000"/>
              <w:rPr>
                <w:rFonts w:ascii="Calibri" w:eastAsia="Times New Roman" w:hAnsi="Calibri" w:cs="Calibri"/>
                <w:color w:val="000000"/>
                <w:sz w:val="20"/>
              </w:rPr>
            </w:pPr>
            <w:r w:rsidRPr="00BA53E3">
              <w:rPr>
                <w:rFonts w:ascii="Calibri" w:eastAsia="Times New Roman" w:hAnsi="Calibri" w:cs="Calibri"/>
                <w:color w:val="000000"/>
                <w:sz w:val="20"/>
              </w:rPr>
              <w:t xml:space="preserve">Marathi </w:t>
            </w:r>
            <w:r w:rsidR="004E1B26" w:rsidRPr="00BA53E3">
              <w:rPr>
                <w:rFonts w:ascii="Calibri" w:eastAsia="Times New Roman" w:hAnsi="Calibri" w:cs="Calibri"/>
                <w:color w:val="000000"/>
                <w:sz w:val="20"/>
              </w:rPr>
              <w:t>(Precision, Recall)</w:t>
            </w:r>
          </w:p>
        </w:tc>
        <w:tc>
          <w:tcPr>
            <w:tcW w:w="2842" w:type="dxa"/>
            <w:tcBorders>
              <w:top w:val="none" w:sz="0" w:space="0" w:color="auto"/>
              <w:left w:val="none" w:sz="0" w:space="0" w:color="auto"/>
              <w:bottom w:val="none" w:sz="0" w:space="0" w:color="auto"/>
              <w:right w:val="none" w:sz="0" w:space="0" w:color="auto"/>
            </w:tcBorders>
            <w:hideMark/>
          </w:tcPr>
          <w:p w:rsidR="00BA53E3" w:rsidRPr="00BA53E3" w:rsidRDefault="00BA53E3" w:rsidP="004E1B26">
            <w:pPr>
              <w:jc w:val="center"/>
              <w:cnfStyle w:val="100000000000"/>
              <w:rPr>
                <w:rFonts w:ascii="Calibri" w:eastAsia="Times New Roman" w:hAnsi="Calibri" w:cs="Calibri"/>
                <w:color w:val="000000"/>
                <w:sz w:val="20"/>
              </w:rPr>
            </w:pPr>
            <w:r w:rsidRPr="00BA53E3">
              <w:rPr>
                <w:rFonts w:ascii="Calibri" w:eastAsia="Times New Roman" w:hAnsi="Calibri" w:cs="Calibri"/>
                <w:color w:val="000000"/>
                <w:sz w:val="20"/>
              </w:rPr>
              <w:t>Insights</w:t>
            </w:r>
          </w:p>
        </w:tc>
      </w:tr>
      <w:tr w:rsidR="004E1B26" w:rsidRPr="00BA53E3" w:rsidTr="004E1B26">
        <w:trPr>
          <w:cnfStyle w:val="000000100000"/>
          <w:trHeight w:val="485"/>
        </w:trPr>
        <w:tc>
          <w:tcPr>
            <w:cnfStyle w:val="001000000000"/>
            <w:tcW w:w="1359" w:type="dxa"/>
            <w:tcBorders>
              <w:left w:val="none" w:sz="0" w:space="0" w:color="auto"/>
              <w:right w:val="none" w:sz="0" w:space="0" w:color="auto"/>
            </w:tcBorders>
            <w:hideMark/>
          </w:tcPr>
          <w:p w:rsidR="00BA53E3" w:rsidRPr="00BA53E3" w:rsidRDefault="00BA53E3" w:rsidP="004E1B26">
            <w:pPr>
              <w:jc w:val="center"/>
              <w:rPr>
                <w:rFonts w:ascii="Calibri" w:eastAsia="Times New Roman" w:hAnsi="Calibri" w:cs="Calibri"/>
                <w:color w:val="000000"/>
                <w:sz w:val="20"/>
              </w:rPr>
            </w:pPr>
            <w:r w:rsidRPr="00BA53E3">
              <w:rPr>
                <w:rFonts w:ascii="Calibri" w:eastAsia="Times New Roman" w:hAnsi="Calibri" w:cs="Calibri"/>
                <w:color w:val="000000"/>
                <w:sz w:val="20"/>
              </w:rPr>
              <w:t>Random Forest</w:t>
            </w:r>
          </w:p>
        </w:tc>
        <w:tc>
          <w:tcPr>
            <w:tcW w:w="1349" w:type="dxa"/>
            <w:tcBorders>
              <w:left w:val="none" w:sz="0" w:space="0" w:color="auto"/>
              <w:right w:val="none" w:sz="0" w:space="0" w:color="auto"/>
            </w:tcBorders>
            <w:hideMark/>
          </w:tcPr>
          <w:p w:rsidR="00BA53E3" w:rsidRPr="00BA53E3" w:rsidRDefault="00BA53E3" w:rsidP="004E1B26">
            <w:pPr>
              <w:jc w:val="center"/>
              <w:cnfStyle w:val="000000100000"/>
              <w:rPr>
                <w:rFonts w:ascii="Calibri" w:eastAsia="Times New Roman" w:hAnsi="Calibri" w:cs="Calibri"/>
                <w:color w:val="000000"/>
                <w:sz w:val="20"/>
              </w:rPr>
            </w:pPr>
            <w:r w:rsidRPr="00BA53E3">
              <w:rPr>
                <w:rFonts w:ascii="Calibri" w:eastAsia="Times New Roman" w:hAnsi="Calibri" w:cs="Calibri"/>
                <w:color w:val="000000"/>
                <w:sz w:val="20"/>
              </w:rPr>
              <w:t>93.25%</w:t>
            </w:r>
          </w:p>
        </w:tc>
        <w:tc>
          <w:tcPr>
            <w:tcW w:w="1540" w:type="dxa"/>
            <w:tcBorders>
              <w:left w:val="none" w:sz="0" w:space="0" w:color="auto"/>
              <w:right w:val="none" w:sz="0" w:space="0" w:color="auto"/>
            </w:tcBorders>
            <w:hideMark/>
          </w:tcPr>
          <w:p w:rsidR="00BA53E3" w:rsidRPr="00BA53E3" w:rsidRDefault="00BA53E3" w:rsidP="004E1B26">
            <w:pPr>
              <w:jc w:val="center"/>
              <w:cnfStyle w:val="000000100000"/>
              <w:rPr>
                <w:rFonts w:ascii="Calibri" w:eastAsia="Times New Roman" w:hAnsi="Calibri" w:cs="Calibri"/>
                <w:color w:val="000000"/>
                <w:sz w:val="20"/>
              </w:rPr>
            </w:pPr>
            <w:r w:rsidRPr="00BA53E3">
              <w:rPr>
                <w:rFonts w:ascii="Calibri" w:eastAsia="Times New Roman" w:hAnsi="Calibri" w:cs="Calibri"/>
                <w:color w:val="000000"/>
                <w:sz w:val="20"/>
              </w:rPr>
              <w:t>1.00, 0.97</w:t>
            </w:r>
          </w:p>
        </w:tc>
        <w:tc>
          <w:tcPr>
            <w:tcW w:w="1530" w:type="dxa"/>
            <w:tcBorders>
              <w:left w:val="none" w:sz="0" w:space="0" w:color="auto"/>
              <w:right w:val="none" w:sz="0" w:space="0" w:color="auto"/>
            </w:tcBorders>
            <w:hideMark/>
          </w:tcPr>
          <w:p w:rsidR="00BA53E3" w:rsidRPr="00BA53E3" w:rsidRDefault="00BA53E3" w:rsidP="004E1B26">
            <w:pPr>
              <w:jc w:val="center"/>
              <w:cnfStyle w:val="000000100000"/>
              <w:rPr>
                <w:rFonts w:ascii="Calibri" w:eastAsia="Times New Roman" w:hAnsi="Calibri" w:cs="Calibri"/>
                <w:color w:val="000000"/>
                <w:sz w:val="20"/>
              </w:rPr>
            </w:pPr>
            <w:r w:rsidRPr="00BA53E3">
              <w:rPr>
                <w:rFonts w:ascii="Calibri" w:eastAsia="Times New Roman" w:hAnsi="Calibri" w:cs="Calibri"/>
                <w:color w:val="000000"/>
                <w:sz w:val="20"/>
              </w:rPr>
              <w:t>0.9</w:t>
            </w:r>
          </w:p>
        </w:tc>
        <w:tc>
          <w:tcPr>
            <w:tcW w:w="1260" w:type="dxa"/>
            <w:tcBorders>
              <w:left w:val="none" w:sz="0" w:space="0" w:color="auto"/>
              <w:right w:val="none" w:sz="0" w:space="0" w:color="auto"/>
            </w:tcBorders>
            <w:hideMark/>
          </w:tcPr>
          <w:p w:rsidR="00BA53E3" w:rsidRPr="00BA53E3" w:rsidRDefault="00BA53E3" w:rsidP="004E1B26">
            <w:pPr>
              <w:jc w:val="center"/>
              <w:cnfStyle w:val="000000100000"/>
              <w:rPr>
                <w:rFonts w:ascii="Calibri" w:eastAsia="Times New Roman" w:hAnsi="Calibri" w:cs="Calibri"/>
                <w:color w:val="000000"/>
                <w:sz w:val="20"/>
              </w:rPr>
            </w:pPr>
            <w:r w:rsidRPr="00BA53E3">
              <w:rPr>
                <w:rFonts w:ascii="Calibri" w:eastAsia="Times New Roman" w:hAnsi="Calibri" w:cs="Calibri"/>
                <w:color w:val="000000"/>
                <w:sz w:val="20"/>
              </w:rPr>
              <w:t>0.91</w:t>
            </w:r>
          </w:p>
        </w:tc>
        <w:tc>
          <w:tcPr>
            <w:tcW w:w="2842" w:type="dxa"/>
            <w:tcBorders>
              <w:left w:val="none" w:sz="0" w:space="0" w:color="auto"/>
              <w:right w:val="none" w:sz="0" w:space="0" w:color="auto"/>
            </w:tcBorders>
            <w:hideMark/>
          </w:tcPr>
          <w:p w:rsidR="00BA53E3" w:rsidRPr="00BA53E3" w:rsidRDefault="00BA53E3" w:rsidP="004E1B26">
            <w:pPr>
              <w:jc w:val="center"/>
              <w:cnfStyle w:val="000000100000"/>
              <w:rPr>
                <w:rFonts w:ascii="Calibri" w:eastAsia="Times New Roman" w:hAnsi="Calibri" w:cs="Calibri"/>
                <w:color w:val="000000"/>
                <w:sz w:val="20"/>
              </w:rPr>
            </w:pPr>
            <w:r w:rsidRPr="00BA53E3">
              <w:rPr>
                <w:rFonts w:ascii="Calibri" w:eastAsia="Times New Roman" w:hAnsi="Calibri" w:cs="Calibri"/>
                <w:color w:val="000000"/>
                <w:sz w:val="20"/>
              </w:rPr>
              <w:t>High overall scores, perfect precision for Gujarati.</w:t>
            </w:r>
          </w:p>
        </w:tc>
      </w:tr>
      <w:tr w:rsidR="004E1B26" w:rsidRPr="00BA53E3" w:rsidTr="004E1B26">
        <w:trPr>
          <w:trHeight w:val="656"/>
        </w:trPr>
        <w:tc>
          <w:tcPr>
            <w:cnfStyle w:val="001000000000"/>
            <w:tcW w:w="1359" w:type="dxa"/>
            <w:hideMark/>
          </w:tcPr>
          <w:p w:rsidR="00BA53E3" w:rsidRPr="00BA53E3" w:rsidRDefault="00BA53E3" w:rsidP="004E1B26">
            <w:pPr>
              <w:jc w:val="center"/>
              <w:rPr>
                <w:rFonts w:ascii="Calibri" w:eastAsia="Times New Roman" w:hAnsi="Calibri" w:cs="Calibri"/>
                <w:color w:val="000000"/>
                <w:sz w:val="20"/>
              </w:rPr>
            </w:pPr>
            <w:r w:rsidRPr="00BA53E3">
              <w:rPr>
                <w:rFonts w:ascii="Calibri" w:eastAsia="Times New Roman" w:hAnsi="Calibri" w:cs="Calibri"/>
                <w:color w:val="000000"/>
                <w:sz w:val="20"/>
              </w:rPr>
              <w:t>Gradient Boosting</w:t>
            </w:r>
          </w:p>
        </w:tc>
        <w:tc>
          <w:tcPr>
            <w:tcW w:w="1349" w:type="dxa"/>
            <w:hideMark/>
          </w:tcPr>
          <w:p w:rsidR="00BA53E3" w:rsidRPr="00BA53E3" w:rsidRDefault="00BA53E3" w:rsidP="004E1B26">
            <w:pPr>
              <w:jc w:val="center"/>
              <w:cnfStyle w:val="000000000000"/>
              <w:rPr>
                <w:rFonts w:ascii="Calibri" w:eastAsia="Times New Roman" w:hAnsi="Calibri" w:cs="Calibri"/>
                <w:color w:val="000000"/>
                <w:sz w:val="20"/>
              </w:rPr>
            </w:pPr>
            <w:r w:rsidRPr="00BA53E3">
              <w:rPr>
                <w:rFonts w:ascii="Calibri" w:eastAsia="Times New Roman" w:hAnsi="Calibri" w:cs="Calibri"/>
                <w:color w:val="000000"/>
                <w:sz w:val="20"/>
              </w:rPr>
              <w:t>85.52%</w:t>
            </w:r>
          </w:p>
        </w:tc>
        <w:tc>
          <w:tcPr>
            <w:tcW w:w="1540" w:type="dxa"/>
            <w:hideMark/>
          </w:tcPr>
          <w:p w:rsidR="00BA53E3" w:rsidRPr="00BA53E3" w:rsidRDefault="00BA53E3" w:rsidP="004E1B26">
            <w:pPr>
              <w:jc w:val="center"/>
              <w:cnfStyle w:val="000000000000"/>
              <w:rPr>
                <w:rFonts w:ascii="Calibri" w:eastAsia="Times New Roman" w:hAnsi="Calibri" w:cs="Calibri"/>
                <w:color w:val="000000"/>
                <w:sz w:val="20"/>
              </w:rPr>
            </w:pPr>
            <w:r w:rsidRPr="00BA53E3">
              <w:rPr>
                <w:rFonts w:ascii="Calibri" w:eastAsia="Times New Roman" w:hAnsi="Calibri" w:cs="Calibri"/>
                <w:color w:val="000000"/>
                <w:sz w:val="20"/>
              </w:rPr>
              <w:t>- , 1.00</w:t>
            </w:r>
          </w:p>
        </w:tc>
        <w:tc>
          <w:tcPr>
            <w:tcW w:w="1530" w:type="dxa"/>
            <w:hideMark/>
          </w:tcPr>
          <w:p w:rsidR="00BA53E3" w:rsidRPr="00BA53E3" w:rsidRDefault="00BA53E3" w:rsidP="004E1B26">
            <w:pPr>
              <w:jc w:val="center"/>
              <w:cnfStyle w:val="000000000000"/>
              <w:rPr>
                <w:rFonts w:ascii="Calibri" w:eastAsia="Times New Roman" w:hAnsi="Calibri" w:cs="Calibri"/>
                <w:color w:val="000000"/>
                <w:sz w:val="20"/>
              </w:rPr>
            </w:pPr>
            <w:r w:rsidRPr="00BA53E3">
              <w:rPr>
                <w:rFonts w:ascii="Calibri" w:eastAsia="Times New Roman" w:hAnsi="Calibri" w:cs="Calibri"/>
                <w:color w:val="000000"/>
                <w:sz w:val="20"/>
              </w:rPr>
              <w:t>0.86</w:t>
            </w:r>
          </w:p>
        </w:tc>
        <w:tc>
          <w:tcPr>
            <w:tcW w:w="1260" w:type="dxa"/>
            <w:hideMark/>
          </w:tcPr>
          <w:p w:rsidR="00BA53E3" w:rsidRPr="00BA53E3" w:rsidRDefault="00BA53E3" w:rsidP="004E1B26">
            <w:pPr>
              <w:jc w:val="center"/>
              <w:cnfStyle w:val="000000000000"/>
              <w:rPr>
                <w:rFonts w:ascii="Calibri" w:eastAsia="Times New Roman" w:hAnsi="Calibri" w:cs="Calibri"/>
                <w:color w:val="000000"/>
                <w:sz w:val="20"/>
              </w:rPr>
            </w:pPr>
            <w:r w:rsidRPr="00BA53E3">
              <w:rPr>
                <w:rFonts w:ascii="Calibri" w:eastAsia="Times New Roman" w:hAnsi="Calibri" w:cs="Calibri"/>
                <w:color w:val="000000"/>
                <w:sz w:val="20"/>
              </w:rPr>
              <w:t>0.84</w:t>
            </w:r>
          </w:p>
        </w:tc>
        <w:tc>
          <w:tcPr>
            <w:tcW w:w="2842" w:type="dxa"/>
            <w:hideMark/>
          </w:tcPr>
          <w:p w:rsidR="00BA53E3" w:rsidRPr="00BA53E3" w:rsidRDefault="00BA53E3" w:rsidP="004E1B26">
            <w:pPr>
              <w:jc w:val="center"/>
              <w:cnfStyle w:val="000000000000"/>
              <w:rPr>
                <w:rFonts w:ascii="Calibri" w:eastAsia="Times New Roman" w:hAnsi="Calibri" w:cs="Calibri"/>
                <w:color w:val="000000"/>
                <w:sz w:val="20"/>
              </w:rPr>
            </w:pPr>
            <w:r w:rsidRPr="00BA53E3">
              <w:rPr>
                <w:rFonts w:ascii="Calibri" w:eastAsia="Times New Roman" w:hAnsi="Calibri" w:cs="Calibri"/>
                <w:color w:val="000000"/>
                <w:sz w:val="20"/>
              </w:rPr>
              <w:t>Lower accuracy than Random Forest; Gujarati recall is high.</w:t>
            </w:r>
          </w:p>
        </w:tc>
      </w:tr>
    </w:tbl>
    <w:p w:rsidR="004E1B26" w:rsidRDefault="004E1B26" w:rsidP="004E1B26">
      <w:pPr>
        <w:pStyle w:val="ListParagraph"/>
        <w:spacing w:after="0" w:line="240" w:lineRule="auto"/>
        <w:ind w:left="1440"/>
        <w:jc w:val="center"/>
        <w:outlineLvl w:val="2"/>
        <w:rPr>
          <w:rFonts w:eastAsia="Times New Roman" w:cstheme="minorHAnsi"/>
          <w:bCs/>
          <w:sz w:val="20"/>
          <w:szCs w:val="20"/>
        </w:rPr>
      </w:pPr>
      <w:r w:rsidRPr="004E1B26">
        <w:rPr>
          <w:rFonts w:eastAsia="Times New Roman" w:cstheme="minorHAnsi"/>
          <w:bCs/>
          <w:sz w:val="20"/>
          <w:szCs w:val="20"/>
        </w:rPr>
        <w:t xml:space="preserve">Table 3: </w:t>
      </w:r>
      <w:proofErr w:type="spellStart"/>
      <w:r w:rsidRPr="004E1B26">
        <w:rPr>
          <w:rFonts w:eastAsia="Times New Roman" w:cstheme="minorHAnsi"/>
          <w:bCs/>
          <w:sz w:val="20"/>
          <w:szCs w:val="20"/>
        </w:rPr>
        <w:t>Texual</w:t>
      </w:r>
      <w:proofErr w:type="spellEnd"/>
      <w:r w:rsidRPr="004E1B26">
        <w:rPr>
          <w:rFonts w:eastAsia="Times New Roman" w:cstheme="minorHAnsi"/>
          <w:bCs/>
          <w:sz w:val="20"/>
          <w:szCs w:val="20"/>
        </w:rPr>
        <w:t xml:space="preserve"> Classification </w:t>
      </w:r>
      <w:proofErr w:type="gramStart"/>
      <w:r w:rsidRPr="004E1B26">
        <w:rPr>
          <w:rFonts w:eastAsia="Times New Roman" w:cstheme="minorHAnsi"/>
          <w:bCs/>
          <w:sz w:val="20"/>
          <w:szCs w:val="20"/>
        </w:rPr>
        <w:t>For</w:t>
      </w:r>
      <w:proofErr w:type="gramEnd"/>
      <w:r w:rsidRPr="004E1B26">
        <w:rPr>
          <w:rFonts w:eastAsia="Times New Roman" w:cstheme="minorHAnsi"/>
          <w:bCs/>
          <w:sz w:val="20"/>
          <w:szCs w:val="20"/>
        </w:rPr>
        <w:t xml:space="preserve"> Indo – Aryan Group</w:t>
      </w:r>
    </w:p>
    <w:p w:rsidR="004D2396" w:rsidRDefault="004D2396" w:rsidP="004E1B26">
      <w:pPr>
        <w:pStyle w:val="ListParagraph"/>
        <w:spacing w:after="0" w:line="240" w:lineRule="auto"/>
        <w:ind w:left="1440"/>
        <w:jc w:val="center"/>
        <w:outlineLvl w:val="2"/>
        <w:rPr>
          <w:rFonts w:eastAsia="Times New Roman" w:cstheme="minorHAnsi"/>
          <w:bCs/>
          <w:sz w:val="20"/>
          <w:szCs w:val="20"/>
        </w:rPr>
      </w:pPr>
    </w:p>
    <w:p w:rsidR="004E1B26" w:rsidRPr="004D2396" w:rsidRDefault="005F63D5" w:rsidP="004D2396">
      <w:pPr>
        <w:pStyle w:val="ListParagraph"/>
        <w:numPr>
          <w:ilvl w:val="0"/>
          <w:numId w:val="32"/>
        </w:numPr>
        <w:spacing w:after="0" w:line="240" w:lineRule="auto"/>
        <w:jc w:val="both"/>
        <w:outlineLvl w:val="2"/>
        <w:rPr>
          <w:rFonts w:eastAsia="Times New Roman" w:cstheme="minorHAnsi"/>
          <w:b/>
          <w:bCs/>
          <w:sz w:val="20"/>
          <w:szCs w:val="20"/>
        </w:rPr>
      </w:pPr>
      <w:r w:rsidRPr="004E1B26">
        <w:rPr>
          <w:rFonts w:eastAsia="Times New Roman" w:cstheme="minorHAnsi"/>
          <w:b/>
          <w:bCs/>
          <w:sz w:val="20"/>
          <w:szCs w:val="20"/>
        </w:rPr>
        <w:t>Classification of Tamil and Kannada Texts:</w:t>
      </w:r>
    </w:p>
    <w:tbl>
      <w:tblPr>
        <w:tblStyle w:val="LightShading-Accent11"/>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68"/>
        <w:gridCol w:w="1350"/>
        <w:gridCol w:w="2160"/>
        <w:gridCol w:w="2160"/>
        <w:gridCol w:w="2880"/>
      </w:tblGrid>
      <w:tr w:rsidR="004E1B26" w:rsidRPr="004E1B26" w:rsidTr="004E1B26">
        <w:trPr>
          <w:cnfStyle w:val="100000000000"/>
          <w:trHeight w:val="580"/>
        </w:trPr>
        <w:tc>
          <w:tcPr>
            <w:cnfStyle w:val="001000000000"/>
            <w:tcW w:w="1368" w:type="dxa"/>
            <w:tcBorders>
              <w:top w:val="none" w:sz="0" w:space="0" w:color="auto"/>
              <w:left w:val="none" w:sz="0" w:space="0" w:color="auto"/>
              <w:bottom w:val="none" w:sz="0" w:space="0" w:color="auto"/>
              <w:right w:val="none" w:sz="0" w:space="0" w:color="auto"/>
            </w:tcBorders>
            <w:hideMark/>
          </w:tcPr>
          <w:p w:rsidR="004E1B26" w:rsidRPr="004E1B26" w:rsidRDefault="004E1B26" w:rsidP="004E1B26">
            <w:pPr>
              <w:jc w:val="center"/>
              <w:rPr>
                <w:rFonts w:ascii="Calibri" w:eastAsia="Times New Roman" w:hAnsi="Calibri" w:cs="Calibri"/>
                <w:color w:val="000000"/>
                <w:sz w:val="20"/>
              </w:rPr>
            </w:pPr>
            <w:r w:rsidRPr="004E1B26">
              <w:rPr>
                <w:rFonts w:ascii="Calibri" w:eastAsia="Times New Roman" w:hAnsi="Calibri" w:cs="Calibri"/>
                <w:color w:val="000000"/>
                <w:sz w:val="20"/>
              </w:rPr>
              <w:t>Model</w:t>
            </w:r>
          </w:p>
        </w:tc>
        <w:tc>
          <w:tcPr>
            <w:tcW w:w="1350" w:type="dxa"/>
            <w:tcBorders>
              <w:top w:val="none" w:sz="0" w:space="0" w:color="auto"/>
              <w:left w:val="none" w:sz="0" w:space="0" w:color="auto"/>
              <w:bottom w:val="none" w:sz="0" w:space="0" w:color="auto"/>
              <w:right w:val="none" w:sz="0" w:space="0" w:color="auto"/>
            </w:tcBorders>
            <w:hideMark/>
          </w:tcPr>
          <w:p w:rsidR="004E1B26" w:rsidRPr="004E1B26" w:rsidRDefault="004E1B26" w:rsidP="004E1B26">
            <w:pPr>
              <w:jc w:val="center"/>
              <w:cnfStyle w:val="100000000000"/>
              <w:rPr>
                <w:rFonts w:ascii="Calibri" w:eastAsia="Times New Roman" w:hAnsi="Calibri" w:cs="Calibri"/>
                <w:color w:val="000000"/>
                <w:sz w:val="20"/>
              </w:rPr>
            </w:pPr>
            <w:r w:rsidRPr="004E1B26">
              <w:rPr>
                <w:rFonts w:ascii="Calibri" w:eastAsia="Times New Roman" w:hAnsi="Calibri" w:cs="Calibri"/>
                <w:color w:val="000000"/>
                <w:sz w:val="20"/>
              </w:rPr>
              <w:t>Accuracy</w:t>
            </w:r>
          </w:p>
        </w:tc>
        <w:tc>
          <w:tcPr>
            <w:tcW w:w="2160" w:type="dxa"/>
            <w:tcBorders>
              <w:top w:val="none" w:sz="0" w:space="0" w:color="auto"/>
              <w:left w:val="none" w:sz="0" w:space="0" w:color="auto"/>
              <w:bottom w:val="none" w:sz="0" w:space="0" w:color="auto"/>
              <w:right w:val="none" w:sz="0" w:space="0" w:color="auto"/>
            </w:tcBorders>
            <w:hideMark/>
          </w:tcPr>
          <w:p w:rsidR="004E1B26" w:rsidRPr="004E1B26" w:rsidRDefault="004E1B26" w:rsidP="004E1B26">
            <w:pPr>
              <w:jc w:val="center"/>
              <w:cnfStyle w:val="100000000000"/>
              <w:rPr>
                <w:rFonts w:ascii="Calibri" w:eastAsia="Times New Roman" w:hAnsi="Calibri" w:cs="Calibri"/>
                <w:color w:val="000000"/>
                <w:sz w:val="20"/>
              </w:rPr>
            </w:pPr>
            <w:r w:rsidRPr="004E1B26">
              <w:rPr>
                <w:rFonts w:ascii="Calibri" w:eastAsia="Times New Roman" w:hAnsi="Calibri" w:cs="Calibri"/>
                <w:color w:val="000000"/>
                <w:sz w:val="20"/>
              </w:rPr>
              <w:t>Kannada (Precision, Recall)</w:t>
            </w:r>
          </w:p>
        </w:tc>
        <w:tc>
          <w:tcPr>
            <w:tcW w:w="2160" w:type="dxa"/>
            <w:tcBorders>
              <w:top w:val="none" w:sz="0" w:space="0" w:color="auto"/>
              <w:left w:val="none" w:sz="0" w:space="0" w:color="auto"/>
              <w:bottom w:val="none" w:sz="0" w:space="0" w:color="auto"/>
              <w:right w:val="none" w:sz="0" w:space="0" w:color="auto"/>
            </w:tcBorders>
            <w:hideMark/>
          </w:tcPr>
          <w:p w:rsidR="004E1B26" w:rsidRPr="004E1B26" w:rsidRDefault="004E1B26" w:rsidP="004E1B26">
            <w:pPr>
              <w:jc w:val="center"/>
              <w:cnfStyle w:val="100000000000"/>
              <w:rPr>
                <w:rFonts w:ascii="Calibri" w:eastAsia="Times New Roman" w:hAnsi="Calibri" w:cs="Calibri"/>
                <w:color w:val="000000"/>
                <w:sz w:val="20"/>
              </w:rPr>
            </w:pPr>
            <w:r w:rsidRPr="004E1B26">
              <w:rPr>
                <w:rFonts w:ascii="Calibri" w:eastAsia="Times New Roman" w:hAnsi="Calibri" w:cs="Calibri"/>
                <w:color w:val="000000"/>
                <w:sz w:val="20"/>
              </w:rPr>
              <w:t>Tamil (Precision, Recall)</w:t>
            </w:r>
          </w:p>
        </w:tc>
        <w:tc>
          <w:tcPr>
            <w:tcW w:w="2880" w:type="dxa"/>
            <w:tcBorders>
              <w:top w:val="none" w:sz="0" w:space="0" w:color="auto"/>
              <w:left w:val="none" w:sz="0" w:space="0" w:color="auto"/>
              <w:bottom w:val="none" w:sz="0" w:space="0" w:color="auto"/>
              <w:right w:val="none" w:sz="0" w:space="0" w:color="auto"/>
            </w:tcBorders>
            <w:hideMark/>
          </w:tcPr>
          <w:p w:rsidR="004E1B26" w:rsidRPr="004E1B26" w:rsidRDefault="004E1B26" w:rsidP="004E1B26">
            <w:pPr>
              <w:jc w:val="center"/>
              <w:cnfStyle w:val="100000000000"/>
              <w:rPr>
                <w:rFonts w:ascii="Calibri" w:eastAsia="Times New Roman" w:hAnsi="Calibri" w:cs="Calibri"/>
                <w:color w:val="000000"/>
                <w:sz w:val="20"/>
              </w:rPr>
            </w:pPr>
            <w:r w:rsidRPr="004E1B26">
              <w:rPr>
                <w:rFonts w:ascii="Calibri" w:eastAsia="Times New Roman" w:hAnsi="Calibri" w:cs="Calibri"/>
                <w:color w:val="000000"/>
                <w:sz w:val="20"/>
              </w:rPr>
              <w:t>Insights</w:t>
            </w:r>
          </w:p>
        </w:tc>
      </w:tr>
      <w:tr w:rsidR="004E1B26" w:rsidRPr="004E1B26" w:rsidTr="004E1B26">
        <w:trPr>
          <w:cnfStyle w:val="000000100000"/>
          <w:trHeight w:val="620"/>
        </w:trPr>
        <w:tc>
          <w:tcPr>
            <w:cnfStyle w:val="001000000000"/>
            <w:tcW w:w="1368" w:type="dxa"/>
            <w:tcBorders>
              <w:left w:val="none" w:sz="0" w:space="0" w:color="auto"/>
              <w:right w:val="none" w:sz="0" w:space="0" w:color="auto"/>
            </w:tcBorders>
            <w:hideMark/>
          </w:tcPr>
          <w:p w:rsidR="004E1B26" w:rsidRPr="004E1B26" w:rsidRDefault="004E1B26" w:rsidP="004E1B26">
            <w:pPr>
              <w:rPr>
                <w:rFonts w:ascii="Calibri" w:eastAsia="Times New Roman" w:hAnsi="Calibri" w:cs="Calibri"/>
                <w:color w:val="000000"/>
                <w:sz w:val="20"/>
              </w:rPr>
            </w:pPr>
            <w:r w:rsidRPr="004E1B26">
              <w:rPr>
                <w:rFonts w:ascii="Calibri" w:eastAsia="Times New Roman" w:hAnsi="Calibri" w:cs="Calibri"/>
                <w:color w:val="000000"/>
                <w:sz w:val="20"/>
              </w:rPr>
              <w:t>Random Forest</w:t>
            </w:r>
          </w:p>
        </w:tc>
        <w:tc>
          <w:tcPr>
            <w:tcW w:w="1350" w:type="dxa"/>
            <w:tcBorders>
              <w:left w:val="none" w:sz="0" w:space="0" w:color="auto"/>
              <w:right w:val="none" w:sz="0" w:space="0" w:color="auto"/>
            </w:tcBorders>
            <w:hideMark/>
          </w:tcPr>
          <w:p w:rsidR="004E1B26" w:rsidRPr="004E1B26" w:rsidRDefault="004E1B26" w:rsidP="004E1B26">
            <w:pPr>
              <w:jc w:val="right"/>
              <w:cnfStyle w:val="000000100000"/>
              <w:rPr>
                <w:rFonts w:ascii="Calibri" w:eastAsia="Times New Roman" w:hAnsi="Calibri" w:cs="Calibri"/>
                <w:color w:val="000000"/>
                <w:sz w:val="20"/>
              </w:rPr>
            </w:pPr>
            <w:r w:rsidRPr="004E1B26">
              <w:rPr>
                <w:rFonts w:ascii="Calibri" w:eastAsia="Times New Roman" w:hAnsi="Calibri" w:cs="Calibri"/>
                <w:color w:val="000000"/>
                <w:sz w:val="20"/>
              </w:rPr>
              <w:t>99.06%</w:t>
            </w:r>
          </w:p>
        </w:tc>
        <w:tc>
          <w:tcPr>
            <w:tcW w:w="2160" w:type="dxa"/>
            <w:tcBorders>
              <w:left w:val="none" w:sz="0" w:space="0" w:color="auto"/>
              <w:right w:val="none" w:sz="0" w:space="0" w:color="auto"/>
            </w:tcBorders>
            <w:hideMark/>
          </w:tcPr>
          <w:p w:rsidR="004E1B26" w:rsidRPr="004E1B26" w:rsidRDefault="004E1B26" w:rsidP="004E1B26">
            <w:pPr>
              <w:cnfStyle w:val="000000100000"/>
              <w:rPr>
                <w:rFonts w:ascii="Calibri" w:eastAsia="Times New Roman" w:hAnsi="Calibri" w:cs="Calibri"/>
                <w:color w:val="000000"/>
                <w:sz w:val="20"/>
              </w:rPr>
            </w:pPr>
            <w:r w:rsidRPr="004E1B26">
              <w:rPr>
                <w:rFonts w:ascii="Calibri" w:eastAsia="Times New Roman" w:hAnsi="Calibri" w:cs="Calibri"/>
                <w:color w:val="000000"/>
                <w:sz w:val="20"/>
              </w:rPr>
              <w:t>0.98, 1.00</w:t>
            </w:r>
          </w:p>
        </w:tc>
        <w:tc>
          <w:tcPr>
            <w:tcW w:w="2160" w:type="dxa"/>
            <w:tcBorders>
              <w:left w:val="none" w:sz="0" w:space="0" w:color="auto"/>
              <w:right w:val="none" w:sz="0" w:space="0" w:color="auto"/>
            </w:tcBorders>
            <w:hideMark/>
          </w:tcPr>
          <w:p w:rsidR="004E1B26" w:rsidRPr="004E1B26" w:rsidRDefault="004E1B26" w:rsidP="004E1B26">
            <w:pPr>
              <w:cnfStyle w:val="000000100000"/>
              <w:rPr>
                <w:rFonts w:ascii="Calibri" w:eastAsia="Times New Roman" w:hAnsi="Calibri" w:cs="Calibri"/>
                <w:color w:val="000000"/>
                <w:sz w:val="20"/>
              </w:rPr>
            </w:pPr>
            <w:r w:rsidRPr="004E1B26">
              <w:rPr>
                <w:rFonts w:ascii="Calibri" w:eastAsia="Times New Roman" w:hAnsi="Calibri" w:cs="Calibri"/>
                <w:color w:val="000000"/>
                <w:sz w:val="20"/>
              </w:rPr>
              <w:t>1.00, 0.98</w:t>
            </w:r>
          </w:p>
        </w:tc>
        <w:tc>
          <w:tcPr>
            <w:tcW w:w="2880" w:type="dxa"/>
            <w:tcBorders>
              <w:left w:val="none" w:sz="0" w:space="0" w:color="auto"/>
              <w:right w:val="none" w:sz="0" w:space="0" w:color="auto"/>
            </w:tcBorders>
            <w:hideMark/>
          </w:tcPr>
          <w:p w:rsidR="004E1B26" w:rsidRPr="004E1B26" w:rsidRDefault="004E1B26" w:rsidP="004E1B26">
            <w:pPr>
              <w:cnfStyle w:val="000000100000"/>
              <w:rPr>
                <w:rFonts w:ascii="Calibri" w:eastAsia="Times New Roman" w:hAnsi="Calibri" w:cs="Calibri"/>
                <w:color w:val="000000"/>
                <w:sz w:val="20"/>
              </w:rPr>
            </w:pPr>
            <w:r w:rsidRPr="004E1B26">
              <w:rPr>
                <w:rFonts w:ascii="Calibri" w:eastAsia="Times New Roman" w:hAnsi="Calibri" w:cs="Calibri"/>
                <w:color w:val="000000"/>
                <w:sz w:val="20"/>
              </w:rPr>
              <w:t>Near-perfect classification for both languages.</w:t>
            </w:r>
          </w:p>
        </w:tc>
      </w:tr>
      <w:tr w:rsidR="004E1B26" w:rsidRPr="004E1B26" w:rsidTr="004E1B26">
        <w:trPr>
          <w:trHeight w:val="440"/>
        </w:trPr>
        <w:tc>
          <w:tcPr>
            <w:cnfStyle w:val="001000000000"/>
            <w:tcW w:w="1368" w:type="dxa"/>
            <w:hideMark/>
          </w:tcPr>
          <w:p w:rsidR="004E1B26" w:rsidRPr="004E1B26" w:rsidRDefault="004E1B26" w:rsidP="004E1B26">
            <w:pPr>
              <w:rPr>
                <w:rFonts w:ascii="Calibri" w:eastAsia="Times New Roman" w:hAnsi="Calibri" w:cs="Calibri"/>
                <w:color w:val="000000"/>
                <w:sz w:val="20"/>
              </w:rPr>
            </w:pPr>
            <w:r w:rsidRPr="004E1B26">
              <w:rPr>
                <w:rFonts w:ascii="Calibri" w:eastAsia="Times New Roman" w:hAnsi="Calibri" w:cs="Calibri"/>
                <w:color w:val="000000"/>
                <w:sz w:val="20"/>
              </w:rPr>
              <w:lastRenderedPageBreak/>
              <w:t>Gradient Boosting</w:t>
            </w:r>
          </w:p>
        </w:tc>
        <w:tc>
          <w:tcPr>
            <w:tcW w:w="1350" w:type="dxa"/>
            <w:hideMark/>
          </w:tcPr>
          <w:p w:rsidR="004E1B26" w:rsidRPr="004E1B26" w:rsidRDefault="004E1B26" w:rsidP="004E1B26">
            <w:pPr>
              <w:jc w:val="right"/>
              <w:cnfStyle w:val="000000000000"/>
              <w:rPr>
                <w:rFonts w:ascii="Calibri" w:eastAsia="Times New Roman" w:hAnsi="Calibri" w:cs="Calibri"/>
                <w:color w:val="000000"/>
                <w:sz w:val="20"/>
              </w:rPr>
            </w:pPr>
            <w:r w:rsidRPr="004E1B26">
              <w:rPr>
                <w:rFonts w:ascii="Calibri" w:eastAsia="Times New Roman" w:hAnsi="Calibri" w:cs="Calibri"/>
                <w:color w:val="000000"/>
                <w:sz w:val="20"/>
              </w:rPr>
              <w:t>93.96%</w:t>
            </w:r>
          </w:p>
        </w:tc>
        <w:tc>
          <w:tcPr>
            <w:tcW w:w="2160" w:type="dxa"/>
            <w:hideMark/>
          </w:tcPr>
          <w:p w:rsidR="004E1B26" w:rsidRPr="004E1B26" w:rsidRDefault="004E1B26" w:rsidP="004E1B26">
            <w:pPr>
              <w:cnfStyle w:val="000000000000"/>
              <w:rPr>
                <w:rFonts w:ascii="Calibri" w:eastAsia="Times New Roman" w:hAnsi="Calibri" w:cs="Calibri"/>
                <w:color w:val="000000"/>
                <w:sz w:val="20"/>
              </w:rPr>
            </w:pPr>
            <w:r w:rsidRPr="004E1B26">
              <w:rPr>
                <w:rFonts w:ascii="Calibri" w:eastAsia="Times New Roman" w:hAnsi="Calibri" w:cs="Calibri"/>
                <w:color w:val="000000"/>
                <w:sz w:val="20"/>
              </w:rPr>
              <w:t>0.89, 1.00</w:t>
            </w:r>
          </w:p>
        </w:tc>
        <w:tc>
          <w:tcPr>
            <w:tcW w:w="2160" w:type="dxa"/>
            <w:hideMark/>
          </w:tcPr>
          <w:p w:rsidR="004E1B26" w:rsidRPr="004E1B26" w:rsidRDefault="004E1B26" w:rsidP="004E1B26">
            <w:pPr>
              <w:cnfStyle w:val="000000000000"/>
              <w:rPr>
                <w:rFonts w:ascii="Calibri" w:eastAsia="Times New Roman" w:hAnsi="Calibri" w:cs="Calibri"/>
                <w:color w:val="000000"/>
                <w:sz w:val="20"/>
              </w:rPr>
            </w:pPr>
            <w:r w:rsidRPr="004E1B26">
              <w:rPr>
                <w:rFonts w:ascii="Calibri" w:eastAsia="Times New Roman" w:hAnsi="Calibri" w:cs="Calibri"/>
                <w:color w:val="000000"/>
                <w:sz w:val="20"/>
              </w:rPr>
              <w:t>1.00, 0.88</w:t>
            </w:r>
          </w:p>
        </w:tc>
        <w:tc>
          <w:tcPr>
            <w:tcW w:w="2880" w:type="dxa"/>
            <w:hideMark/>
          </w:tcPr>
          <w:p w:rsidR="004E1B26" w:rsidRPr="004E1B26" w:rsidRDefault="004E1B26" w:rsidP="004E1B26">
            <w:pPr>
              <w:cnfStyle w:val="000000000000"/>
              <w:rPr>
                <w:rFonts w:ascii="Calibri" w:eastAsia="Times New Roman" w:hAnsi="Calibri" w:cs="Calibri"/>
                <w:color w:val="000000"/>
                <w:sz w:val="20"/>
              </w:rPr>
            </w:pPr>
            <w:r w:rsidRPr="004E1B26">
              <w:rPr>
                <w:rFonts w:ascii="Calibri" w:eastAsia="Times New Roman" w:hAnsi="Calibri" w:cs="Calibri"/>
                <w:color w:val="000000"/>
                <w:sz w:val="20"/>
              </w:rPr>
              <w:t>Slightly lower accuracy, strong recall for Kannada.</w:t>
            </w:r>
          </w:p>
        </w:tc>
      </w:tr>
    </w:tbl>
    <w:p w:rsidR="004E1B26" w:rsidRDefault="004E1B26" w:rsidP="004E1B26">
      <w:pPr>
        <w:pStyle w:val="ListParagraph"/>
        <w:spacing w:after="0" w:line="240" w:lineRule="auto"/>
        <w:ind w:left="1440"/>
        <w:jc w:val="center"/>
        <w:outlineLvl w:val="2"/>
        <w:rPr>
          <w:rFonts w:eastAsia="Times New Roman" w:cstheme="minorHAnsi"/>
          <w:bCs/>
          <w:sz w:val="20"/>
          <w:szCs w:val="20"/>
        </w:rPr>
      </w:pPr>
      <w:r w:rsidRPr="004E1B26">
        <w:rPr>
          <w:rFonts w:eastAsia="Times New Roman" w:cstheme="minorHAnsi"/>
          <w:bCs/>
          <w:sz w:val="20"/>
          <w:szCs w:val="20"/>
        </w:rPr>
        <w:t xml:space="preserve">Table </w:t>
      </w:r>
      <w:r>
        <w:rPr>
          <w:rFonts w:eastAsia="Times New Roman" w:cstheme="minorHAnsi"/>
          <w:bCs/>
          <w:sz w:val="20"/>
          <w:szCs w:val="20"/>
        </w:rPr>
        <w:t>4</w:t>
      </w:r>
      <w:r w:rsidRPr="004E1B26">
        <w:rPr>
          <w:rFonts w:eastAsia="Times New Roman" w:cstheme="minorHAnsi"/>
          <w:bCs/>
          <w:sz w:val="20"/>
          <w:szCs w:val="20"/>
        </w:rPr>
        <w:t xml:space="preserve">: </w:t>
      </w:r>
      <w:proofErr w:type="spellStart"/>
      <w:r w:rsidRPr="004E1B26">
        <w:rPr>
          <w:rFonts w:eastAsia="Times New Roman" w:cstheme="minorHAnsi"/>
          <w:bCs/>
          <w:sz w:val="20"/>
          <w:szCs w:val="20"/>
        </w:rPr>
        <w:t>Texual</w:t>
      </w:r>
      <w:proofErr w:type="spellEnd"/>
      <w:r w:rsidRPr="004E1B26">
        <w:rPr>
          <w:rFonts w:eastAsia="Times New Roman" w:cstheme="minorHAnsi"/>
          <w:bCs/>
          <w:sz w:val="20"/>
          <w:szCs w:val="20"/>
        </w:rPr>
        <w:t xml:space="preserve"> Classification </w:t>
      </w:r>
      <w:proofErr w:type="gramStart"/>
      <w:r w:rsidRPr="004E1B26">
        <w:rPr>
          <w:rFonts w:eastAsia="Times New Roman" w:cstheme="minorHAnsi"/>
          <w:bCs/>
          <w:sz w:val="20"/>
          <w:szCs w:val="20"/>
        </w:rPr>
        <w:t>For</w:t>
      </w:r>
      <w:proofErr w:type="gramEnd"/>
      <w:r w:rsidRPr="004E1B26">
        <w:rPr>
          <w:rFonts w:eastAsia="Times New Roman" w:cstheme="minorHAnsi"/>
          <w:bCs/>
          <w:sz w:val="20"/>
          <w:szCs w:val="20"/>
        </w:rPr>
        <w:t xml:space="preserve"> </w:t>
      </w:r>
      <w:proofErr w:type="spellStart"/>
      <w:r>
        <w:rPr>
          <w:rFonts w:eastAsia="Times New Roman" w:cstheme="minorHAnsi"/>
          <w:bCs/>
          <w:sz w:val="20"/>
          <w:szCs w:val="20"/>
        </w:rPr>
        <w:t>Dravadian</w:t>
      </w:r>
      <w:proofErr w:type="spellEnd"/>
      <w:r w:rsidRPr="004E1B26">
        <w:rPr>
          <w:rFonts w:eastAsia="Times New Roman" w:cstheme="minorHAnsi"/>
          <w:bCs/>
          <w:sz w:val="20"/>
          <w:szCs w:val="20"/>
        </w:rPr>
        <w:t xml:space="preserve"> Group</w:t>
      </w:r>
    </w:p>
    <w:p w:rsidR="004D2396" w:rsidRPr="004D2396" w:rsidRDefault="004D2396" w:rsidP="004D2396">
      <w:pPr>
        <w:spacing w:after="0" w:line="240" w:lineRule="auto"/>
        <w:jc w:val="both"/>
        <w:outlineLvl w:val="2"/>
        <w:rPr>
          <w:rFonts w:eastAsia="Times New Roman" w:cstheme="minorHAnsi"/>
          <w:bCs/>
          <w:sz w:val="20"/>
          <w:szCs w:val="20"/>
        </w:rPr>
      </w:pPr>
      <w:r w:rsidRPr="004D2396">
        <w:rPr>
          <w:rFonts w:eastAsia="Times New Roman" w:cstheme="minorHAnsi"/>
          <w:bCs/>
          <w:sz w:val="20"/>
          <w:szCs w:val="20"/>
        </w:rPr>
        <w:t xml:space="preserve">To </w:t>
      </w:r>
      <w:proofErr w:type="gramStart"/>
      <w:r w:rsidRPr="004D2396">
        <w:rPr>
          <w:rFonts w:eastAsia="Times New Roman" w:cstheme="minorHAnsi"/>
          <w:bCs/>
          <w:sz w:val="20"/>
          <w:szCs w:val="20"/>
        </w:rPr>
        <w:t>summarize  the</w:t>
      </w:r>
      <w:proofErr w:type="gramEnd"/>
      <w:r w:rsidRPr="004D2396">
        <w:rPr>
          <w:rFonts w:eastAsia="Times New Roman" w:cstheme="minorHAnsi"/>
          <w:bCs/>
          <w:sz w:val="20"/>
          <w:szCs w:val="20"/>
        </w:rPr>
        <w:t xml:space="preserve"> Table 3 and 4 given above:</w:t>
      </w:r>
    </w:p>
    <w:p w:rsidR="004D2396" w:rsidRPr="004D2396" w:rsidRDefault="004D2396" w:rsidP="004D2396">
      <w:pPr>
        <w:numPr>
          <w:ilvl w:val="0"/>
          <w:numId w:val="33"/>
        </w:numPr>
        <w:spacing w:after="0" w:line="240" w:lineRule="auto"/>
        <w:jc w:val="both"/>
        <w:rPr>
          <w:rFonts w:eastAsia="Times New Roman" w:cstheme="minorHAnsi"/>
          <w:sz w:val="20"/>
          <w:szCs w:val="24"/>
        </w:rPr>
      </w:pPr>
      <w:r w:rsidRPr="004D2396">
        <w:rPr>
          <w:rFonts w:eastAsia="Times New Roman" w:cstheme="minorHAnsi"/>
          <w:b/>
          <w:bCs/>
          <w:sz w:val="20"/>
          <w:szCs w:val="24"/>
        </w:rPr>
        <w:t>Random Forest</w:t>
      </w:r>
      <w:r w:rsidRPr="004D2396">
        <w:rPr>
          <w:rFonts w:eastAsia="Times New Roman" w:cstheme="minorHAnsi"/>
          <w:sz w:val="20"/>
          <w:szCs w:val="24"/>
        </w:rPr>
        <w:t>: Achieved higher accuracy and balanced metrics across both Indo-Aryan and Dravidian language groups, excelling in Tamil and Kannada classification.</w:t>
      </w:r>
    </w:p>
    <w:p w:rsidR="004D2396" w:rsidRPr="004D2396" w:rsidRDefault="004D2396" w:rsidP="004D2396">
      <w:pPr>
        <w:numPr>
          <w:ilvl w:val="0"/>
          <w:numId w:val="33"/>
        </w:numPr>
        <w:spacing w:after="0" w:line="240" w:lineRule="auto"/>
        <w:jc w:val="both"/>
        <w:rPr>
          <w:rFonts w:eastAsia="Times New Roman" w:cstheme="minorHAnsi"/>
          <w:sz w:val="20"/>
          <w:szCs w:val="24"/>
        </w:rPr>
      </w:pPr>
      <w:r w:rsidRPr="004D2396">
        <w:rPr>
          <w:rFonts w:eastAsia="Times New Roman" w:cstheme="minorHAnsi"/>
          <w:b/>
          <w:bCs/>
          <w:sz w:val="20"/>
          <w:szCs w:val="24"/>
        </w:rPr>
        <w:t>Gradient Boosting</w:t>
      </w:r>
      <w:r w:rsidRPr="004D2396">
        <w:rPr>
          <w:rFonts w:eastAsia="Times New Roman" w:cstheme="minorHAnsi"/>
          <w:sz w:val="20"/>
          <w:szCs w:val="24"/>
        </w:rPr>
        <w:t>: Effective but generally lower in accuracy and metric balance, particularly for Hindi, Gujarati, and Marathi.</w:t>
      </w:r>
    </w:p>
    <w:p w:rsidR="004D2396" w:rsidRPr="004D2396" w:rsidRDefault="004D2396" w:rsidP="004D2396">
      <w:pPr>
        <w:spacing w:after="0" w:line="240" w:lineRule="auto"/>
        <w:jc w:val="both"/>
        <w:rPr>
          <w:rFonts w:eastAsia="Times New Roman" w:cstheme="minorHAnsi"/>
          <w:sz w:val="20"/>
          <w:szCs w:val="24"/>
        </w:rPr>
      </w:pPr>
      <w:r w:rsidRPr="004D2396">
        <w:rPr>
          <w:rFonts w:eastAsia="Times New Roman" w:cstheme="minorHAnsi"/>
          <w:b/>
          <w:bCs/>
          <w:sz w:val="20"/>
          <w:szCs w:val="24"/>
        </w:rPr>
        <w:t>Conclusion</w:t>
      </w:r>
      <w:r w:rsidRPr="004D2396">
        <w:rPr>
          <w:rFonts w:eastAsia="Times New Roman" w:cstheme="minorHAnsi"/>
          <w:sz w:val="20"/>
          <w:szCs w:val="24"/>
        </w:rPr>
        <w:t>: Random Forest demonstrates superior performance in handling multilingual text classification tasks.</w:t>
      </w:r>
    </w:p>
    <w:p w:rsidR="00081FD6" w:rsidRPr="004D2396" w:rsidRDefault="00081FD6" w:rsidP="004D2396">
      <w:pPr>
        <w:pStyle w:val="NormalWeb"/>
        <w:spacing w:before="0" w:beforeAutospacing="0" w:after="0" w:afterAutospacing="0"/>
        <w:ind w:left="720"/>
        <w:jc w:val="both"/>
        <w:rPr>
          <w:rFonts w:asciiTheme="minorHAnsi" w:hAnsiTheme="minorHAnsi" w:cstheme="minorHAnsi"/>
          <w:sz w:val="20"/>
          <w:szCs w:val="20"/>
        </w:rPr>
      </w:pPr>
    </w:p>
    <w:p w:rsidR="00631449" w:rsidRPr="00064B9A" w:rsidRDefault="00631449" w:rsidP="00064B9A">
      <w:pPr>
        <w:pStyle w:val="NormalWeb"/>
        <w:numPr>
          <w:ilvl w:val="0"/>
          <w:numId w:val="4"/>
        </w:numPr>
        <w:spacing w:before="0" w:beforeAutospacing="0" w:after="0" w:afterAutospacing="0"/>
        <w:jc w:val="both"/>
        <w:rPr>
          <w:rFonts w:asciiTheme="minorHAnsi" w:hAnsiTheme="minorHAnsi" w:cstheme="minorHAnsi"/>
          <w:b/>
          <w:sz w:val="20"/>
          <w:szCs w:val="20"/>
          <w:u w:val="single"/>
        </w:rPr>
      </w:pPr>
      <w:r w:rsidRPr="00064B9A">
        <w:rPr>
          <w:rFonts w:asciiTheme="minorHAnsi" w:hAnsiTheme="minorHAnsi" w:cstheme="minorHAnsi"/>
          <w:b/>
          <w:sz w:val="20"/>
          <w:szCs w:val="20"/>
          <w:u w:val="single"/>
        </w:rPr>
        <w:t>Similarity Trend</w:t>
      </w:r>
    </w:p>
    <w:p w:rsidR="00631449" w:rsidRPr="00064B9A" w:rsidRDefault="00631449" w:rsidP="00064B9A">
      <w:pPr>
        <w:pStyle w:val="NormalWeb"/>
        <w:numPr>
          <w:ilvl w:val="0"/>
          <w:numId w:val="5"/>
        </w:numPr>
        <w:spacing w:before="0" w:beforeAutospacing="0" w:after="0" w:afterAutospacing="0"/>
        <w:jc w:val="both"/>
        <w:rPr>
          <w:rFonts w:asciiTheme="minorHAnsi" w:hAnsiTheme="minorHAnsi" w:cstheme="minorHAnsi"/>
          <w:b/>
          <w:sz w:val="20"/>
          <w:szCs w:val="20"/>
          <w:u w:val="single"/>
        </w:rPr>
      </w:pPr>
      <w:r w:rsidRPr="00064B9A">
        <w:rPr>
          <w:rFonts w:asciiTheme="minorHAnsi" w:hAnsiTheme="minorHAnsi" w:cstheme="minorHAnsi"/>
          <w:b/>
          <w:sz w:val="20"/>
          <w:szCs w:val="20"/>
          <w:u w:val="single"/>
        </w:rPr>
        <w:t>Overall Similarity</w:t>
      </w:r>
    </w:p>
    <w:p w:rsidR="00FC2A32" w:rsidRPr="00064B9A" w:rsidRDefault="00FC2A32" w:rsidP="00064B9A">
      <w:pPr>
        <w:pStyle w:val="NormalWeb"/>
        <w:numPr>
          <w:ilvl w:val="0"/>
          <w:numId w:val="6"/>
        </w:numPr>
        <w:spacing w:before="0" w:beforeAutospacing="0" w:after="0" w:afterAutospacing="0"/>
        <w:jc w:val="both"/>
        <w:rPr>
          <w:rFonts w:asciiTheme="minorHAnsi" w:hAnsiTheme="minorHAnsi" w:cstheme="minorHAnsi"/>
          <w:b/>
          <w:sz w:val="20"/>
          <w:szCs w:val="20"/>
          <w:u w:val="single"/>
        </w:rPr>
      </w:pPr>
      <w:r w:rsidRPr="00064B9A">
        <w:rPr>
          <w:rFonts w:asciiTheme="minorHAnsi" w:hAnsiTheme="minorHAnsi" w:cstheme="minorHAnsi"/>
          <w:b/>
          <w:sz w:val="20"/>
          <w:szCs w:val="20"/>
        </w:rPr>
        <w:t>Gujarati &amp; Hindi/Marathi letters</w:t>
      </w:r>
    </w:p>
    <w:p w:rsidR="00FC2A32" w:rsidRPr="00064B9A" w:rsidRDefault="00FC2A32" w:rsidP="00064B9A">
      <w:pPr>
        <w:pStyle w:val="NormalWeb"/>
        <w:spacing w:before="0" w:beforeAutospacing="0" w:after="0" w:afterAutospacing="0"/>
        <w:ind w:left="2160"/>
        <w:jc w:val="center"/>
        <w:rPr>
          <w:rFonts w:asciiTheme="minorHAnsi" w:hAnsiTheme="minorHAnsi" w:cstheme="minorHAnsi"/>
          <w:b/>
          <w:sz w:val="20"/>
          <w:szCs w:val="20"/>
          <w:u w:val="single"/>
        </w:rPr>
      </w:pPr>
      <w:r w:rsidRPr="00064B9A">
        <w:rPr>
          <w:rFonts w:asciiTheme="minorHAnsi" w:hAnsiTheme="minorHAnsi" w:cstheme="minorHAnsi"/>
          <w:b/>
          <w:noProof/>
          <w:sz w:val="20"/>
          <w:szCs w:val="20"/>
        </w:rPr>
        <w:drawing>
          <wp:inline distT="0" distB="0" distL="0" distR="0">
            <wp:extent cx="3401301" cy="2355366"/>
            <wp:effectExtent l="38100" t="57150" r="122949" b="10208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415456" cy="2365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6AF6" w:rsidRPr="00064B9A" w:rsidRDefault="004D2396" w:rsidP="004D2396">
      <w:pPr>
        <w:pStyle w:val="NormalWeb"/>
        <w:spacing w:before="0" w:beforeAutospacing="0" w:after="0" w:afterAutospacing="0"/>
        <w:ind w:left="2160"/>
        <w:jc w:val="center"/>
        <w:rPr>
          <w:rFonts w:asciiTheme="minorHAnsi" w:hAnsiTheme="minorHAnsi" w:cstheme="minorHAnsi"/>
          <w:sz w:val="20"/>
          <w:szCs w:val="20"/>
        </w:rPr>
      </w:pPr>
      <w:r>
        <w:rPr>
          <w:rFonts w:asciiTheme="minorHAnsi" w:hAnsiTheme="minorHAnsi" w:cstheme="minorHAnsi"/>
          <w:sz w:val="20"/>
          <w:szCs w:val="20"/>
        </w:rPr>
        <w:t xml:space="preserve">Figure </w:t>
      </w:r>
      <w:proofErr w:type="gramStart"/>
      <w:r>
        <w:rPr>
          <w:rFonts w:asciiTheme="minorHAnsi" w:hAnsiTheme="minorHAnsi" w:cstheme="minorHAnsi"/>
          <w:sz w:val="20"/>
          <w:szCs w:val="20"/>
        </w:rPr>
        <w:t>1.9</w:t>
      </w:r>
      <w:r w:rsidR="00FC2A32" w:rsidRPr="00064B9A">
        <w:rPr>
          <w:rFonts w:asciiTheme="minorHAnsi" w:hAnsiTheme="minorHAnsi" w:cstheme="minorHAnsi"/>
          <w:sz w:val="20"/>
          <w:szCs w:val="20"/>
        </w:rPr>
        <w:t xml:space="preserve"> :</w:t>
      </w:r>
      <w:proofErr w:type="gramEnd"/>
      <w:r w:rsidR="00FC2A32" w:rsidRPr="00064B9A">
        <w:rPr>
          <w:rFonts w:asciiTheme="minorHAnsi" w:hAnsiTheme="minorHAnsi" w:cstheme="minorHAnsi"/>
          <w:sz w:val="20"/>
          <w:szCs w:val="20"/>
        </w:rPr>
        <w:t xml:space="preserve"> Overall Cosine Similarity among Devnagri script</w:t>
      </w:r>
    </w:p>
    <w:p w:rsidR="001B6AF6" w:rsidRPr="00064B9A" w:rsidRDefault="001B6AF6" w:rsidP="004D2396">
      <w:pPr>
        <w:pStyle w:val="NormalWeb"/>
        <w:spacing w:before="0" w:beforeAutospacing="0" w:after="0" w:afterAutospacing="0"/>
        <w:ind w:left="720" w:firstLine="720"/>
        <w:jc w:val="both"/>
        <w:rPr>
          <w:rFonts w:asciiTheme="minorHAnsi" w:hAnsiTheme="minorHAnsi" w:cstheme="minorHAnsi"/>
          <w:sz w:val="20"/>
          <w:szCs w:val="20"/>
        </w:rPr>
      </w:pPr>
      <w:r w:rsidRPr="00064B9A">
        <w:rPr>
          <w:rFonts w:asciiTheme="minorHAnsi" w:hAnsiTheme="minorHAnsi" w:cstheme="minorHAnsi"/>
          <w:sz w:val="20"/>
          <w:szCs w:val="20"/>
        </w:rPr>
        <w:t xml:space="preserve">The </w:t>
      </w:r>
      <w:r w:rsidR="004D2396">
        <w:rPr>
          <w:rFonts w:asciiTheme="minorHAnsi" w:hAnsiTheme="minorHAnsi" w:cstheme="minorHAnsi"/>
          <w:sz w:val="20"/>
          <w:szCs w:val="20"/>
        </w:rPr>
        <w:t>Figure 1.9</w:t>
      </w:r>
      <w:r w:rsidRPr="00064B9A">
        <w:rPr>
          <w:rFonts w:asciiTheme="minorHAnsi" w:hAnsiTheme="minorHAnsi" w:cstheme="minorHAnsi"/>
          <w:sz w:val="20"/>
          <w:szCs w:val="20"/>
        </w:rPr>
        <w:t xml:space="preserve"> illustrates the cosine similarity between Gujarati and Hindi/Marathi alphabet letters. As the color bar indicates, the </w:t>
      </w:r>
      <w:proofErr w:type="spellStart"/>
      <w:r w:rsidRPr="00064B9A">
        <w:rPr>
          <w:rFonts w:asciiTheme="minorHAnsi" w:hAnsiTheme="minorHAnsi" w:cstheme="minorHAnsi"/>
          <w:sz w:val="20"/>
          <w:szCs w:val="20"/>
        </w:rPr>
        <w:t>heatmap</w:t>
      </w:r>
      <w:proofErr w:type="spellEnd"/>
      <w:r w:rsidRPr="00064B9A">
        <w:rPr>
          <w:rFonts w:asciiTheme="minorHAnsi" w:hAnsiTheme="minorHAnsi" w:cstheme="minorHAnsi"/>
          <w:sz w:val="20"/>
          <w:szCs w:val="20"/>
        </w:rPr>
        <w:t xml:space="preserve"> demonstrates a significant level of similarity across the majority of letter </w:t>
      </w:r>
      <w:proofErr w:type="gramStart"/>
      <w:r w:rsidRPr="00064B9A">
        <w:rPr>
          <w:rFonts w:asciiTheme="minorHAnsi" w:hAnsiTheme="minorHAnsi" w:cstheme="minorHAnsi"/>
          <w:sz w:val="20"/>
          <w:szCs w:val="20"/>
        </w:rPr>
        <w:t>pairings,</w:t>
      </w:r>
      <w:proofErr w:type="gramEnd"/>
      <w:r w:rsidRPr="00064B9A">
        <w:rPr>
          <w:rFonts w:asciiTheme="minorHAnsi" w:hAnsiTheme="minorHAnsi" w:cstheme="minorHAnsi"/>
          <w:sz w:val="20"/>
          <w:szCs w:val="20"/>
        </w:rPr>
        <w:t xml:space="preserve"> with values primarily spanning 0.93 to 0.99.The yellow regions represent the highest similarity scores close to 0.99, while the darker shades indicate slightly lower similarity. This suggests that the alphabets of these two languages, despite belonging to different scripts, exhibit substantial structural or visual resemblance.</w:t>
      </w:r>
    </w:p>
    <w:p w:rsidR="005F63D5" w:rsidRPr="00064B9A" w:rsidRDefault="005F63D5" w:rsidP="00064B9A">
      <w:pPr>
        <w:pStyle w:val="NormalWeb"/>
        <w:spacing w:before="0" w:beforeAutospacing="0" w:after="0" w:afterAutospacing="0"/>
        <w:ind w:left="720" w:firstLine="720"/>
        <w:jc w:val="both"/>
        <w:rPr>
          <w:rFonts w:asciiTheme="minorHAnsi" w:hAnsiTheme="minorHAnsi" w:cstheme="minorHAnsi"/>
          <w:sz w:val="20"/>
          <w:szCs w:val="20"/>
        </w:rPr>
      </w:pPr>
    </w:p>
    <w:tbl>
      <w:tblPr>
        <w:tblStyle w:val="LightShading-Accent11"/>
        <w:tblW w:w="6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0"/>
        <w:gridCol w:w="1980"/>
        <w:gridCol w:w="3180"/>
      </w:tblGrid>
      <w:tr w:rsidR="005F63D5" w:rsidRPr="00064B9A" w:rsidTr="00744C3D">
        <w:trPr>
          <w:cnfStyle w:val="100000000000"/>
          <w:trHeight w:val="580"/>
          <w:jc w:val="center"/>
        </w:trPr>
        <w:tc>
          <w:tcPr>
            <w:cnfStyle w:val="001000000000"/>
            <w:tcW w:w="1660" w:type="dxa"/>
            <w:tcBorders>
              <w:top w:val="none" w:sz="0" w:space="0" w:color="auto"/>
              <w:left w:val="none" w:sz="0" w:space="0" w:color="auto"/>
              <w:bottom w:val="none" w:sz="0" w:space="0" w:color="auto"/>
              <w:right w:val="none" w:sz="0" w:space="0" w:color="auto"/>
            </w:tcBorders>
            <w:hideMark/>
          </w:tcPr>
          <w:p w:rsidR="005F63D5" w:rsidRPr="00064B9A" w:rsidRDefault="005F63D5" w:rsidP="00064B9A">
            <w:pPr>
              <w:jc w:val="center"/>
              <w:rPr>
                <w:rFonts w:eastAsia="Times New Roman" w:cstheme="minorHAnsi"/>
                <w:b w:val="0"/>
                <w:bCs w:val="0"/>
                <w:color w:val="000000"/>
                <w:sz w:val="20"/>
                <w:szCs w:val="20"/>
              </w:rPr>
            </w:pPr>
            <w:r w:rsidRPr="00064B9A">
              <w:rPr>
                <w:rFonts w:eastAsia="Times New Roman" w:cstheme="minorHAnsi"/>
                <w:b w:val="0"/>
                <w:bCs w:val="0"/>
                <w:color w:val="000000"/>
                <w:sz w:val="20"/>
                <w:szCs w:val="20"/>
              </w:rPr>
              <w:t>Cosine Similarity Range</w:t>
            </w:r>
          </w:p>
        </w:tc>
        <w:tc>
          <w:tcPr>
            <w:tcW w:w="1980" w:type="dxa"/>
            <w:tcBorders>
              <w:top w:val="none" w:sz="0" w:space="0" w:color="auto"/>
              <w:left w:val="none" w:sz="0" w:space="0" w:color="auto"/>
              <w:bottom w:val="none" w:sz="0" w:space="0" w:color="auto"/>
              <w:right w:val="none" w:sz="0" w:space="0" w:color="auto"/>
            </w:tcBorders>
            <w:hideMark/>
          </w:tcPr>
          <w:p w:rsidR="005F63D5" w:rsidRPr="00064B9A" w:rsidRDefault="005F63D5" w:rsidP="00064B9A">
            <w:pPr>
              <w:jc w:val="center"/>
              <w:cnfStyle w:val="100000000000"/>
              <w:rPr>
                <w:rFonts w:eastAsia="Times New Roman" w:cstheme="minorHAnsi"/>
                <w:b w:val="0"/>
                <w:bCs w:val="0"/>
                <w:color w:val="000000"/>
                <w:sz w:val="20"/>
                <w:szCs w:val="20"/>
              </w:rPr>
            </w:pPr>
            <w:r w:rsidRPr="00064B9A">
              <w:rPr>
                <w:rFonts w:eastAsia="Times New Roman" w:cstheme="minorHAnsi"/>
                <w:b w:val="0"/>
                <w:bCs w:val="0"/>
                <w:color w:val="000000"/>
                <w:sz w:val="20"/>
                <w:szCs w:val="20"/>
              </w:rPr>
              <w:t>Percentage of Letter Pairings</w:t>
            </w:r>
          </w:p>
        </w:tc>
        <w:tc>
          <w:tcPr>
            <w:tcW w:w="3180" w:type="dxa"/>
            <w:tcBorders>
              <w:top w:val="none" w:sz="0" w:space="0" w:color="auto"/>
              <w:left w:val="none" w:sz="0" w:space="0" w:color="auto"/>
              <w:bottom w:val="none" w:sz="0" w:space="0" w:color="auto"/>
              <w:right w:val="none" w:sz="0" w:space="0" w:color="auto"/>
            </w:tcBorders>
            <w:hideMark/>
          </w:tcPr>
          <w:p w:rsidR="005F63D5" w:rsidRPr="00064B9A" w:rsidRDefault="005F63D5" w:rsidP="00064B9A">
            <w:pPr>
              <w:jc w:val="center"/>
              <w:cnfStyle w:val="100000000000"/>
              <w:rPr>
                <w:rFonts w:eastAsia="Times New Roman" w:cstheme="minorHAnsi"/>
                <w:b w:val="0"/>
                <w:bCs w:val="0"/>
                <w:color w:val="000000"/>
                <w:sz w:val="20"/>
                <w:szCs w:val="20"/>
              </w:rPr>
            </w:pPr>
            <w:r w:rsidRPr="00064B9A">
              <w:rPr>
                <w:rFonts w:eastAsia="Times New Roman" w:cstheme="minorHAnsi"/>
                <w:b w:val="0"/>
                <w:bCs w:val="0"/>
                <w:color w:val="000000"/>
                <w:sz w:val="20"/>
                <w:szCs w:val="20"/>
              </w:rPr>
              <w:t>General Interpretation</w:t>
            </w:r>
          </w:p>
        </w:tc>
      </w:tr>
      <w:tr w:rsidR="005F63D5" w:rsidRPr="00064B9A" w:rsidTr="00744C3D">
        <w:trPr>
          <w:cnfStyle w:val="000000100000"/>
          <w:trHeight w:val="290"/>
          <w:jc w:val="center"/>
        </w:trPr>
        <w:tc>
          <w:tcPr>
            <w:cnfStyle w:val="001000000000"/>
            <w:tcW w:w="1660" w:type="dxa"/>
            <w:tcBorders>
              <w:left w:val="none" w:sz="0" w:space="0" w:color="auto"/>
              <w:right w:val="none" w:sz="0" w:space="0" w:color="auto"/>
            </w:tcBorders>
            <w:hideMark/>
          </w:tcPr>
          <w:p w:rsidR="005F63D5" w:rsidRPr="00064B9A" w:rsidRDefault="005F63D5" w:rsidP="00064B9A">
            <w:pPr>
              <w:rPr>
                <w:rFonts w:eastAsia="Times New Roman" w:cstheme="minorHAnsi"/>
                <w:color w:val="000000"/>
                <w:sz w:val="20"/>
                <w:szCs w:val="20"/>
              </w:rPr>
            </w:pPr>
            <w:r w:rsidRPr="00064B9A">
              <w:rPr>
                <w:rFonts w:eastAsia="Times New Roman" w:cstheme="minorHAnsi"/>
                <w:color w:val="000000"/>
                <w:sz w:val="20"/>
                <w:szCs w:val="20"/>
              </w:rPr>
              <w:t>0.97 - 0.99</w:t>
            </w:r>
          </w:p>
        </w:tc>
        <w:tc>
          <w:tcPr>
            <w:tcW w:w="1980" w:type="dxa"/>
            <w:tcBorders>
              <w:left w:val="none" w:sz="0" w:space="0" w:color="auto"/>
              <w:right w:val="none" w:sz="0" w:space="0" w:color="auto"/>
            </w:tcBorders>
            <w:hideMark/>
          </w:tcPr>
          <w:p w:rsidR="005F63D5" w:rsidRPr="00064B9A" w:rsidRDefault="005F63D5" w:rsidP="00064B9A">
            <w:pPr>
              <w:jc w:val="center"/>
              <w:cnfStyle w:val="000000100000"/>
              <w:rPr>
                <w:rFonts w:eastAsia="Times New Roman" w:cstheme="minorHAnsi"/>
                <w:color w:val="000000"/>
                <w:sz w:val="20"/>
                <w:szCs w:val="20"/>
              </w:rPr>
            </w:pPr>
            <w:r w:rsidRPr="00064B9A">
              <w:rPr>
                <w:rFonts w:eastAsia="Times New Roman" w:cstheme="minorHAnsi"/>
                <w:color w:val="000000"/>
                <w:sz w:val="20"/>
                <w:szCs w:val="20"/>
              </w:rPr>
              <w:t>40%</w:t>
            </w:r>
          </w:p>
        </w:tc>
        <w:tc>
          <w:tcPr>
            <w:tcW w:w="3180" w:type="dxa"/>
            <w:tcBorders>
              <w:left w:val="none" w:sz="0" w:space="0" w:color="auto"/>
              <w:right w:val="none" w:sz="0" w:space="0" w:color="auto"/>
            </w:tcBorders>
            <w:hideMark/>
          </w:tcPr>
          <w:p w:rsidR="005F63D5" w:rsidRPr="00064B9A" w:rsidRDefault="005F63D5" w:rsidP="00064B9A">
            <w:pPr>
              <w:cnfStyle w:val="000000100000"/>
              <w:rPr>
                <w:rFonts w:eastAsia="Times New Roman" w:cstheme="minorHAnsi"/>
                <w:color w:val="000000"/>
                <w:sz w:val="20"/>
                <w:szCs w:val="20"/>
              </w:rPr>
            </w:pPr>
            <w:r w:rsidRPr="00064B9A">
              <w:rPr>
                <w:rFonts w:eastAsia="Times New Roman" w:cstheme="minorHAnsi"/>
                <w:color w:val="000000"/>
                <w:sz w:val="20"/>
                <w:szCs w:val="20"/>
              </w:rPr>
              <w:t>Very high similarity</w:t>
            </w:r>
          </w:p>
        </w:tc>
      </w:tr>
      <w:tr w:rsidR="005F63D5" w:rsidRPr="00064B9A" w:rsidTr="00744C3D">
        <w:trPr>
          <w:trHeight w:val="290"/>
          <w:jc w:val="center"/>
        </w:trPr>
        <w:tc>
          <w:tcPr>
            <w:cnfStyle w:val="001000000000"/>
            <w:tcW w:w="1660" w:type="dxa"/>
            <w:hideMark/>
          </w:tcPr>
          <w:p w:rsidR="005F63D5" w:rsidRPr="00064B9A" w:rsidRDefault="005F63D5" w:rsidP="00064B9A">
            <w:pPr>
              <w:rPr>
                <w:rFonts w:eastAsia="Times New Roman" w:cstheme="minorHAnsi"/>
                <w:color w:val="000000"/>
                <w:sz w:val="20"/>
                <w:szCs w:val="20"/>
              </w:rPr>
            </w:pPr>
            <w:r w:rsidRPr="00064B9A">
              <w:rPr>
                <w:rFonts w:eastAsia="Times New Roman" w:cstheme="minorHAnsi"/>
                <w:color w:val="000000"/>
                <w:sz w:val="20"/>
                <w:szCs w:val="20"/>
              </w:rPr>
              <w:t>0.94 - 0.96</w:t>
            </w:r>
          </w:p>
        </w:tc>
        <w:tc>
          <w:tcPr>
            <w:tcW w:w="1980" w:type="dxa"/>
            <w:hideMark/>
          </w:tcPr>
          <w:p w:rsidR="005F63D5" w:rsidRPr="00064B9A" w:rsidRDefault="005F63D5" w:rsidP="00064B9A">
            <w:pPr>
              <w:jc w:val="center"/>
              <w:cnfStyle w:val="000000000000"/>
              <w:rPr>
                <w:rFonts w:eastAsia="Times New Roman" w:cstheme="minorHAnsi"/>
                <w:color w:val="000000"/>
                <w:sz w:val="20"/>
                <w:szCs w:val="20"/>
              </w:rPr>
            </w:pPr>
            <w:r w:rsidRPr="00064B9A">
              <w:rPr>
                <w:rFonts w:eastAsia="Times New Roman" w:cstheme="minorHAnsi"/>
                <w:color w:val="000000"/>
                <w:sz w:val="20"/>
                <w:szCs w:val="20"/>
              </w:rPr>
              <w:t>35%</w:t>
            </w:r>
          </w:p>
        </w:tc>
        <w:tc>
          <w:tcPr>
            <w:tcW w:w="3180" w:type="dxa"/>
            <w:hideMark/>
          </w:tcPr>
          <w:p w:rsidR="005F63D5" w:rsidRPr="00064B9A" w:rsidRDefault="005F63D5" w:rsidP="00064B9A">
            <w:pPr>
              <w:cnfStyle w:val="000000000000"/>
              <w:rPr>
                <w:rFonts w:eastAsia="Times New Roman" w:cstheme="minorHAnsi"/>
                <w:color w:val="000000"/>
                <w:sz w:val="20"/>
                <w:szCs w:val="20"/>
              </w:rPr>
            </w:pPr>
            <w:r w:rsidRPr="00064B9A">
              <w:rPr>
                <w:rFonts w:eastAsia="Times New Roman" w:cstheme="minorHAnsi"/>
                <w:color w:val="000000"/>
                <w:sz w:val="20"/>
                <w:szCs w:val="20"/>
              </w:rPr>
              <w:t>High similarity</w:t>
            </w:r>
          </w:p>
        </w:tc>
      </w:tr>
      <w:tr w:rsidR="005F63D5" w:rsidRPr="00064B9A" w:rsidTr="00744C3D">
        <w:trPr>
          <w:cnfStyle w:val="000000100000"/>
          <w:trHeight w:val="290"/>
          <w:jc w:val="center"/>
        </w:trPr>
        <w:tc>
          <w:tcPr>
            <w:cnfStyle w:val="001000000000"/>
            <w:tcW w:w="1660" w:type="dxa"/>
            <w:tcBorders>
              <w:left w:val="none" w:sz="0" w:space="0" w:color="auto"/>
              <w:right w:val="none" w:sz="0" w:space="0" w:color="auto"/>
            </w:tcBorders>
            <w:hideMark/>
          </w:tcPr>
          <w:p w:rsidR="005F63D5" w:rsidRPr="00064B9A" w:rsidRDefault="005F63D5" w:rsidP="00064B9A">
            <w:pPr>
              <w:rPr>
                <w:rFonts w:eastAsia="Times New Roman" w:cstheme="minorHAnsi"/>
                <w:color w:val="000000"/>
                <w:sz w:val="20"/>
                <w:szCs w:val="20"/>
              </w:rPr>
            </w:pPr>
            <w:r w:rsidRPr="00064B9A">
              <w:rPr>
                <w:rFonts w:eastAsia="Times New Roman" w:cstheme="minorHAnsi"/>
                <w:color w:val="000000"/>
                <w:sz w:val="20"/>
                <w:szCs w:val="20"/>
              </w:rPr>
              <w:t>0.93 - 0.94</w:t>
            </w:r>
          </w:p>
        </w:tc>
        <w:tc>
          <w:tcPr>
            <w:tcW w:w="1980" w:type="dxa"/>
            <w:tcBorders>
              <w:left w:val="none" w:sz="0" w:space="0" w:color="auto"/>
              <w:right w:val="none" w:sz="0" w:space="0" w:color="auto"/>
            </w:tcBorders>
            <w:hideMark/>
          </w:tcPr>
          <w:p w:rsidR="005F63D5" w:rsidRPr="00064B9A" w:rsidRDefault="005F63D5" w:rsidP="00064B9A">
            <w:pPr>
              <w:jc w:val="center"/>
              <w:cnfStyle w:val="000000100000"/>
              <w:rPr>
                <w:rFonts w:eastAsia="Times New Roman" w:cstheme="minorHAnsi"/>
                <w:color w:val="000000"/>
                <w:sz w:val="20"/>
                <w:szCs w:val="20"/>
              </w:rPr>
            </w:pPr>
            <w:r w:rsidRPr="00064B9A">
              <w:rPr>
                <w:rFonts w:eastAsia="Times New Roman" w:cstheme="minorHAnsi"/>
                <w:color w:val="000000"/>
                <w:sz w:val="20"/>
                <w:szCs w:val="20"/>
              </w:rPr>
              <w:t>15%</w:t>
            </w:r>
          </w:p>
        </w:tc>
        <w:tc>
          <w:tcPr>
            <w:tcW w:w="3180" w:type="dxa"/>
            <w:tcBorders>
              <w:left w:val="none" w:sz="0" w:space="0" w:color="auto"/>
              <w:right w:val="none" w:sz="0" w:space="0" w:color="auto"/>
            </w:tcBorders>
            <w:hideMark/>
          </w:tcPr>
          <w:p w:rsidR="005F63D5" w:rsidRPr="00064B9A" w:rsidRDefault="005F63D5" w:rsidP="00064B9A">
            <w:pPr>
              <w:cnfStyle w:val="000000100000"/>
              <w:rPr>
                <w:rFonts w:eastAsia="Times New Roman" w:cstheme="minorHAnsi"/>
                <w:color w:val="000000"/>
                <w:sz w:val="20"/>
                <w:szCs w:val="20"/>
              </w:rPr>
            </w:pPr>
            <w:r w:rsidRPr="00064B9A">
              <w:rPr>
                <w:rFonts w:eastAsia="Times New Roman" w:cstheme="minorHAnsi"/>
                <w:color w:val="000000"/>
                <w:sz w:val="20"/>
                <w:szCs w:val="20"/>
              </w:rPr>
              <w:t>Moderate to high similarity</w:t>
            </w:r>
          </w:p>
        </w:tc>
      </w:tr>
      <w:tr w:rsidR="005F63D5" w:rsidRPr="00064B9A" w:rsidTr="00744C3D">
        <w:trPr>
          <w:trHeight w:val="290"/>
          <w:jc w:val="center"/>
        </w:trPr>
        <w:tc>
          <w:tcPr>
            <w:cnfStyle w:val="001000000000"/>
            <w:tcW w:w="1660" w:type="dxa"/>
            <w:hideMark/>
          </w:tcPr>
          <w:p w:rsidR="005F63D5" w:rsidRPr="00064B9A" w:rsidRDefault="005F63D5" w:rsidP="00064B9A">
            <w:pPr>
              <w:rPr>
                <w:rFonts w:eastAsia="Times New Roman" w:cstheme="minorHAnsi"/>
                <w:color w:val="000000"/>
                <w:sz w:val="20"/>
                <w:szCs w:val="20"/>
              </w:rPr>
            </w:pPr>
            <w:r w:rsidRPr="00064B9A">
              <w:rPr>
                <w:rFonts w:eastAsia="Times New Roman" w:cstheme="minorHAnsi"/>
                <w:color w:val="000000"/>
                <w:sz w:val="20"/>
                <w:szCs w:val="20"/>
              </w:rPr>
              <w:t>Below 0.93</w:t>
            </w:r>
          </w:p>
        </w:tc>
        <w:tc>
          <w:tcPr>
            <w:tcW w:w="1980" w:type="dxa"/>
            <w:hideMark/>
          </w:tcPr>
          <w:p w:rsidR="005F63D5" w:rsidRPr="00064B9A" w:rsidRDefault="005F63D5" w:rsidP="00064B9A">
            <w:pPr>
              <w:jc w:val="center"/>
              <w:cnfStyle w:val="000000000000"/>
              <w:rPr>
                <w:rFonts w:eastAsia="Times New Roman" w:cstheme="minorHAnsi"/>
                <w:color w:val="000000"/>
                <w:sz w:val="20"/>
                <w:szCs w:val="20"/>
              </w:rPr>
            </w:pPr>
            <w:r w:rsidRPr="00064B9A">
              <w:rPr>
                <w:rFonts w:eastAsia="Times New Roman" w:cstheme="minorHAnsi"/>
                <w:color w:val="000000"/>
                <w:sz w:val="20"/>
                <w:szCs w:val="20"/>
              </w:rPr>
              <w:t>10%</w:t>
            </w:r>
          </w:p>
        </w:tc>
        <w:tc>
          <w:tcPr>
            <w:tcW w:w="3180" w:type="dxa"/>
            <w:hideMark/>
          </w:tcPr>
          <w:p w:rsidR="005F63D5" w:rsidRPr="00064B9A" w:rsidRDefault="005F63D5" w:rsidP="00064B9A">
            <w:pPr>
              <w:cnfStyle w:val="000000000000"/>
              <w:rPr>
                <w:rFonts w:eastAsia="Times New Roman" w:cstheme="minorHAnsi"/>
                <w:color w:val="000000"/>
                <w:sz w:val="20"/>
                <w:szCs w:val="20"/>
              </w:rPr>
            </w:pPr>
            <w:r w:rsidRPr="00064B9A">
              <w:rPr>
                <w:rFonts w:eastAsia="Times New Roman" w:cstheme="minorHAnsi"/>
                <w:color w:val="000000"/>
                <w:sz w:val="20"/>
                <w:szCs w:val="20"/>
              </w:rPr>
              <w:t>Moderate or lower similarity</w:t>
            </w:r>
          </w:p>
        </w:tc>
      </w:tr>
    </w:tbl>
    <w:p w:rsidR="001B6AF6" w:rsidRPr="00064B9A" w:rsidRDefault="00744C3D" w:rsidP="004D2396">
      <w:pPr>
        <w:pStyle w:val="NormalWeb"/>
        <w:spacing w:before="0" w:beforeAutospacing="0" w:after="0" w:afterAutospacing="0"/>
        <w:ind w:left="720" w:firstLine="720"/>
        <w:rPr>
          <w:rFonts w:asciiTheme="minorHAnsi" w:hAnsiTheme="minorHAnsi" w:cstheme="minorHAnsi"/>
          <w:sz w:val="20"/>
          <w:szCs w:val="20"/>
        </w:rPr>
      </w:pPr>
      <w:r w:rsidRPr="00064B9A">
        <w:rPr>
          <w:rFonts w:asciiTheme="minorHAnsi" w:hAnsiTheme="minorHAnsi" w:cstheme="minorHAnsi"/>
          <w:sz w:val="20"/>
          <w:szCs w:val="20"/>
        </w:rPr>
        <w:t xml:space="preserve">             </w:t>
      </w:r>
      <w:r w:rsidR="004D2396">
        <w:rPr>
          <w:rFonts w:asciiTheme="minorHAnsi" w:hAnsiTheme="minorHAnsi" w:cstheme="minorHAnsi"/>
          <w:sz w:val="20"/>
          <w:szCs w:val="20"/>
        </w:rPr>
        <w:t xml:space="preserve">                         Table 5</w:t>
      </w:r>
      <w:r w:rsidRPr="00064B9A">
        <w:rPr>
          <w:rFonts w:asciiTheme="minorHAnsi" w:hAnsiTheme="minorHAnsi" w:cstheme="minorHAnsi"/>
          <w:sz w:val="20"/>
          <w:szCs w:val="20"/>
        </w:rPr>
        <w:t>:  Summarization of results</w:t>
      </w:r>
    </w:p>
    <w:p w:rsidR="00744C3D" w:rsidRPr="00064B9A" w:rsidRDefault="00744C3D" w:rsidP="00064B9A">
      <w:pPr>
        <w:pStyle w:val="NormalWeb"/>
        <w:spacing w:before="0" w:beforeAutospacing="0" w:after="0" w:afterAutospacing="0"/>
        <w:ind w:left="720" w:firstLine="720"/>
        <w:jc w:val="both"/>
        <w:rPr>
          <w:rFonts w:asciiTheme="minorHAnsi" w:hAnsiTheme="minorHAnsi" w:cstheme="minorHAnsi"/>
          <w:sz w:val="20"/>
          <w:szCs w:val="20"/>
        </w:rPr>
      </w:pPr>
      <w:r w:rsidRPr="00064B9A">
        <w:rPr>
          <w:rFonts w:asciiTheme="minorHAnsi" w:hAnsiTheme="minorHAnsi" w:cstheme="minorHAnsi"/>
          <w:sz w:val="20"/>
          <w:szCs w:val="20"/>
        </w:rPr>
        <w:t xml:space="preserve">This </w:t>
      </w:r>
      <w:r w:rsidR="004D2396">
        <w:rPr>
          <w:rFonts w:asciiTheme="minorHAnsi" w:hAnsiTheme="minorHAnsi" w:cstheme="minorHAnsi"/>
          <w:sz w:val="20"/>
          <w:szCs w:val="20"/>
        </w:rPr>
        <w:t>Table 5</w:t>
      </w:r>
      <w:r w:rsidRPr="00064B9A">
        <w:rPr>
          <w:rFonts w:asciiTheme="minorHAnsi" w:hAnsiTheme="minorHAnsi" w:cstheme="minorHAnsi"/>
          <w:sz w:val="20"/>
          <w:szCs w:val="20"/>
        </w:rPr>
        <w:t xml:space="preserve"> presents the cosine similarity trends, showing that a significant portion of letter pairings (75%) exhibit high to very high similarity (0.94 and above), suggesting a strong structural or visual resemblance between the alphabets of Gujarati and Hindi/Marathi.</w:t>
      </w:r>
    </w:p>
    <w:p w:rsidR="00744C3D" w:rsidRPr="00064B9A" w:rsidRDefault="00744C3D" w:rsidP="00064B9A">
      <w:pPr>
        <w:pStyle w:val="NormalWeb"/>
        <w:spacing w:before="0" w:beforeAutospacing="0" w:after="0" w:afterAutospacing="0"/>
        <w:ind w:left="720" w:firstLine="720"/>
        <w:jc w:val="both"/>
        <w:rPr>
          <w:rFonts w:asciiTheme="minorHAnsi" w:hAnsiTheme="minorHAnsi" w:cstheme="minorHAnsi"/>
          <w:sz w:val="20"/>
          <w:szCs w:val="20"/>
        </w:rPr>
      </w:pPr>
    </w:p>
    <w:p w:rsidR="00FC2A32" w:rsidRPr="004C2376" w:rsidRDefault="00FC2A32" w:rsidP="00064B9A">
      <w:pPr>
        <w:pStyle w:val="NormalWeb"/>
        <w:numPr>
          <w:ilvl w:val="0"/>
          <w:numId w:val="6"/>
        </w:numPr>
        <w:spacing w:before="0" w:beforeAutospacing="0" w:after="0" w:afterAutospacing="0"/>
        <w:jc w:val="both"/>
        <w:rPr>
          <w:rFonts w:asciiTheme="minorHAnsi" w:hAnsiTheme="minorHAnsi" w:cstheme="minorHAnsi"/>
          <w:b/>
          <w:sz w:val="20"/>
          <w:szCs w:val="20"/>
          <w:u w:val="single"/>
        </w:rPr>
      </w:pPr>
      <w:r w:rsidRPr="00064B9A">
        <w:rPr>
          <w:rFonts w:asciiTheme="minorHAnsi" w:hAnsiTheme="minorHAnsi" w:cstheme="minorHAnsi"/>
          <w:b/>
          <w:sz w:val="20"/>
          <w:szCs w:val="20"/>
        </w:rPr>
        <w:t>Tamil and Kannada letters</w:t>
      </w:r>
    </w:p>
    <w:p w:rsidR="004C2376" w:rsidRPr="00064B9A" w:rsidRDefault="004C2376" w:rsidP="004C2376">
      <w:pPr>
        <w:pStyle w:val="NormalWeb"/>
        <w:spacing w:before="0" w:beforeAutospacing="0" w:after="0" w:afterAutospacing="0"/>
        <w:ind w:left="1800" w:firstLine="360"/>
        <w:jc w:val="both"/>
        <w:rPr>
          <w:rFonts w:asciiTheme="minorHAnsi" w:hAnsiTheme="minorHAnsi" w:cstheme="minorHAnsi"/>
          <w:sz w:val="20"/>
          <w:szCs w:val="20"/>
        </w:rPr>
      </w:pPr>
      <w:r w:rsidRPr="00064B9A">
        <w:rPr>
          <w:rFonts w:asciiTheme="minorHAnsi" w:hAnsiTheme="minorHAnsi" w:cstheme="minorHAnsi"/>
          <w:sz w:val="20"/>
          <w:szCs w:val="20"/>
        </w:rPr>
        <w:t xml:space="preserve">The cosine similarity </w:t>
      </w:r>
      <w:proofErr w:type="spellStart"/>
      <w:r w:rsidRPr="00064B9A">
        <w:rPr>
          <w:rFonts w:asciiTheme="minorHAnsi" w:hAnsiTheme="minorHAnsi" w:cstheme="minorHAnsi"/>
          <w:sz w:val="20"/>
          <w:szCs w:val="20"/>
        </w:rPr>
        <w:t>heatmap</w:t>
      </w:r>
      <w:proofErr w:type="spellEnd"/>
      <w:r w:rsidRPr="00064B9A">
        <w:rPr>
          <w:rFonts w:asciiTheme="minorHAnsi" w:hAnsiTheme="minorHAnsi" w:cstheme="minorHAnsi"/>
          <w:sz w:val="20"/>
          <w:szCs w:val="20"/>
        </w:rPr>
        <w:t xml:space="preserve"> featured in Figure </w:t>
      </w:r>
      <w:r>
        <w:rPr>
          <w:rFonts w:asciiTheme="minorHAnsi" w:hAnsiTheme="minorHAnsi" w:cstheme="minorHAnsi"/>
          <w:sz w:val="20"/>
          <w:szCs w:val="20"/>
        </w:rPr>
        <w:t>1.10</w:t>
      </w:r>
      <w:r w:rsidRPr="00064B9A">
        <w:rPr>
          <w:rFonts w:asciiTheme="minorHAnsi" w:hAnsiTheme="minorHAnsi" w:cstheme="minorHAnsi"/>
          <w:sz w:val="20"/>
          <w:szCs w:val="20"/>
        </w:rPr>
        <w:t xml:space="preserve"> highlights a detailed relationship between Kannada and Tamil letters, presenting scores between 0.86 and 0.96. In contrast to </w:t>
      </w:r>
      <w:r w:rsidRPr="00064B9A">
        <w:rPr>
          <w:rFonts w:asciiTheme="minorHAnsi" w:hAnsiTheme="minorHAnsi" w:cstheme="minorHAnsi"/>
          <w:sz w:val="20"/>
          <w:szCs w:val="20"/>
        </w:rPr>
        <w:lastRenderedPageBreak/>
        <w:t>the consistent similarity observed between Gujarati and Hindi/Marathi, the letters of Kannada and Tamil reveal alternating bands of elevated and diminished similarity, thereby indicating certain subsets of characters that possess common characteristics while others exhibit marked distinctions. This variability underscores the intricate visual complexity inherent within Dravidian scripts.</w:t>
      </w:r>
    </w:p>
    <w:p w:rsidR="004C2376" w:rsidRPr="00064B9A" w:rsidRDefault="004C2376" w:rsidP="004C2376">
      <w:pPr>
        <w:pStyle w:val="NormalWeb"/>
        <w:spacing w:before="0" w:beforeAutospacing="0" w:after="0" w:afterAutospacing="0"/>
        <w:ind w:left="2160"/>
        <w:jc w:val="both"/>
        <w:rPr>
          <w:rFonts w:asciiTheme="minorHAnsi" w:hAnsiTheme="minorHAnsi" w:cstheme="minorHAnsi"/>
          <w:b/>
          <w:sz w:val="20"/>
          <w:szCs w:val="20"/>
          <w:u w:val="single"/>
        </w:rPr>
      </w:pPr>
    </w:p>
    <w:p w:rsidR="001B6AF6" w:rsidRPr="00064B9A" w:rsidRDefault="001B6AF6" w:rsidP="00064B9A">
      <w:pPr>
        <w:pStyle w:val="NormalWeb"/>
        <w:spacing w:before="0" w:beforeAutospacing="0" w:after="0" w:afterAutospacing="0"/>
        <w:ind w:left="2160"/>
        <w:rPr>
          <w:rFonts w:asciiTheme="minorHAnsi" w:hAnsiTheme="minorHAnsi" w:cstheme="minorHAnsi"/>
          <w:b/>
          <w:sz w:val="20"/>
          <w:szCs w:val="20"/>
          <w:u w:val="single"/>
        </w:rPr>
      </w:pPr>
      <w:r w:rsidRPr="00064B9A">
        <w:rPr>
          <w:rFonts w:asciiTheme="minorHAnsi" w:hAnsiTheme="minorHAnsi" w:cstheme="minorHAnsi"/>
          <w:b/>
          <w:noProof/>
          <w:sz w:val="20"/>
          <w:szCs w:val="20"/>
        </w:rPr>
        <w:drawing>
          <wp:inline distT="0" distB="0" distL="0" distR="0">
            <wp:extent cx="3586307" cy="2496312"/>
            <wp:effectExtent l="38100" t="57150" r="109393" b="94488"/>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spect="1" noChangeArrowheads="1"/>
                    </pic:cNvPicPr>
                  </pic:nvPicPr>
                  <pic:blipFill>
                    <a:blip r:embed="rId19" cstate="print"/>
                    <a:srcRect/>
                    <a:stretch>
                      <a:fillRect/>
                    </a:stretch>
                  </pic:blipFill>
                  <pic:spPr bwMode="auto">
                    <a:xfrm>
                      <a:off x="0" y="0"/>
                      <a:ext cx="3586307" cy="2496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6AF6" w:rsidRDefault="004F5471" w:rsidP="004C2376">
      <w:pPr>
        <w:pStyle w:val="NormalWeb"/>
        <w:spacing w:before="0" w:beforeAutospacing="0" w:after="0" w:afterAutospacing="0"/>
        <w:ind w:left="2160"/>
        <w:rPr>
          <w:rFonts w:asciiTheme="minorHAnsi" w:hAnsiTheme="minorHAnsi" w:cstheme="minorHAnsi"/>
          <w:sz w:val="20"/>
          <w:szCs w:val="20"/>
        </w:rPr>
      </w:pPr>
      <w:r w:rsidRPr="00064B9A">
        <w:rPr>
          <w:rFonts w:asciiTheme="minorHAnsi" w:hAnsiTheme="minorHAnsi" w:cstheme="minorHAnsi"/>
          <w:sz w:val="20"/>
          <w:szCs w:val="20"/>
        </w:rPr>
        <w:t xml:space="preserve">   </w:t>
      </w:r>
      <w:r w:rsidR="004D2396">
        <w:rPr>
          <w:rFonts w:asciiTheme="minorHAnsi" w:hAnsiTheme="minorHAnsi" w:cstheme="minorHAnsi"/>
          <w:sz w:val="20"/>
          <w:szCs w:val="20"/>
        </w:rPr>
        <w:t>Figure 1.10</w:t>
      </w:r>
      <w:r w:rsidR="001B6AF6" w:rsidRPr="00064B9A">
        <w:rPr>
          <w:rFonts w:asciiTheme="minorHAnsi" w:hAnsiTheme="minorHAnsi" w:cstheme="minorHAnsi"/>
          <w:sz w:val="20"/>
          <w:szCs w:val="20"/>
        </w:rPr>
        <w:t xml:space="preserve">: Overall Cosine Similarity among </w:t>
      </w:r>
      <w:proofErr w:type="spellStart"/>
      <w:r w:rsidR="001B6AF6" w:rsidRPr="00064B9A">
        <w:rPr>
          <w:rFonts w:asciiTheme="minorHAnsi" w:hAnsiTheme="minorHAnsi" w:cstheme="minorHAnsi"/>
          <w:sz w:val="20"/>
          <w:szCs w:val="20"/>
        </w:rPr>
        <w:t>Dravadian</w:t>
      </w:r>
      <w:proofErr w:type="spellEnd"/>
      <w:r w:rsidR="001B6AF6" w:rsidRPr="00064B9A">
        <w:rPr>
          <w:rFonts w:asciiTheme="minorHAnsi" w:hAnsiTheme="minorHAnsi" w:cstheme="minorHAnsi"/>
          <w:sz w:val="20"/>
          <w:szCs w:val="20"/>
        </w:rPr>
        <w:t xml:space="preserve"> script</w:t>
      </w:r>
    </w:p>
    <w:p w:rsidR="004C2376" w:rsidRPr="00064B9A" w:rsidRDefault="004C2376" w:rsidP="004C2376">
      <w:pPr>
        <w:pStyle w:val="NormalWeb"/>
        <w:spacing w:before="0" w:beforeAutospacing="0" w:after="0" w:afterAutospacing="0"/>
        <w:ind w:left="720" w:firstLine="720"/>
        <w:jc w:val="both"/>
        <w:rPr>
          <w:rFonts w:asciiTheme="minorHAnsi" w:hAnsiTheme="minorHAnsi" w:cstheme="minorHAnsi"/>
          <w:sz w:val="20"/>
          <w:szCs w:val="20"/>
        </w:rPr>
      </w:pPr>
      <w:r w:rsidRPr="00064B9A">
        <w:rPr>
          <w:rFonts w:asciiTheme="minorHAnsi" w:hAnsiTheme="minorHAnsi" w:cstheme="minorHAnsi"/>
          <w:sz w:val="20"/>
          <w:szCs w:val="20"/>
        </w:rPr>
        <w:t xml:space="preserve">This trend </w:t>
      </w:r>
      <w:r>
        <w:rPr>
          <w:rFonts w:asciiTheme="minorHAnsi" w:hAnsiTheme="minorHAnsi" w:cstheme="minorHAnsi"/>
          <w:sz w:val="20"/>
          <w:szCs w:val="20"/>
        </w:rPr>
        <w:t xml:space="preserve">in Table 6 </w:t>
      </w:r>
      <w:r w:rsidRPr="00064B9A">
        <w:rPr>
          <w:rFonts w:asciiTheme="minorHAnsi" w:hAnsiTheme="minorHAnsi" w:cstheme="minorHAnsi"/>
          <w:sz w:val="20"/>
          <w:szCs w:val="20"/>
        </w:rPr>
        <w:t>implies that the recognition of scripts pertaining to Kannada and Tamil necessitates the adept management of diverse lett</w:t>
      </w:r>
      <w:r>
        <w:rPr>
          <w:rFonts w:asciiTheme="minorHAnsi" w:hAnsiTheme="minorHAnsi" w:cstheme="minorHAnsi"/>
          <w:sz w:val="20"/>
          <w:szCs w:val="20"/>
        </w:rPr>
        <w:t>er similarities and differences.</w:t>
      </w:r>
    </w:p>
    <w:p w:rsidR="00744C3D" w:rsidRPr="00064B9A" w:rsidRDefault="00744C3D" w:rsidP="00064B9A">
      <w:pPr>
        <w:pStyle w:val="NormalWeb"/>
        <w:spacing w:before="0" w:beforeAutospacing="0" w:after="0" w:afterAutospacing="0"/>
        <w:ind w:left="720" w:firstLine="720"/>
        <w:jc w:val="both"/>
        <w:rPr>
          <w:rFonts w:asciiTheme="minorHAnsi" w:hAnsiTheme="minorHAnsi" w:cstheme="minorHAnsi"/>
          <w:sz w:val="20"/>
          <w:szCs w:val="20"/>
        </w:rPr>
      </w:pPr>
    </w:p>
    <w:tbl>
      <w:tblPr>
        <w:tblStyle w:val="LightShading-Accent11"/>
        <w:tblW w:w="6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0"/>
        <w:gridCol w:w="1980"/>
        <w:gridCol w:w="3180"/>
      </w:tblGrid>
      <w:tr w:rsidR="00744C3D" w:rsidRPr="00064B9A" w:rsidTr="00744C3D">
        <w:trPr>
          <w:cnfStyle w:val="100000000000"/>
          <w:trHeight w:val="580"/>
          <w:jc w:val="center"/>
        </w:trPr>
        <w:tc>
          <w:tcPr>
            <w:cnfStyle w:val="001000000000"/>
            <w:tcW w:w="1660" w:type="dxa"/>
            <w:tcBorders>
              <w:top w:val="none" w:sz="0" w:space="0" w:color="auto"/>
              <w:left w:val="none" w:sz="0" w:space="0" w:color="auto"/>
              <w:bottom w:val="none" w:sz="0" w:space="0" w:color="auto"/>
              <w:right w:val="none" w:sz="0" w:space="0" w:color="auto"/>
            </w:tcBorders>
            <w:hideMark/>
          </w:tcPr>
          <w:p w:rsidR="00744C3D" w:rsidRPr="00064B9A" w:rsidRDefault="00744C3D" w:rsidP="00064B9A">
            <w:pPr>
              <w:jc w:val="center"/>
              <w:rPr>
                <w:rFonts w:eastAsia="Times New Roman" w:cstheme="minorHAnsi"/>
                <w:color w:val="000000"/>
                <w:sz w:val="20"/>
                <w:szCs w:val="20"/>
              </w:rPr>
            </w:pPr>
            <w:r w:rsidRPr="00064B9A">
              <w:rPr>
                <w:rFonts w:eastAsia="Times New Roman" w:cstheme="minorHAnsi"/>
                <w:color w:val="000000"/>
                <w:sz w:val="20"/>
                <w:szCs w:val="20"/>
              </w:rPr>
              <w:t>Cosine Similarity Range</w:t>
            </w:r>
          </w:p>
        </w:tc>
        <w:tc>
          <w:tcPr>
            <w:tcW w:w="1980" w:type="dxa"/>
            <w:tcBorders>
              <w:top w:val="none" w:sz="0" w:space="0" w:color="auto"/>
              <w:left w:val="none" w:sz="0" w:space="0" w:color="auto"/>
              <w:bottom w:val="none" w:sz="0" w:space="0" w:color="auto"/>
              <w:right w:val="none" w:sz="0" w:space="0" w:color="auto"/>
            </w:tcBorders>
            <w:hideMark/>
          </w:tcPr>
          <w:p w:rsidR="00744C3D" w:rsidRPr="00064B9A" w:rsidRDefault="00744C3D" w:rsidP="00064B9A">
            <w:pPr>
              <w:jc w:val="center"/>
              <w:cnfStyle w:val="100000000000"/>
              <w:rPr>
                <w:rFonts w:eastAsia="Times New Roman" w:cstheme="minorHAnsi"/>
                <w:color w:val="000000"/>
                <w:sz w:val="20"/>
                <w:szCs w:val="20"/>
              </w:rPr>
            </w:pPr>
            <w:r w:rsidRPr="00064B9A">
              <w:rPr>
                <w:rFonts w:eastAsia="Times New Roman" w:cstheme="minorHAnsi"/>
                <w:color w:val="000000"/>
                <w:sz w:val="20"/>
                <w:szCs w:val="20"/>
              </w:rPr>
              <w:t>Interpretation</w:t>
            </w:r>
          </w:p>
        </w:tc>
        <w:tc>
          <w:tcPr>
            <w:tcW w:w="3180" w:type="dxa"/>
            <w:tcBorders>
              <w:top w:val="none" w:sz="0" w:space="0" w:color="auto"/>
              <w:left w:val="none" w:sz="0" w:space="0" w:color="auto"/>
              <w:bottom w:val="none" w:sz="0" w:space="0" w:color="auto"/>
              <w:right w:val="none" w:sz="0" w:space="0" w:color="auto"/>
            </w:tcBorders>
            <w:hideMark/>
          </w:tcPr>
          <w:p w:rsidR="00744C3D" w:rsidRPr="00064B9A" w:rsidRDefault="00744C3D" w:rsidP="00064B9A">
            <w:pPr>
              <w:jc w:val="center"/>
              <w:cnfStyle w:val="100000000000"/>
              <w:rPr>
                <w:rFonts w:eastAsia="Times New Roman" w:cstheme="minorHAnsi"/>
                <w:color w:val="000000"/>
                <w:sz w:val="20"/>
                <w:szCs w:val="20"/>
              </w:rPr>
            </w:pPr>
            <w:r w:rsidRPr="00064B9A">
              <w:rPr>
                <w:rFonts w:eastAsia="Times New Roman" w:cstheme="minorHAnsi"/>
                <w:color w:val="000000"/>
                <w:sz w:val="20"/>
                <w:szCs w:val="20"/>
              </w:rPr>
              <w:t>Visual Pattern</w:t>
            </w:r>
          </w:p>
        </w:tc>
      </w:tr>
      <w:tr w:rsidR="00744C3D" w:rsidRPr="00064B9A" w:rsidTr="00744C3D">
        <w:trPr>
          <w:cnfStyle w:val="000000100000"/>
          <w:trHeight w:val="580"/>
          <w:jc w:val="center"/>
        </w:trPr>
        <w:tc>
          <w:tcPr>
            <w:cnfStyle w:val="001000000000"/>
            <w:tcW w:w="1660" w:type="dxa"/>
            <w:tcBorders>
              <w:left w:val="none" w:sz="0" w:space="0" w:color="auto"/>
              <w:right w:val="none" w:sz="0" w:space="0" w:color="auto"/>
            </w:tcBorders>
            <w:hideMark/>
          </w:tcPr>
          <w:p w:rsidR="00744C3D" w:rsidRPr="00064B9A" w:rsidRDefault="00744C3D" w:rsidP="00064B9A">
            <w:pPr>
              <w:rPr>
                <w:rFonts w:eastAsia="Times New Roman" w:cstheme="minorHAnsi"/>
                <w:color w:val="000000"/>
                <w:sz w:val="20"/>
                <w:szCs w:val="20"/>
              </w:rPr>
            </w:pPr>
            <w:r w:rsidRPr="00064B9A">
              <w:rPr>
                <w:rFonts w:eastAsia="Times New Roman" w:cstheme="minorHAnsi"/>
                <w:color w:val="000000"/>
                <w:sz w:val="20"/>
                <w:szCs w:val="20"/>
              </w:rPr>
              <w:t>0.94 - 0.96</w:t>
            </w:r>
          </w:p>
        </w:tc>
        <w:tc>
          <w:tcPr>
            <w:tcW w:w="1980" w:type="dxa"/>
            <w:tcBorders>
              <w:left w:val="none" w:sz="0" w:space="0" w:color="auto"/>
              <w:right w:val="none" w:sz="0" w:space="0" w:color="auto"/>
            </w:tcBorders>
            <w:hideMark/>
          </w:tcPr>
          <w:p w:rsidR="00744C3D" w:rsidRPr="00064B9A" w:rsidRDefault="00744C3D" w:rsidP="00064B9A">
            <w:pPr>
              <w:cnfStyle w:val="000000100000"/>
              <w:rPr>
                <w:rFonts w:eastAsia="Times New Roman" w:cstheme="minorHAnsi"/>
                <w:color w:val="000000"/>
                <w:sz w:val="20"/>
                <w:szCs w:val="20"/>
              </w:rPr>
            </w:pPr>
            <w:r w:rsidRPr="00064B9A">
              <w:rPr>
                <w:rFonts w:eastAsia="Times New Roman" w:cstheme="minorHAnsi"/>
                <w:color w:val="000000"/>
                <w:sz w:val="20"/>
                <w:szCs w:val="20"/>
              </w:rPr>
              <w:t>High similarity for certain letters</w:t>
            </w:r>
          </w:p>
        </w:tc>
        <w:tc>
          <w:tcPr>
            <w:tcW w:w="3180" w:type="dxa"/>
            <w:tcBorders>
              <w:left w:val="none" w:sz="0" w:space="0" w:color="auto"/>
              <w:right w:val="none" w:sz="0" w:space="0" w:color="auto"/>
            </w:tcBorders>
            <w:hideMark/>
          </w:tcPr>
          <w:p w:rsidR="00744C3D" w:rsidRPr="00064B9A" w:rsidRDefault="00744C3D" w:rsidP="00064B9A">
            <w:pPr>
              <w:cnfStyle w:val="000000100000"/>
              <w:rPr>
                <w:rFonts w:eastAsia="Times New Roman" w:cstheme="minorHAnsi"/>
                <w:color w:val="000000"/>
                <w:sz w:val="20"/>
                <w:szCs w:val="20"/>
              </w:rPr>
            </w:pPr>
            <w:r w:rsidRPr="00064B9A">
              <w:rPr>
                <w:rFonts w:eastAsia="Times New Roman" w:cstheme="minorHAnsi"/>
                <w:color w:val="000000"/>
                <w:sz w:val="20"/>
                <w:szCs w:val="20"/>
              </w:rPr>
              <w:t xml:space="preserve">Yellow bands in the </w:t>
            </w:r>
            <w:proofErr w:type="spellStart"/>
            <w:r w:rsidRPr="00064B9A">
              <w:rPr>
                <w:rFonts w:eastAsia="Times New Roman" w:cstheme="minorHAnsi"/>
                <w:color w:val="000000"/>
                <w:sz w:val="20"/>
                <w:szCs w:val="20"/>
              </w:rPr>
              <w:t>heatmap</w:t>
            </w:r>
            <w:proofErr w:type="spellEnd"/>
          </w:p>
        </w:tc>
      </w:tr>
      <w:tr w:rsidR="00744C3D" w:rsidRPr="00064B9A" w:rsidTr="00744C3D">
        <w:trPr>
          <w:trHeight w:val="580"/>
          <w:jc w:val="center"/>
        </w:trPr>
        <w:tc>
          <w:tcPr>
            <w:cnfStyle w:val="001000000000"/>
            <w:tcW w:w="1660" w:type="dxa"/>
            <w:hideMark/>
          </w:tcPr>
          <w:p w:rsidR="00744C3D" w:rsidRPr="00064B9A" w:rsidRDefault="00744C3D" w:rsidP="00064B9A">
            <w:pPr>
              <w:rPr>
                <w:rFonts w:eastAsia="Times New Roman" w:cstheme="minorHAnsi"/>
                <w:color w:val="000000"/>
                <w:sz w:val="20"/>
                <w:szCs w:val="20"/>
              </w:rPr>
            </w:pPr>
            <w:r w:rsidRPr="00064B9A">
              <w:rPr>
                <w:rFonts w:eastAsia="Times New Roman" w:cstheme="minorHAnsi"/>
                <w:color w:val="000000"/>
                <w:sz w:val="20"/>
                <w:szCs w:val="20"/>
              </w:rPr>
              <w:t>0.90 - 0.93</w:t>
            </w:r>
          </w:p>
        </w:tc>
        <w:tc>
          <w:tcPr>
            <w:tcW w:w="1980" w:type="dxa"/>
            <w:hideMark/>
          </w:tcPr>
          <w:p w:rsidR="00744C3D" w:rsidRPr="00064B9A" w:rsidRDefault="00744C3D" w:rsidP="00064B9A">
            <w:pPr>
              <w:cnfStyle w:val="000000000000"/>
              <w:rPr>
                <w:rFonts w:eastAsia="Times New Roman" w:cstheme="minorHAnsi"/>
                <w:color w:val="000000"/>
                <w:sz w:val="20"/>
                <w:szCs w:val="20"/>
              </w:rPr>
            </w:pPr>
            <w:r w:rsidRPr="00064B9A">
              <w:rPr>
                <w:rFonts w:eastAsia="Times New Roman" w:cstheme="minorHAnsi"/>
                <w:color w:val="000000"/>
                <w:sz w:val="20"/>
                <w:szCs w:val="20"/>
              </w:rPr>
              <w:t>Moderate similarity across some letters</w:t>
            </w:r>
          </w:p>
        </w:tc>
        <w:tc>
          <w:tcPr>
            <w:tcW w:w="3180" w:type="dxa"/>
            <w:hideMark/>
          </w:tcPr>
          <w:p w:rsidR="00744C3D" w:rsidRPr="00064B9A" w:rsidRDefault="00744C3D" w:rsidP="00064B9A">
            <w:pPr>
              <w:cnfStyle w:val="000000000000"/>
              <w:rPr>
                <w:rFonts w:eastAsia="Times New Roman" w:cstheme="minorHAnsi"/>
                <w:color w:val="000000"/>
                <w:sz w:val="20"/>
                <w:szCs w:val="20"/>
              </w:rPr>
            </w:pPr>
            <w:r w:rsidRPr="00064B9A">
              <w:rPr>
                <w:rFonts w:eastAsia="Times New Roman" w:cstheme="minorHAnsi"/>
                <w:color w:val="000000"/>
                <w:sz w:val="20"/>
                <w:szCs w:val="20"/>
              </w:rPr>
              <w:t>Mix of yellow and red shades</w:t>
            </w:r>
          </w:p>
        </w:tc>
      </w:tr>
      <w:tr w:rsidR="00744C3D" w:rsidRPr="00064B9A" w:rsidTr="00744C3D">
        <w:trPr>
          <w:cnfStyle w:val="000000100000"/>
          <w:trHeight w:val="870"/>
          <w:jc w:val="center"/>
        </w:trPr>
        <w:tc>
          <w:tcPr>
            <w:cnfStyle w:val="001000000000"/>
            <w:tcW w:w="1660" w:type="dxa"/>
            <w:tcBorders>
              <w:left w:val="none" w:sz="0" w:space="0" w:color="auto"/>
              <w:right w:val="none" w:sz="0" w:space="0" w:color="auto"/>
            </w:tcBorders>
            <w:hideMark/>
          </w:tcPr>
          <w:p w:rsidR="00744C3D" w:rsidRPr="00064B9A" w:rsidRDefault="00744C3D" w:rsidP="00064B9A">
            <w:pPr>
              <w:rPr>
                <w:rFonts w:eastAsia="Times New Roman" w:cstheme="minorHAnsi"/>
                <w:color w:val="000000"/>
                <w:sz w:val="20"/>
                <w:szCs w:val="20"/>
              </w:rPr>
            </w:pPr>
            <w:r w:rsidRPr="00064B9A">
              <w:rPr>
                <w:rFonts w:eastAsia="Times New Roman" w:cstheme="minorHAnsi"/>
                <w:color w:val="000000"/>
                <w:sz w:val="20"/>
                <w:szCs w:val="20"/>
              </w:rPr>
              <w:t>0.86 - 0.89</w:t>
            </w:r>
          </w:p>
        </w:tc>
        <w:tc>
          <w:tcPr>
            <w:tcW w:w="1980" w:type="dxa"/>
            <w:tcBorders>
              <w:left w:val="none" w:sz="0" w:space="0" w:color="auto"/>
              <w:right w:val="none" w:sz="0" w:space="0" w:color="auto"/>
            </w:tcBorders>
            <w:hideMark/>
          </w:tcPr>
          <w:p w:rsidR="00744C3D" w:rsidRPr="00064B9A" w:rsidRDefault="00744C3D" w:rsidP="00064B9A">
            <w:pPr>
              <w:cnfStyle w:val="000000100000"/>
              <w:rPr>
                <w:rFonts w:eastAsia="Times New Roman" w:cstheme="minorHAnsi"/>
                <w:color w:val="000000"/>
                <w:sz w:val="20"/>
                <w:szCs w:val="20"/>
              </w:rPr>
            </w:pPr>
            <w:r w:rsidRPr="00064B9A">
              <w:rPr>
                <w:rFonts w:eastAsia="Times New Roman" w:cstheme="minorHAnsi"/>
                <w:color w:val="000000"/>
                <w:sz w:val="20"/>
                <w:szCs w:val="20"/>
              </w:rPr>
              <w:t>Lower similarity indicating distinct forms</w:t>
            </w:r>
          </w:p>
        </w:tc>
        <w:tc>
          <w:tcPr>
            <w:tcW w:w="3180" w:type="dxa"/>
            <w:tcBorders>
              <w:left w:val="none" w:sz="0" w:space="0" w:color="auto"/>
              <w:right w:val="none" w:sz="0" w:space="0" w:color="auto"/>
            </w:tcBorders>
            <w:hideMark/>
          </w:tcPr>
          <w:p w:rsidR="00744C3D" w:rsidRPr="00064B9A" w:rsidRDefault="00744C3D" w:rsidP="00064B9A">
            <w:pPr>
              <w:cnfStyle w:val="000000100000"/>
              <w:rPr>
                <w:rFonts w:eastAsia="Times New Roman" w:cstheme="minorHAnsi"/>
                <w:color w:val="000000"/>
                <w:sz w:val="20"/>
                <w:szCs w:val="20"/>
              </w:rPr>
            </w:pPr>
            <w:r w:rsidRPr="00064B9A">
              <w:rPr>
                <w:rFonts w:eastAsia="Times New Roman" w:cstheme="minorHAnsi"/>
                <w:color w:val="000000"/>
                <w:sz w:val="20"/>
                <w:szCs w:val="20"/>
              </w:rPr>
              <w:t>Darker bands</w:t>
            </w:r>
          </w:p>
        </w:tc>
      </w:tr>
    </w:tbl>
    <w:p w:rsidR="001B6AF6" w:rsidRPr="00064B9A" w:rsidRDefault="00744C3D" w:rsidP="004C2376">
      <w:pPr>
        <w:pStyle w:val="NormalWeb"/>
        <w:spacing w:before="0" w:beforeAutospacing="0" w:after="0" w:afterAutospacing="0"/>
        <w:ind w:left="720" w:firstLine="720"/>
        <w:jc w:val="both"/>
        <w:rPr>
          <w:rFonts w:asciiTheme="minorHAnsi" w:hAnsiTheme="minorHAnsi" w:cstheme="minorHAnsi"/>
          <w:sz w:val="20"/>
          <w:szCs w:val="20"/>
        </w:rPr>
      </w:pPr>
      <w:r w:rsidRPr="00064B9A">
        <w:rPr>
          <w:rFonts w:asciiTheme="minorHAnsi" w:hAnsiTheme="minorHAnsi" w:cstheme="minorHAnsi"/>
          <w:sz w:val="20"/>
          <w:szCs w:val="20"/>
        </w:rPr>
        <w:t xml:space="preserve">            </w:t>
      </w:r>
      <w:r w:rsidR="004D2396">
        <w:rPr>
          <w:rFonts w:asciiTheme="minorHAnsi" w:hAnsiTheme="minorHAnsi" w:cstheme="minorHAnsi"/>
          <w:sz w:val="20"/>
          <w:szCs w:val="20"/>
        </w:rPr>
        <w:t xml:space="preserve">                         Table 6</w:t>
      </w:r>
      <w:r w:rsidRPr="00064B9A">
        <w:rPr>
          <w:rFonts w:asciiTheme="minorHAnsi" w:hAnsiTheme="minorHAnsi" w:cstheme="minorHAnsi"/>
          <w:sz w:val="20"/>
          <w:szCs w:val="20"/>
        </w:rPr>
        <w:t>: Summarization of results</w:t>
      </w:r>
    </w:p>
    <w:p w:rsidR="00631449" w:rsidRPr="00064B9A" w:rsidRDefault="00631449" w:rsidP="00064B9A">
      <w:pPr>
        <w:pStyle w:val="NormalWeb"/>
        <w:numPr>
          <w:ilvl w:val="0"/>
          <w:numId w:val="5"/>
        </w:numPr>
        <w:spacing w:before="0" w:beforeAutospacing="0" w:after="0" w:afterAutospacing="0"/>
        <w:jc w:val="both"/>
        <w:rPr>
          <w:rFonts w:asciiTheme="minorHAnsi" w:hAnsiTheme="minorHAnsi" w:cstheme="minorHAnsi"/>
          <w:b/>
          <w:sz w:val="20"/>
          <w:szCs w:val="20"/>
          <w:u w:val="single"/>
        </w:rPr>
      </w:pPr>
      <w:r w:rsidRPr="00064B9A">
        <w:rPr>
          <w:rFonts w:asciiTheme="minorHAnsi" w:hAnsiTheme="minorHAnsi" w:cstheme="minorHAnsi"/>
          <w:b/>
          <w:sz w:val="20"/>
          <w:szCs w:val="20"/>
          <w:u w:val="single"/>
        </w:rPr>
        <w:t>Letter Wise Similarity</w:t>
      </w:r>
    </w:p>
    <w:p w:rsidR="001B6AF6" w:rsidRPr="00064B9A" w:rsidRDefault="001B6AF6" w:rsidP="00064B9A">
      <w:pPr>
        <w:pStyle w:val="NormalWeb"/>
        <w:numPr>
          <w:ilvl w:val="0"/>
          <w:numId w:val="7"/>
        </w:numPr>
        <w:spacing w:before="0" w:beforeAutospacing="0" w:after="0" w:afterAutospacing="0"/>
        <w:jc w:val="both"/>
        <w:rPr>
          <w:rFonts w:asciiTheme="minorHAnsi" w:hAnsiTheme="minorHAnsi" w:cstheme="minorHAnsi"/>
          <w:sz w:val="20"/>
          <w:szCs w:val="20"/>
        </w:rPr>
      </w:pPr>
      <w:r w:rsidRPr="00064B9A">
        <w:rPr>
          <w:rFonts w:asciiTheme="minorHAnsi" w:hAnsiTheme="minorHAnsi" w:cstheme="minorHAnsi"/>
          <w:sz w:val="20"/>
          <w:szCs w:val="20"/>
        </w:rPr>
        <w:t>Devnagri Script</w:t>
      </w:r>
    </w:p>
    <w:p w:rsidR="001B6AF6" w:rsidRPr="00064B9A" w:rsidRDefault="001B6AF6" w:rsidP="00064B9A">
      <w:pPr>
        <w:pStyle w:val="NormalWeb"/>
        <w:spacing w:before="0" w:beforeAutospacing="0" w:after="0" w:afterAutospacing="0"/>
        <w:ind w:left="2160"/>
        <w:jc w:val="both"/>
        <w:rPr>
          <w:rFonts w:asciiTheme="minorHAnsi" w:hAnsiTheme="minorHAnsi" w:cstheme="minorHAnsi"/>
          <w:sz w:val="20"/>
          <w:szCs w:val="20"/>
        </w:rPr>
      </w:pPr>
      <w:r w:rsidRPr="00064B9A">
        <w:rPr>
          <w:rFonts w:asciiTheme="minorHAnsi" w:hAnsiTheme="minorHAnsi" w:cstheme="minorHAnsi"/>
          <w:noProof/>
          <w:sz w:val="20"/>
          <w:szCs w:val="20"/>
        </w:rPr>
        <w:drawing>
          <wp:anchor distT="0" distB="0" distL="114300" distR="114300" simplePos="0" relativeHeight="251655168" behindDoc="0" locked="0" layoutInCell="1" allowOverlap="1">
            <wp:simplePos x="0" y="0"/>
            <wp:positionH relativeFrom="column">
              <wp:posOffset>523875</wp:posOffset>
            </wp:positionH>
            <wp:positionV relativeFrom="paragraph">
              <wp:posOffset>88900</wp:posOffset>
            </wp:positionV>
            <wp:extent cx="5649595" cy="1019175"/>
            <wp:effectExtent l="38100" t="57150" r="122555" b="104775"/>
            <wp:wrapSquare wrapText="bothSides"/>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5649595"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B6AF6" w:rsidRPr="00064B9A" w:rsidRDefault="001B6AF6" w:rsidP="00064B9A">
      <w:pPr>
        <w:pStyle w:val="NormalWeb"/>
        <w:spacing w:before="0" w:beforeAutospacing="0" w:after="0" w:afterAutospacing="0"/>
        <w:ind w:left="2160"/>
        <w:jc w:val="both"/>
        <w:rPr>
          <w:rFonts w:asciiTheme="minorHAnsi" w:hAnsiTheme="minorHAnsi" w:cstheme="minorHAnsi"/>
          <w:sz w:val="20"/>
          <w:szCs w:val="20"/>
        </w:rPr>
      </w:pPr>
    </w:p>
    <w:p w:rsidR="001B6AF6" w:rsidRPr="00064B9A" w:rsidRDefault="001B6AF6" w:rsidP="00064B9A">
      <w:pPr>
        <w:pStyle w:val="NormalWeb"/>
        <w:spacing w:before="0" w:beforeAutospacing="0" w:after="0" w:afterAutospacing="0"/>
        <w:ind w:left="2160"/>
        <w:jc w:val="both"/>
        <w:rPr>
          <w:rFonts w:asciiTheme="minorHAnsi" w:hAnsiTheme="minorHAnsi" w:cstheme="minorHAnsi"/>
          <w:sz w:val="20"/>
          <w:szCs w:val="20"/>
        </w:rPr>
      </w:pPr>
    </w:p>
    <w:p w:rsidR="001B6AF6" w:rsidRPr="00064B9A" w:rsidRDefault="001B6AF6" w:rsidP="00064B9A">
      <w:pPr>
        <w:pStyle w:val="NormalWeb"/>
        <w:spacing w:before="0" w:beforeAutospacing="0" w:after="0" w:afterAutospacing="0"/>
        <w:ind w:left="2160"/>
        <w:jc w:val="both"/>
        <w:rPr>
          <w:rFonts w:asciiTheme="minorHAnsi" w:hAnsiTheme="minorHAnsi" w:cstheme="minorHAnsi"/>
          <w:sz w:val="20"/>
          <w:szCs w:val="20"/>
        </w:rPr>
      </w:pPr>
    </w:p>
    <w:p w:rsidR="001B6AF6" w:rsidRPr="00064B9A" w:rsidRDefault="001B6AF6" w:rsidP="00064B9A">
      <w:pPr>
        <w:pStyle w:val="NormalWeb"/>
        <w:spacing w:before="0" w:beforeAutospacing="0" w:after="0" w:afterAutospacing="0"/>
        <w:ind w:left="2160"/>
        <w:jc w:val="both"/>
        <w:rPr>
          <w:rFonts w:asciiTheme="minorHAnsi" w:hAnsiTheme="minorHAnsi" w:cstheme="minorHAnsi"/>
          <w:sz w:val="20"/>
          <w:szCs w:val="20"/>
        </w:rPr>
      </w:pPr>
    </w:p>
    <w:p w:rsidR="001B6AF6" w:rsidRPr="00064B9A" w:rsidRDefault="001B6AF6" w:rsidP="00064B9A">
      <w:pPr>
        <w:pStyle w:val="NormalWeb"/>
        <w:spacing w:before="0" w:beforeAutospacing="0" w:after="0" w:afterAutospacing="0"/>
        <w:ind w:left="2160"/>
        <w:jc w:val="both"/>
        <w:rPr>
          <w:rFonts w:asciiTheme="minorHAnsi" w:hAnsiTheme="minorHAnsi" w:cstheme="minorHAnsi"/>
          <w:sz w:val="20"/>
          <w:szCs w:val="20"/>
        </w:rPr>
      </w:pPr>
    </w:p>
    <w:p w:rsidR="001B6AF6" w:rsidRPr="00064B9A" w:rsidRDefault="001B6AF6" w:rsidP="00064B9A">
      <w:pPr>
        <w:pStyle w:val="NormalWeb"/>
        <w:spacing w:before="0" w:beforeAutospacing="0" w:after="0" w:afterAutospacing="0"/>
        <w:ind w:left="2160"/>
        <w:jc w:val="both"/>
        <w:rPr>
          <w:rFonts w:asciiTheme="minorHAnsi" w:hAnsiTheme="minorHAnsi" w:cstheme="minorHAnsi"/>
          <w:sz w:val="20"/>
          <w:szCs w:val="20"/>
        </w:rPr>
      </w:pPr>
    </w:p>
    <w:p w:rsidR="001B6AF6" w:rsidRPr="00064B9A" w:rsidRDefault="00B81737" w:rsidP="00064B9A">
      <w:pPr>
        <w:pStyle w:val="NormalWeb"/>
        <w:spacing w:before="0" w:beforeAutospacing="0" w:after="0" w:afterAutospacing="0"/>
        <w:ind w:left="2160"/>
        <w:rPr>
          <w:rFonts w:asciiTheme="minorHAnsi" w:hAnsiTheme="minorHAnsi" w:cstheme="minorHAnsi"/>
          <w:sz w:val="20"/>
          <w:szCs w:val="20"/>
        </w:rPr>
      </w:pPr>
      <w:r w:rsidRPr="00064B9A">
        <w:rPr>
          <w:rFonts w:asciiTheme="minorHAnsi" w:hAnsiTheme="minorHAnsi" w:cstheme="minorHAnsi"/>
          <w:sz w:val="20"/>
          <w:szCs w:val="20"/>
        </w:rPr>
        <w:t xml:space="preserve">                            </w:t>
      </w:r>
      <w:r w:rsidR="004C2376">
        <w:rPr>
          <w:rFonts w:asciiTheme="minorHAnsi" w:hAnsiTheme="minorHAnsi" w:cstheme="minorHAnsi"/>
          <w:sz w:val="20"/>
          <w:szCs w:val="20"/>
        </w:rPr>
        <w:t>Figure 1.11</w:t>
      </w:r>
      <w:r w:rsidR="001B6AF6" w:rsidRPr="00064B9A">
        <w:rPr>
          <w:rFonts w:asciiTheme="minorHAnsi" w:hAnsiTheme="minorHAnsi" w:cstheme="minorHAnsi"/>
          <w:sz w:val="20"/>
          <w:szCs w:val="20"/>
        </w:rPr>
        <w:t>: Letter wise Combinations</w:t>
      </w:r>
    </w:p>
    <w:p w:rsidR="00EC5F97" w:rsidRPr="00064B9A" w:rsidRDefault="004C2376" w:rsidP="004C2376">
      <w:pPr>
        <w:pStyle w:val="NormalWeb"/>
        <w:spacing w:before="0" w:beforeAutospacing="0" w:after="0" w:afterAutospacing="0"/>
        <w:ind w:left="720" w:firstLine="720"/>
        <w:jc w:val="both"/>
        <w:rPr>
          <w:rFonts w:asciiTheme="minorHAnsi" w:hAnsiTheme="minorHAnsi" w:cstheme="minorHAnsi"/>
          <w:sz w:val="20"/>
          <w:szCs w:val="20"/>
        </w:rPr>
      </w:pPr>
      <w:r>
        <w:rPr>
          <w:rFonts w:asciiTheme="minorHAnsi" w:hAnsiTheme="minorHAnsi" w:cstheme="minorHAnsi"/>
          <w:sz w:val="20"/>
          <w:szCs w:val="20"/>
        </w:rPr>
        <w:t>The Figure 1.11</w:t>
      </w:r>
      <w:r w:rsidR="00EC5F97" w:rsidRPr="00064B9A">
        <w:rPr>
          <w:rFonts w:asciiTheme="minorHAnsi" w:hAnsiTheme="minorHAnsi" w:cstheme="minorHAnsi"/>
          <w:sz w:val="20"/>
          <w:szCs w:val="20"/>
        </w:rPr>
        <w:t xml:space="preserve"> shares the insights on letter wise comparison for devnagri script. Also the mean cosine similarity between the letters of Gujarati, Hindi, and Marathi scripts is calculated to be </w:t>
      </w:r>
      <w:r w:rsidR="00EC5F97" w:rsidRPr="00064B9A">
        <w:rPr>
          <w:rFonts w:asciiTheme="minorHAnsi" w:hAnsiTheme="minorHAnsi" w:cstheme="minorHAnsi"/>
          <w:sz w:val="20"/>
          <w:szCs w:val="20"/>
        </w:rPr>
        <w:lastRenderedPageBreak/>
        <w:t>approximately 0.0204. This low mean similarity value indicates that, on average, the letters across these scripts exhibit minimal structural or visual resemblance, despite their shared linguistic and cultural roots. This suggests that while there may be some overlap or common features between the scripts, the overall differences in letter shapes and forms are significant, which could aid in distinguishing these scripts in classification tasks.</w:t>
      </w:r>
    </w:p>
    <w:p w:rsidR="00D74CC7" w:rsidRPr="00064B9A" w:rsidRDefault="00D74CC7" w:rsidP="004C2376">
      <w:pPr>
        <w:pStyle w:val="NormalWeb"/>
        <w:spacing w:before="0" w:beforeAutospacing="0" w:after="0" w:afterAutospacing="0"/>
        <w:jc w:val="center"/>
        <w:rPr>
          <w:rFonts w:asciiTheme="minorHAnsi" w:hAnsiTheme="minorHAnsi" w:cstheme="minorHAnsi"/>
          <w:sz w:val="20"/>
          <w:szCs w:val="20"/>
        </w:rPr>
      </w:pPr>
      <w:r w:rsidRPr="00064B9A">
        <w:rPr>
          <w:rFonts w:asciiTheme="minorHAnsi" w:hAnsiTheme="minorHAnsi" w:cstheme="minorHAnsi"/>
          <w:noProof/>
          <w:sz w:val="20"/>
          <w:szCs w:val="20"/>
        </w:rPr>
        <w:drawing>
          <wp:inline distT="0" distB="0" distL="0" distR="0">
            <wp:extent cx="2883535" cy="1863725"/>
            <wp:effectExtent l="38100" t="57150" r="107315" b="984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883535" cy="186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4C3D" w:rsidRPr="00064B9A" w:rsidRDefault="004C2376" w:rsidP="004C2376">
      <w:pPr>
        <w:pStyle w:val="NormalWeb"/>
        <w:spacing w:before="0" w:beforeAutospacing="0" w:after="0" w:afterAutospacing="0"/>
        <w:jc w:val="center"/>
        <w:rPr>
          <w:rFonts w:asciiTheme="minorHAnsi" w:hAnsiTheme="minorHAnsi" w:cstheme="minorHAnsi"/>
          <w:sz w:val="20"/>
          <w:szCs w:val="20"/>
        </w:rPr>
      </w:pPr>
      <w:r>
        <w:rPr>
          <w:rFonts w:asciiTheme="minorHAnsi" w:hAnsiTheme="minorHAnsi" w:cstheme="minorHAnsi"/>
          <w:sz w:val="20"/>
          <w:szCs w:val="20"/>
        </w:rPr>
        <w:t>Figure 1.12</w:t>
      </w:r>
      <w:r w:rsidR="00EC5F97" w:rsidRPr="00064B9A">
        <w:rPr>
          <w:rFonts w:asciiTheme="minorHAnsi" w:hAnsiTheme="minorHAnsi" w:cstheme="minorHAnsi"/>
          <w:sz w:val="20"/>
          <w:szCs w:val="20"/>
        </w:rPr>
        <w:t>: Distribution of Cosine Similarity</w:t>
      </w:r>
    </w:p>
    <w:p w:rsidR="00922FEF" w:rsidRPr="00064B9A" w:rsidRDefault="004C2376" w:rsidP="004C2376">
      <w:pPr>
        <w:pStyle w:val="NormalWeb"/>
        <w:spacing w:before="0" w:beforeAutospacing="0" w:after="0" w:afterAutospacing="0"/>
        <w:ind w:left="720" w:firstLine="720"/>
        <w:jc w:val="both"/>
        <w:rPr>
          <w:rFonts w:asciiTheme="minorHAnsi" w:hAnsiTheme="minorHAnsi" w:cstheme="minorHAnsi"/>
          <w:sz w:val="20"/>
          <w:szCs w:val="20"/>
        </w:rPr>
      </w:pPr>
      <w:r>
        <w:rPr>
          <w:rFonts w:asciiTheme="minorHAnsi" w:hAnsiTheme="minorHAnsi" w:cstheme="minorHAnsi"/>
          <w:sz w:val="20"/>
          <w:szCs w:val="20"/>
        </w:rPr>
        <w:t>The KDE plot in Figure 1.12</w:t>
      </w:r>
      <w:r w:rsidR="00922FEF" w:rsidRPr="00064B9A">
        <w:rPr>
          <w:rFonts w:asciiTheme="minorHAnsi" w:hAnsiTheme="minorHAnsi" w:cstheme="minorHAnsi"/>
          <w:sz w:val="20"/>
          <w:szCs w:val="20"/>
        </w:rPr>
        <w:t xml:space="preserve"> reveals a strong concentration of values near 0.0, indicating that most letter pairs have minimal similarity. A small secondary peak near 1.0 suggests that a few letter pairs share substantial structural similarities, though these are relatively rare. This distribution pattern, with a mean similarity of approximately 0.0204, underscores the distinctiveness of letters across these scripts despite occasional overlaps.</w:t>
      </w:r>
    </w:p>
    <w:p w:rsidR="00922FEF" w:rsidRPr="00064B9A" w:rsidRDefault="00332178" w:rsidP="00332178">
      <w:pPr>
        <w:pStyle w:val="NormalWeb"/>
        <w:spacing w:before="0" w:beforeAutospacing="0" w:after="0" w:afterAutospacing="0"/>
        <w:ind w:left="720" w:firstLine="720"/>
        <w:jc w:val="center"/>
        <w:rPr>
          <w:rFonts w:asciiTheme="minorHAnsi" w:hAnsiTheme="minorHAnsi" w:cstheme="minorHAnsi"/>
          <w:sz w:val="20"/>
          <w:szCs w:val="20"/>
        </w:rPr>
      </w:pPr>
      <w:r>
        <w:rPr>
          <w:rFonts w:cstheme="minorHAnsi"/>
          <w:noProof/>
          <w:sz w:val="20"/>
          <w:szCs w:val="20"/>
        </w:rPr>
        <w:drawing>
          <wp:inline distT="0" distB="0" distL="0" distR="0">
            <wp:extent cx="4223799" cy="3642853"/>
            <wp:effectExtent l="38100" t="57150" r="119601" b="90947"/>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4225790" cy="3644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22FEF" w:rsidRPr="00064B9A" w:rsidRDefault="004C2376" w:rsidP="00064B9A">
      <w:pPr>
        <w:pStyle w:val="NormalWeb"/>
        <w:spacing w:before="0" w:beforeAutospacing="0" w:after="0" w:afterAutospacing="0"/>
        <w:ind w:left="720" w:firstLine="720"/>
        <w:jc w:val="center"/>
        <w:rPr>
          <w:rFonts w:asciiTheme="minorHAnsi" w:hAnsiTheme="minorHAnsi" w:cstheme="minorHAnsi"/>
          <w:sz w:val="20"/>
          <w:szCs w:val="20"/>
        </w:rPr>
      </w:pPr>
      <w:r>
        <w:rPr>
          <w:rFonts w:asciiTheme="minorHAnsi" w:hAnsiTheme="minorHAnsi" w:cstheme="minorHAnsi"/>
          <w:sz w:val="20"/>
          <w:szCs w:val="20"/>
        </w:rPr>
        <w:t>Figure 1.13</w:t>
      </w:r>
      <w:r w:rsidR="00922FEF" w:rsidRPr="00064B9A">
        <w:rPr>
          <w:rFonts w:asciiTheme="minorHAnsi" w:hAnsiTheme="minorHAnsi" w:cstheme="minorHAnsi"/>
          <w:sz w:val="20"/>
          <w:szCs w:val="20"/>
        </w:rPr>
        <w:t xml:space="preserve"> Heat Map showcasing cosine similarity letter wise</w:t>
      </w:r>
    </w:p>
    <w:p w:rsidR="00922FEF" w:rsidRPr="00064B9A" w:rsidRDefault="004C2376" w:rsidP="00332178">
      <w:pPr>
        <w:pStyle w:val="NormalWeb"/>
        <w:spacing w:before="0" w:beforeAutospacing="0" w:after="0" w:afterAutospacing="0"/>
        <w:ind w:left="720" w:firstLine="720"/>
        <w:jc w:val="both"/>
        <w:rPr>
          <w:rFonts w:asciiTheme="minorHAnsi" w:hAnsiTheme="minorHAnsi" w:cstheme="minorHAnsi"/>
          <w:sz w:val="20"/>
          <w:szCs w:val="20"/>
        </w:rPr>
      </w:pPr>
      <w:r>
        <w:rPr>
          <w:rFonts w:asciiTheme="minorHAnsi" w:hAnsiTheme="minorHAnsi" w:cstheme="minorHAnsi"/>
          <w:sz w:val="20"/>
          <w:szCs w:val="20"/>
        </w:rPr>
        <w:t>Figure 1.13</w:t>
      </w:r>
      <w:r w:rsidR="00922FEF" w:rsidRPr="00064B9A">
        <w:rPr>
          <w:rFonts w:asciiTheme="minorHAnsi" w:hAnsiTheme="minorHAnsi" w:cstheme="minorHAnsi"/>
          <w:sz w:val="20"/>
          <w:szCs w:val="20"/>
        </w:rPr>
        <w:t xml:space="preserve"> presents a </w:t>
      </w:r>
      <w:proofErr w:type="spellStart"/>
      <w:r w:rsidR="00922FEF" w:rsidRPr="00064B9A">
        <w:rPr>
          <w:rFonts w:asciiTheme="minorHAnsi" w:hAnsiTheme="minorHAnsi" w:cstheme="minorHAnsi"/>
          <w:sz w:val="20"/>
          <w:szCs w:val="20"/>
        </w:rPr>
        <w:t>heatmap</w:t>
      </w:r>
      <w:proofErr w:type="spellEnd"/>
      <w:r w:rsidR="00922FEF" w:rsidRPr="00064B9A">
        <w:rPr>
          <w:rFonts w:asciiTheme="minorHAnsi" w:hAnsiTheme="minorHAnsi" w:cstheme="minorHAnsi"/>
          <w:sz w:val="20"/>
          <w:szCs w:val="20"/>
        </w:rPr>
        <w:t xml:space="preserve"> illustrating the letter-wise cosine similarity between the Gujarati and Marathi languages for those whose value is 0.9 or larger. So, shown letters are the only one having high correlation.</w:t>
      </w:r>
    </w:p>
    <w:p w:rsidR="00EC5F97" w:rsidRPr="00064B9A" w:rsidRDefault="001B6AF6" w:rsidP="00064B9A">
      <w:pPr>
        <w:pStyle w:val="NormalWeb"/>
        <w:numPr>
          <w:ilvl w:val="0"/>
          <w:numId w:val="7"/>
        </w:numPr>
        <w:spacing w:before="0" w:beforeAutospacing="0" w:after="0" w:afterAutospacing="0"/>
        <w:jc w:val="both"/>
        <w:rPr>
          <w:rFonts w:asciiTheme="minorHAnsi" w:hAnsiTheme="minorHAnsi" w:cstheme="minorHAnsi"/>
          <w:sz w:val="20"/>
          <w:szCs w:val="20"/>
        </w:rPr>
      </w:pPr>
      <w:proofErr w:type="spellStart"/>
      <w:r w:rsidRPr="00064B9A">
        <w:rPr>
          <w:rFonts w:asciiTheme="minorHAnsi" w:hAnsiTheme="minorHAnsi" w:cstheme="minorHAnsi"/>
          <w:sz w:val="20"/>
          <w:szCs w:val="20"/>
        </w:rPr>
        <w:lastRenderedPageBreak/>
        <w:t>Dravadian</w:t>
      </w:r>
      <w:proofErr w:type="spellEnd"/>
      <w:r w:rsidRPr="00064B9A">
        <w:rPr>
          <w:rFonts w:asciiTheme="minorHAnsi" w:hAnsiTheme="minorHAnsi" w:cstheme="minorHAnsi"/>
          <w:sz w:val="20"/>
          <w:szCs w:val="20"/>
        </w:rPr>
        <w:t xml:space="preserve"> Script</w:t>
      </w:r>
    </w:p>
    <w:p w:rsidR="00EC5F97" w:rsidRPr="00064B9A" w:rsidRDefault="00EC5F97" w:rsidP="00064B9A">
      <w:pPr>
        <w:pStyle w:val="NormalWeb"/>
        <w:spacing w:before="0" w:beforeAutospacing="0" w:after="0" w:afterAutospacing="0"/>
        <w:ind w:left="2160"/>
        <w:jc w:val="both"/>
        <w:rPr>
          <w:rFonts w:asciiTheme="minorHAnsi" w:hAnsiTheme="minorHAnsi" w:cstheme="minorHAnsi"/>
          <w:sz w:val="20"/>
          <w:szCs w:val="20"/>
        </w:rPr>
      </w:pPr>
      <w:r w:rsidRPr="00064B9A">
        <w:rPr>
          <w:rFonts w:asciiTheme="minorHAnsi" w:hAnsiTheme="minorHAnsi" w:cstheme="minorHAnsi"/>
          <w:noProof/>
          <w:sz w:val="20"/>
          <w:szCs w:val="20"/>
        </w:rPr>
        <w:drawing>
          <wp:anchor distT="0" distB="0" distL="114300" distR="114300" simplePos="0" relativeHeight="251659264" behindDoc="0" locked="0" layoutInCell="1" allowOverlap="1">
            <wp:simplePos x="0" y="0"/>
            <wp:positionH relativeFrom="column">
              <wp:posOffset>442595</wp:posOffset>
            </wp:positionH>
            <wp:positionV relativeFrom="paragraph">
              <wp:posOffset>119380</wp:posOffset>
            </wp:positionV>
            <wp:extent cx="5607050" cy="1418590"/>
            <wp:effectExtent l="38100" t="57150" r="107950" b="8636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srcRect/>
                    <a:stretch>
                      <a:fillRect/>
                    </a:stretch>
                  </pic:blipFill>
                  <pic:spPr bwMode="auto">
                    <a:xfrm>
                      <a:off x="0" y="0"/>
                      <a:ext cx="5607050" cy="1418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A7429" w:rsidRPr="00064B9A" w:rsidRDefault="005A7429" w:rsidP="00064B9A">
      <w:pPr>
        <w:pStyle w:val="NormalWeb"/>
        <w:spacing w:before="0" w:beforeAutospacing="0" w:after="0" w:afterAutospacing="0"/>
        <w:ind w:left="1080"/>
        <w:rPr>
          <w:rFonts w:asciiTheme="minorHAnsi" w:hAnsiTheme="minorHAnsi" w:cstheme="minorHAnsi"/>
          <w:sz w:val="20"/>
          <w:szCs w:val="20"/>
        </w:rPr>
      </w:pPr>
    </w:p>
    <w:p w:rsidR="00EC5F97" w:rsidRPr="00064B9A" w:rsidRDefault="00EC5F97" w:rsidP="00064B9A">
      <w:pPr>
        <w:pStyle w:val="NormalWeb"/>
        <w:spacing w:before="0" w:beforeAutospacing="0" w:after="0" w:afterAutospacing="0"/>
        <w:ind w:left="1080"/>
        <w:rPr>
          <w:rFonts w:asciiTheme="minorHAnsi" w:hAnsiTheme="minorHAnsi" w:cstheme="minorHAnsi"/>
          <w:sz w:val="20"/>
          <w:szCs w:val="20"/>
        </w:rPr>
      </w:pPr>
    </w:p>
    <w:p w:rsidR="00EC5F97" w:rsidRPr="00064B9A" w:rsidRDefault="00EC5F97" w:rsidP="00064B9A">
      <w:pPr>
        <w:spacing w:line="240" w:lineRule="auto"/>
        <w:rPr>
          <w:rFonts w:cstheme="minorHAnsi"/>
          <w:sz w:val="20"/>
          <w:szCs w:val="20"/>
        </w:rPr>
      </w:pPr>
    </w:p>
    <w:p w:rsidR="00EC5F97" w:rsidRPr="00064B9A" w:rsidRDefault="00EC5F97" w:rsidP="00064B9A">
      <w:pPr>
        <w:spacing w:line="240" w:lineRule="auto"/>
        <w:rPr>
          <w:rFonts w:cstheme="minorHAnsi"/>
          <w:sz w:val="20"/>
          <w:szCs w:val="20"/>
        </w:rPr>
      </w:pPr>
    </w:p>
    <w:p w:rsidR="00EC5F97" w:rsidRPr="00064B9A" w:rsidRDefault="00EC5F97" w:rsidP="00064B9A">
      <w:pPr>
        <w:spacing w:line="240" w:lineRule="auto"/>
        <w:rPr>
          <w:rFonts w:cstheme="minorHAnsi"/>
          <w:sz w:val="20"/>
          <w:szCs w:val="20"/>
        </w:rPr>
      </w:pPr>
    </w:p>
    <w:p w:rsidR="00EC5F97" w:rsidRPr="00064B9A" w:rsidRDefault="00EC5F97" w:rsidP="00064B9A">
      <w:pPr>
        <w:spacing w:line="240" w:lineRule="auto"/>
        <w:rPr>
          <w:rFonts w:cstheme="minorHAnsi"/>
          <w:sz w:val="20"/>
          <w:szCs w:val="20"/>
        </w:rPr>
      </w:pPr>
    </w:p>
    <w:p w:rsidR="00EC5F97" w:rsidRPr="00064B9A" w:rsidRDefault="00E72AE1" w:rsidP="004C2376">
      <w:pPr>
        <w:spacing w:after="0" w:line="240" w:lineRule="auto"/>
        <w:jc w:val="center"/>
        <w:rPr>
          <w:rFonts w:cstheme="minorHAnsi"/>
          <w:sz w:val="20"/>
          <w:szCs w:val="20"/>
        </w:rPr>
      </w:pPr>
      <w:r>
        <w:rPr>
          <w:rFonts w:cstheme="minorHAnsi"/>
          <w:sz w:val="20"/>
          <w:szCs w:val="20"/>
        </w:rPr>
        <w:t xml:space="preserve"> </w:t>
      </w:r>
      <w:r w:rsidR="004C2376">
        <w:rPr>
          <w:rFonts w:cstheme="minorHAnsi"/>
          <w:sz w:val="20"/>
          <w:szCs w:val="20"/>
        </w:rPr>
        <w:t>Figure 1.14</w:t>
      </w:r>
      <w:r w:rsidR="00EC5F97" w:rsidRPr="00064B9A">
        <w:rPr>
          <w:rFonts w:cstheme="minorHAnsi"/>
          <w:sz w:val="20"/>
          <w:szCs w:val="20"/>
        </w:rPr>
        <w:t>: Letter Wise Combinations</w:t>
      </w:r>
    </w:p>
    <w:p w:rsidR="004D2340" w:rsidRPr="00064B9A" w:rsidRDefault="004C2376" w:rsidP="00064B9A">
      <w:pPr>
        <w:pStyle w:val="NormalWeb"/>
        <w:spacing w:before="0" w:beforeAutospacing="0" w:after="0" w:afterAutospacing="0"/>
        <w:ind w:left="720" w:firstLine="720"/>
        <w:jc w:val="both"/>
        <w:rPr>
          <w:rFonts w:asciiTheme="minorHAnsi" w:hAnsiTheme="minorHAnsi" w:cstheme="minorHAnsi"/>
          <w:sz w:val="20"/>
          <w:szCs w:val="20"/>
        </w:rPr>
      </w:pPr>
      <w:r>
        <w:rPr>
          <w:rFonts w:asciiTheme="minorHAnsi" w:hAnsiTheme="minorHAnsi" w:cstheme="minorHAnsi"/>
          <w:sz w:val="20"/>
          <w:szCs w:val="20"/>
        </w:rPr>
        <w:t>The F</w:t>
      </w:r>
      <w:r w:rsidR="00EC5F97" w:rsidRPr="00064B9A">
        <w:rPr>
          <w:rFonts w:asciiTheme="minorHAnsi" w:hAnsiTheme="minorHAnsi" w:cstheme="minorHAnsi"/>
          <w:sz w:val="20"/>
          <w:szCs w:val="20"/>
        </w:rPr>
        <w:t>ig</w:t>
      </w:r>
      <w:r>
        <w:rPr>
          <w:rFonts w:asciiTheme="minorHAnsi" w:hAnsiTheme="minorHAnsi" w:cstheme="minorHAnsi"/>
          <w:sz w:val="20"/>
          <w:szCs w:val="20"/>
        </w:rPr>
        <w:t>ure 1.14</w:t>
      </w:r>
      <w:r w:rsidR="00EC5F97" w:rsidRPr="00064B9A">
        <w:rPr>
          <w:rFonts w:asciiTheme="minorHAnsi" w:hAnsiTheme="minorHAnsi" w:cstheme="minorHAnsi"/>
          <w:sz w:val="20"/>
          <w:szCs w:val="20"/>
        </w:rPr>
        <w:t xml:space="preserve"> shares the insights on letter wise comparison for </w:t>
      </w:r>
      <w:proofErr w:type="spellStart"/>
      <w:r w:rsidR="00EC5F97" w:rsidRPr="00064B9A">
        <w:rPr>
          <w:rFonts w:asciiTheme="minorHAnsi" w:hAnsiTheme="minorHAnsi" w:cstheme="minorHAnsi"/>
          <w:sz w:val="20"/>
          <w:szCs w:val="20"/>
        </w:rPr>
        <w:t>Dravadian</w:t>
      </w:r>
      <w:proofErr w:type="spellEnd"/>
      <w:r w:rsidR="00EC5F97" w:rsidRPr="00064B9A">
        <w:rPr>
          <w:rFonts w:asciiTheme="minorHAnsi" w:hAnsiTheme="minorHAnsi" w:cstheme="minorHAnsi"/>
          <w:sz w:val="20"/>
          <w:szCs w:val="20"/>
        </w:rPr>
        <w:t xml:space="preserve"> script. Also the mean cosine similarity between the letters of Tamil and Kanada scripts is calculated to be approximately 0.0206. This low mean similarity value indicates that, on average, the letters across these scripts exhibit minimal structural or visual resemblance, despite their shared linguistic and cultural roots. This suggests that while there may be some overlap or common features between the scripts, the overall differences in letter shapes and forms are significant, which could aid in distinguishing these scripts in classification tasks</w:t>
      </w:r>
      <w:r w:rsidR="00BF3490" w:rsidRPr="00064B9A">
        <w:rPr>
          <w:rFonts w:asciiTheme="minorHAnsi" w:hAnsiTheme="minorHAnsi" w:cstheme="minorHAnsi"/>
          <w:sz w:val="20"/>
          <w:szCs w:val="20"/>
        </w:rPr>
        <w:t>.</w:t>
      </w:r>
    </w:p>
    <w:p w:rsidR="004D2340" w:rsidRPr="00064B9A" w:rsidRDefault="004D2340" w:rsidP="00064B9A">
      <w:pPr>
        <w:spacing w:after="0" w:line="240" w:lineRule="auto"/>
        <w:jc w:val="both"/>
        <w:rPr>
          <w:rFonts w:cstheme="minorHAnsi"/>
          <w:sz w:val="20"/>
          <w:szCs w:val="20"/>
        </w:rPr>
      </w:pPr>
    </w:p>
    <w:p w:rsidR="004D2340" w:rsidRPr="00064B9A" w:rsidRDefault="00262151" w:rsidP="00064B9A">
      <w:pPr>
        <w:spacing w:after="0" w:line="240" w:lineRule="auto"/>
        <w:jc w:val="center"/>
        <w:rPr>
          <w:rFonts w:cstheme="minorHAnsi"/>
          <w:sz w:val="20"/>
          <w:szCs w:val="20"/>
        </w:rPr>
      </w:pPr>
      <w:r w:rsidRPr="00064B9A">
        <w:rPr>
          <w:rFonts w:cstheme="minorHAnsi"/>
          <w:noProof/>
          <w:sz w:val="20"/>
          <w:szCs w:val="20"/>
        </w:rPr>
        <w:drawing>
          <wp:inline distT="0" distB="0" distL="0" distR="0">
            <wp:extent cx="4379155" cy="2610767"/>
            <wp:effectExtent l="38100" t="57150" r="116645" b="9433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384861" cy="2614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2151" w:rsidRPr="00064B9A" w:rsidRDefault="004C2376" w:rsidP="004C2376">
      <w:pPr>
        <w:spacing w:after="0" w:line="240" w:lineRule="auto"/>
        <w:jc w:val="center"/>
        <w:rPr>
          <w:rFonts w:cstheme="minorHAnsi"/>
          <w:sz w:val="20"/>
          <w:szCs w:val="20"/>
        </w:rPr>
      </w:pPr>
      <w:r>
        <w:rPr>
          <w:rFonts w:cstheme="minorHAnsi"/>
          <w:sz w:val="20"/>
          <w:szCs w:val="20"/>
        </w:rPr>
        <w:t>Figure 1.15</w:t>
      </w:r>
      <w:r w:rsidR="004D2340" w:rsidRPr="00064B9A">
        <w:rPr>
          <w:rFonts w:cstheme="minorHAnsi"/>
          <w:sz w:val="20"/>
          <w:szCs w:val="20"/>
        </w:rPr>
        <w:t xml:space="preserve">: </w:t>
      </w:r>
      <w:r w:rsidR="00262151" w:rsidRPr="00064B9A">
        <w:rPr>
          <w:rFonts w:cstheme="minorHAnsi"/>
          <w:sz w:val="20"/>
          <w:szCs w:val="20"/>
        </w:rPr>
        <w:t>KDE</w:t>
      </w:r>
      <w:r w:rsidR="004D2340" w:rsidRPr="00064B9A">
        <w:rPr>
          <w:rFonts w:cstheme="minorHAnsi"/>
          <w:sz w:val="20"/>
          <w:szCs w:val="20"/>
        </w:rPr>
        <w:t xml:space="preserve"> of Cosine Similarity</w:t>
      </w:r>
    </w:p>
    <w:p w:rsidR="00262151" w:rsidRPr="00064B9A" w:rsidRDefault="004C2376" w:rsidP="00064B9A">
      <w:pPr>
        <w:spacing w:after="0" w:line="240" w:lineRule="auto"/>
        <w:ind w:left="720" w:firstLine="720"/>
        <w:jc w:val="both"/>
        <w:rPr>
          <w:rFonts w:cstheme="minorHAnsi"/>
          <w:sz w:val="20"/>
          <w:szCs w:val="20"/>
        </w:rPr>
      </w:pPr>
      <w:r>
        <w:rPr>
          <w:rFonts w:cstheme="minorHAnsi"/>
          <w:sz w:val="20"/>
          <w:szCs w:val="20"/>
        </w:rPr>
        <w:t>Figure 1.15</w:t>
      </w:r>
      <w:r w:rsidR="00262151" w:rsidRPr="00064B9A">
        <w:rPr>
          <w:rFonts w:cstheme="minorHAnsi"/>
          <w:sz w:val="20"/>
          <w:szCs w:val="20"/>
        </w:rPr>
        <w:t xml:space="preserve"> displays a KDE plot illustrating the cosine similarity clusters. A small secondary peak near 1.0 indicates that a few letter pairs exhibit significant structural similarities, although these occurrences are relatively infrequent. The overall distribution, with a mean similarity of approximately 0.0206, highlights the distinctiveness of the letters in both scripts, despite occasional overlaps.</w:t>
      </w:r>
    </w:p>
    <w:p w:rsidR="00262151" w:rsidRPr="00064B9A" w:rsidRDefault="004C2376" w:rsidP="004C2376">
      <w:pPr>
        <w:spacing w:after="0" w:line="240" w:lineRule="auto"/>
        <w:ind w:left="720" w:firstLine="720"/>
        <w:jc w:val="both"/>
        <w:rPr>
          <w:rFonts w:cstheme="minorHAnsi"/>
          <w:sz w:val="20"/>
          <w:szCs w:val="20"/>
        </w:rPr>
      </w:pPr>
      <w:r>
        <w:rPr>
          <w:rFonts w:cstheme="minorHAnsi"/>
          <w:sz w:val="20"/>
          <w:szCs w:val="20"/>
        </w:rPr>
        <w:t>Figure 1.16</w:t>
      </w:r>
      <w:r w:rsidRPr="00064B9A">
        <w:rPr>
          <w:rFonts w:cstheme="minorHAnsi"/>
          <w:sz w:val="20"/>
          <w:szCs w:val="20"/>
        </w:rPr>
        <w:t xml:space="preserve"> presents a </w:t>
      </w:r>
      <w:proofErr w:type="spellStart"/>
      <w:r w:rsidRPr="00064B9A">
        <w:rPr>
          <w:rFonts w:cstheme="minorHAnsi"/>
          <w:sz w:val="20"/>
          <w:szCs w:val="20"/>
        </w:rPr>
        <w:t>heatmap</w:t>
      </w:r>
      <w:proofErr w:type="spellEnd"/>
      <w:r w:rsidRPr="00064B9A">
        <w:rPr>
          <w:rFonts w:cstheme="minorHAnsi"/>
          <w:sz w:val="20"/>
          <w:szCs w:val="20"/>
        </w:rPr>
        <w:t xml:space="preserve"> illustrating the letter-wise cosine similarity between the Tamil and Kannada languages, focusing on those with a similarity value of 0.9 or higher. The letters shown in the </w:t>
      </w:r>
      <w:proofErr w:type="spellStart"/>
      <w:r w:rsidRPr="00064B9A">
        <w:rPr>
          <w:rFonts w:cstheme="minorHAnsi"/>
          <w:sz w:val="20"/>
          <w:szCs w:val="20"/>
        </w:rPr>
        <w:t>heatmap</w:t>
      </w:r>
      <w:proofErr w:type="spellEnd"/>
      <w:r w:rsidRPr="00064B9A">
        <w:rPr>
          <w:rFonts w:cstheme="minorHAnsi"/>
          <w:sz w:val="20"/>
          <w:szCs w:val="20"/>
        </w:rPr>
        <w:t xml:space="preserve"> are the only ones exhibiting high correlation, and their occurrence is significantly greater compared to the Gujarati and Marathi languages.</w:t>
      </w:r>
    </w:p>
    <w:p w:rsidR="008A1B14" w:rsidRPr="00064B9A" w:rsidRDefault="00332178" w:rsidP="00332178">
      <w:pPr>
        <w:spacing w:after="0" w:line="240" w:lineRule="auto"/>
        <w:jc w:val="center"/>
        <w:rPr>
          <w:rFonts w:cstheme="minorHAnsi"/>
          <w:sz w:val="20"/>
          <w:szCs w:val="20"/>
        </w:rPr>
      </w:pPr>
      <w:r>
        <w:rPr>
          <w:rFonts w:cstheme="minorHAnsi"/>
          <w:noProof/>
          <w:sz w:val="20"/>
          <w:szCs w:val="20"/>
        </w:rPr>
        <w:lastRenderedPageBreak/>
        <w:drawing>
          <wp:inline distT="0" distB="0" distL="0" distR="0">
            <wp:extent cx="4366170" cy="2837125"/>
            <wp:effectExtent l="38100" t="57150" r="110580" b="96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4361044" cy="28337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2151" w:rsidRPr="00064B9A" w:rsidRDefault="004C2376" w:rsidP="00064B9A">
      <w:pPr>
        <w:spacing w:after="0" w:line="240" w:lineRule="auto"/>
        <w:ind w:left="720"/>
        <w:jc w:val="center"/>
        <w:rPr>
          <w:rFonts w:cstheme="minorHAnsi"/>
          <w:sz w:val="20"/>
          <w:szCs w:val="20"/>
        </w:rPr>
      </w:pPr>
      <w:r>
        <w:rPr>
          <w:rFonts w:cstheme="minorHAnsi"/>
          <w:sz w:val="20"/>
          <w:szCs w:val="20"/>
        </w:rPr>
        <w:t>Figure 1.16</w:t>
      </w:r>
      <w:r w:rsidR="00262151" w:rsidRPr="00064B9A">
        <w:rPr>
          <w:rFonts w:cstheme="minorHAnsi"/>
          <w:sz w:val="20"/>
          <w:szCs w:val="20"/>
        </w:rPr>
        <w:t xml:space="preserve"> Heat Map</w:t>
      </w:r>
    </w:p>
    <w:p w:rsidR="00262151" w:rsidRPr="00064B9A" w:rsidRDefault="008A1B14" w:rsidP="00064B9A">
      <w:pPr>
        <w:pStyle w:val="ListParagraph"/>
        <w:numPr>
          <w:ilvl w:val="0"/>
          <w:numId w:val="5"/>
        </w:numPr>
        <w:spacing w:after="0" w:line="240" w:lineRule="auto"/>
        <w:jc w:val="both"/>
        <w:rPr>
          <w:rFonts w:cstheme="minorHAnsi"/>
          <w:b/>
          <w:bCs/>
          <w:sz w:val="20"/>
          <w:szCs w:val="20"/>
          <w:u w:val="single"/>
        </w:rPr>
      </w:pPr>
      <w:r w:rsidRPr="00064B9A">
        <w:rPr>
          <w:rFonts w:cstheme="minorHAnsi"/>
          <w:b/>
          <w:bCs/>
          <w:sz w:val="20"/>
          <w:szCs w:val="20"/>
          <w:u w:val="single"/>
        </w:rPr>
        <w:t>Textual Similarity</w:t>
      </w:r>
    </w:p>
    <w:p w:rsidR="00FF06E4" w:rsidRPr="004C2376" w:rsidRDefault="00B30C10" w:rsidP="004C2376">
      <w:pPr>
        <w:pStyle w:val="ListParagraph"/>
        <w:numPr>
          <w:ilvl w:val="0"/>
          <w:numId w:val="25"/>
        </w:numPr>
        <w:spacing w:after="0" w:line="240" w:lineRule="auto"/>
        <w:jc w:val="both"/>
        <w:rPr>
          <w:rFonts w:cstheme="minorHAnsi"/>
          <w:b/>
          <w:bCs/>
          <w:sz w:val="20"/>
          <w:szCs w:val="20"/>
          <w:u w:val="single"/>
        </w:rPr>
      </w:pPr>
      <w:r w:rsidRPr="00064B9A">
        <w:rPr>
          <w:rFonts w:cstheme="minorHAnsi"/>
          <w:sz w:val="20"/>
          <w:szCs w:val="20"/>
        </w:rPr>
        <w:t>Devnagri Script:</w:t>
      </w:r>
    </w:p>
    <w:p w:rsidR="004C2376" w:rsidRPr="004C2376" w:rsidRDefault="004C2376" w:rsidP="004C2376">
      <w:pPr>
        <w:pStyle w:val="ListParagraph"/>
        <w:spacing w:after="0" w:line="240" w:lineRule="auto"/>
        <w:ind w:left="1620"/>
        <w:jc w:val="both"/>
        <w:rPr>
          <w:rFonts w:cstheme="minorHAnsi"/>
          <w:b/>
          <w:bCs/>
          <w:sz w:val="20"/>
          <w:szCs w:val="20"/>
          <w:u w:val="single"/>
        </w:rPr>
      </w:pPr>
    </w:p>
    <w:p w:rsidR="00FF06E4" w:rsidRDefault="00FF06E4" w:rsidP="004C2376">
      <w:pPr>
        <w:spacing w:after="0" w:line="240" w:lineRule="auto"/>
        <w:ind w:left="1440"/>
        <w:jc w:val="both"/>
        <w:rPr>
          <w:rFonts w:cstheme="minorHAnsi"/>
          <w:sz w:val="20"/>
          <w:szCs w:val="20"/>
        </w:rPr>
      </w:pPr>
      <w:r w:rsidRPr="00064B9A">
        <w:rPr>
          <w:rFonts w:cstheme="minorHAnsi"/>
          <w:sz w:val="20"/>
          <w:szCs w:val="20"/>
        </w:rPr>
        <w:t>The analysis of phonetic similarities and differences among Hindi, Gujarati, and Marathi reveals the following key observations</w:t>
      </w:r>
      <w:r w:rsidR="004C2376">
        <w:rPr>
          <w:rFonts w:cstheme="minorHAnsi"/>
          <w:sz w:val="20"/>
          <w:szCs w:val="20"/>
        </w:rPr>
        <w:t xml:space="preserve"> shown in Table 7</w:t>
      </w:r>
      <w:r w:rsidRPr="00064B9A">
        <w:rPr>
          <w:rFonts w:cstheme="minorHAnsi"/>
          <w:sz w:val="20"/>
          <w:szCs w:val="20"/>
        </w:rPr>
        <w:t>:</w:t>
      </w:r>
    </w:p>
    <w:p w:rsidR="004C2376" w:rsidRDefault="004C2376" w:rsidP="004C2376">
      <w:pPr>
        <w:spacing w:after="0" w:line="240" w:lineRule="auto"/>
        <w:ind w:left="1440"/>
        <w:jc w:val="both"/>
        <w:rPr>
          <w:rFonts w:cstheme="minorHAnsi"/>
          <w:sz w:val="20"/>
          <w:szCs w:val="20"/>
        </w:rPr>
      </w:pPr>
    </w:p>
    <w:tbl>
      <w:tblPr>
        <w:tblStyle w:val="LightShading-Accent11"/>
        <w:tblW w:w="8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0"/>
        <w:gridCol w:w="1740"/>
        <w:gridCol w:w="1740"/>
        <w:gridCol w:w="3050"/>
      </w:tblGrid>
      <w:tr w:rsidR="004C2376" w:rsidRPr="004C2376" w:rsidTr="004C2376">
        <w:trPr>
          <w:cnfStyle w:val="100000000000"/>
          <w:trHeight w:val="580"/>
          <w:jc w:val="center"/>
        </w:trPr>
        <w:tc>
          <w:tcPr>
            <w:cnfStyle w:val="001000000000"/>
            <w:tcW w:w="1840" w:type="dxa"/>
            <w:tcBorders>
              <w:top w:val="none" w:sz="0" w:space="0" w:color="auto"/>
              <w:left w:val="none" w:sz="0" w:space="0" w:color="auto"/>
              <w:bottom w:val="none" w:sz="0" w:space="0" w:color="auto"/>
              <w:right w:val="none" w:sz="0" w:space="0" w:color="auto"/>
            </w:tcBorders>
            <w:hideMark/>
          </w:tcPr>
          <w:p w:rsidR="004C2376" w:rsidRPr="004C2376" w:rsidRDefault="004C2376" w:rsidP="004C2376">
            <w:pPr>
              <w:jc w:val="center"/>
              <w:rPr>
                <w:rFonts w:ascii="Calibri" w:eastAsia="Times New Roman" w:hAnsi="Calibri" w:cs="Calibri"/>
                <w:color w:val="000000"/>
              </w:rPr>
            </w:pPr>
            <w:r w:rsidRPr="004C2376">
              <w:rPr>
                <w:rFonts w:ascii="Calibri" w:eastAsia="Times New Roman" w:hAnsi="Calibri" w:cs="Calibri"/>
                <w:color w:val="000000"/>
              </w:rPr>
              <w:t>Aspect</w:t>
            </w:r>
          </w:p>
        </w:tc>
        <w:tc>
          <w:tcPr>
            <w:tcW w:w="1740" w:type="dxa"/>
            <w:tcBorders>
              <w:top w:val="none" w:sz="0" w:space="0" w:color="auto"/>
              <w:left w:val="none" w:sz="0" w:space="0" w:color="auto"/>
              <w:bottom w:val="none" w:sz="0" w:space="0" w:color="auto"/>
              <w:right w:val="none" w:sz="0" w:space="0" w:color="auto"/>
            </w:tcBorders>
            <w:hideMark/>
          </w:tcPr>
          <w:p w:rsidR="004C2376" w:rsidRPr="004C2376" w:rsidRDefault="004C2376" w:rsidP="004C2376">
            <w:pPr>
              <w:jc w:val="center"/>
              <w:cnfStyle w:val="100000000000"/>
              <w:rPr>
                <w:rFonts w:ascii="Calibri" w:eastAsia="Times New Roman" w:hAnsi="Calibri" w:cs="Calibri"/>
                <w:color w:val="000000"/>
              </w:rPr>
            </w:pPr>
            <w:r w:rsidRPr="004C2376">
              <w:rPr>
                <w:rFonts w:ascii="Calibri" w:eastAsia="Times New Roman" w:hAnsi="Calibri" w:cs="Calibri"/>
                <w:color w:val="000000"/>
              </w:rPr>
              <w:t>Gujarati &amp; Marathi</w:t>
            </w:r>
          </w:p>
        </w:tc>
        <w:tc>
          <w:tcPr>
            <w:tcW w:w="1740" w:type="dxa"/>
            <w:tcBorders>
              <w:top w:val="none" w:sz="0" w:space="0" w:color="auto"/>
              <w:left w:val="none" w:sz="0" w:space="0" w:color="auto"/>
              <w:bottom w:val="none" w:sz="0" w:space="0" w:color="auto"/>
              <w:right w:val="none" w:sz="0" w:space="0" w:color="auto"/>
            </w:tcBorders>
            <w:hideMark/>
          </w:tcPr>
          <w:p w:rsidR="004C2376" w:rsidRPr="004C2376" w:rsidRDefault="004C2376" w:rsidP="004C2376">
            <w:pPr>
              <w:jc w:val="center"/>
              <w:cnfStyle w:val="100000000000"/>
              <w:rPr>
                <w:rFonts w:ascii="Calibri" w:eastAsia="Times New Roman" w:hAnsi="Calibri" w:cs="Calibri"/>
                <w:color w:val="000000"/>
              </w:rPr>
            </w:pPr>
            <w:r w:rsidRPr="004C2376">
              <w:rPr>
                <w:rFonts w:ascii="Calibri" w:eastAsia="Times New Roman" w:hAnsi="Calibri" w:cs="Calibri"/>
                <w:color w:val="000000"/>
              </w:rPr>
              <w:t>Gujarati &amp; Hindi</w:t>
            </w:r>
          </w:p>
        </w:tc>
        <w:tc>
          <w:tcPr>
            <w:tcW w:w="3050" w:type="dxa"/>
            <w:tcBorders>
              <w:top w:val="none" w:sz="0" w:space="0" w:color="auto"/>
              <w:left w:val="none" w:sz="0" w:space="0" w:color="auto"/>
              <w:bottom w:val="none" w:sz="0" w:space="0" w:color="auto"/>
              <w:right w:val="none" w:sz="0" w:space="0" w:color="auto"/>
            </w:tcBorders>
            <w:hideMark/>
          </w:tcPr>
          <w:p w:rsidR="004C2376" w:rsidRPr="004C2376" w:rsidRDefault="004C2376" w:rsidP="004C2376">
            <w:pPr>
              <w:jc w:val="center"/>
              <w:cnfStyle w:val="100000000000"/>
              <w:rPr>
                <w:rFonts w:ascii="Calibri" w:eastAsia="Times New Roman" w:hAnsi="Calibri" w:cs="Calibri"/>
                <w:color w:val="000000"/>
              </w:rPr>
            </w:pPr>
            <w:r w:rsidRPr="004C2376">
              <w:rPr>
                <w:rFonts w:ascii="Calibri" w:eastAsia="Times New Roman" w:hAnsi="Calibri" w:cs="Calibri"/>
                <w:color w:val="000000"/>
              </w:rPr>
              <w:t>Marathi &amp; Hindi</w:t>
            </w:r>
          </w:p>
        </w:tc>
      </w:tr>
      <w:tr w:rsidR="004C2376" w:rsidRPr="004C2376" w:rsidTr="004C2376">
        <w:trPr>
          <w:cnfStyle w:val="000000100000"/>
          <w:trHeight w:val="580"/>
          <w:jc w:val="center"/>
        </w:trPr>
        <w:tc>
          <w:tcPr>
            <w:cnfStyle w:val="001000000000"/>
            <w:tcW w:w="1840" w:type="dxa"/>
            <w:tcBorders>
              <w:left w:val="none" w:sz="0" w:space="0" w:color="auto"/>
              <w:right w:val="none" w:sz="0" w:space="0" w:color="auto"/>
            </w:tcBorders>
            <w:hideMark/>
          </w:tcPr>
          <w:p w:rsidR="004C2376" w:rsidRPr="004C2376" w:rsidRDefault="004C2376" w:rsidP="004C2376">
            <w:pPr>
              <w:rPr>
                <w:rFonts w:ascii="Calibri" w:eastAsia="Times New Roman" w:hAnsi="Calibri" w:cs="Calibri"/>
                <w:color w:val="000000"/>
              </w:rPr>
            </w:pPr>
            <w:r w:rsidRPr="004C2376">
              <w:rPr>
                <w:rFonts w:ascii="Calibri" w:eastAsia="Times New Roman" w:hAnsi="Calibri" w:cs="Calibri"/>
                <w:color w:val="000000"/>
              </w:rPr>
              <w:t>Phonetic Similarity</w:t>
            </w:r>
          </w:p>
        </w:tc>
        <w:tc>
          <w:tcPr>
            <w:tcW w:w="1740" w:type="dxa"/>
            <w:tcBorders>
              <w:left w:val="none" w:sz="0" w:space="0" w:color="auto"/>
              <w:right w:val="none" w:sz="0" w:space="0" w:color="auto"/>
            </w:tcBorders>
            <w:hideMark/>
          </w:tcPr>
          <w:p w:rsidR="004C2376" w:rsidRPr="004C2376" w:rsidRDefault="004C2376" w:rsidP="004C2376">
            <w:pPr>
              <w:cnfStyle w:val="000000100000"/>
              <w:rPr>
                <w:rFonts w:ascii="Calibri" w:eastAsia="Times New Roman" w:hAnsi="Calibri" w:cs="Calibri"/>
                <w:color w:val="000000"/>
              </w:rPr>
            </w:pPr>
            <w:r w:rsidRPr="004C2376">
              <w:rPr>
                <w:rFonts w:ascii="Calibri" w:eastAsia="Times New Roman" w:hAnsi="Calibri" w:cs="Calibri"/>
                <w:color w:val="000000"/>
              </w:rPr>
              <w:t>Mean: 0.09 (Low)</w:t>
            </w:r>
          </w:p>
        </w:tc>
        <w:tc>
          <w:tcPr>
            <w:tcW w:w="1740" w:type="dxa"/>
            <w:tcBorders>
              <w:left w:val="none" w:sz="0" w:space="0" w:color="auto"/>
              <w:right w:val="none" w:sz="0" w:space="0" w:color="auto"/>
            </w:tcBorders>
            <w:hideMark/>
          </w:tcPr>
          <w:p w:rsidR="004C2376" w:rsidRPr="004C2376" w:rsidRDefault="004C2376" w:rsidP="004C2376">
            <w:pPr>
              <w:cnfStyle w:val="000000100000"/>
              <w:rPr>
                <w:rFonts w:ascii="Calibri" w:eastAsia="Times New Roman" w:hAnsi="Calibri" w:cs="Calibri"/>
                <w:color w:val="000000"/>
              </w:rPr>
            </w:pPr>
            <w:r w:rsidRPr="004C2376">
              <w:rPr>
                <w:rFonts w:ascii="Calibri" w:eastAsia="Times New Roman" w:hAnsi="Calibri" w:cs="Calibri"/>
                <w:color w:val="000000"/>
              </w:rPr>
              <w:t>Mean: 0.03 (Very Low)</w:t>
            </w:r>
          </w:p>
        </w:tc>
        <w:tc>
          <w:tcPr>
            <w:tcW w:w="3050" w:type="dxa"/>
            <w:tcBorders>
              <w:left w:val="none" w:sz="0" w:space="0" w:color="auto"/>
              <w:right w:val="none" w:sz="0" w:space="0" w:color="auto"/>
            </w:tcBorders>
            <w:hideMark/>
          </w:tcPr>
          <w:p w:rsidR="004C2376" w:rsidRPr="004C2376" w:rsidRDefault="004C2376" w:rsidP="004C2376">
            <w:pPr>
              <w:cnfStyle w:val="000000100000"/>
              <w:rPr>
                <w:rFonts w:ascii="Calibri" w:eastAsia="Times New Roman" w:hAnsi="Calibri" w:cs="Calibri"/>
                <w:color w:val="000000"/>
              </w:rPr>
            </w:pPr>
            <w:r w:rsidRPr="004C2376">
              <w:rPr>
                <w:rFonts w:ascii="Calibri" w:eastAsia="Times New Roman" w:hAnsi="Calibri" w:cs="Calibri"/>
                <w:color w:val="000000"/>
              </w:rPr>
              <w:t>Mean: 0.69 (High)</w:t>
            </w:r>
          </w:p>
        </w:tc>
      </w:tr>
      <w:tr w:rsidR="004C2376" w:rsidRPr="004C2376" w:rsidTr="004C2376">
        <w:trPr>
          <w:trHeight w:val="580"/>
          <w:jc w:val="center"/>
        </w:trPr>
        <w:tc>
          <w:tcPr>
            <w:cnfStyle w:val="001000000000"/>
            <w:tcW w:w="1840" w:type="dxa"/>
            <w:hideMark/>
          </w:tcPr>
          <w:p w:rsidR="004C2376" w:rsidRPr="004C2376" w:rsidRDefault="004C2376" w:rsidP="004C2376">
            <w:pPr>
              <w:rPr>
                <w:rFonts w:ascii="Calibri" w:eastAsia="Times New Roman" w:hAnsi="Calibri" w:cs="Calibri"/>
                <w:color w:val="000000"/>
              </w:rPr>
            </w:pPr>
            <w:r w:rsidRPr="004C2376">
              <w:rPr>
                <w:rFonts w:ascii="Calibri" w:eastAsia="Times New Roman" w:hAnsi="Calibri" w:cs="Calibri"/>
                <w:color w:val="000000"/>
              </w:rPr>
              <w:t>Document Sizes</w:t>
            </w:r>
          </w:p>
        </w:tc>
        <w:tc>
          <w:tcPr>
            <w:tcW w:w="1740" w:type="dxa"/>
            <w:hideMark/>
          </w:tcPr>
          <w:p w:rsidR="004C2376" w:rsidRPr="004C2376" w:rsidRDefault="004C2376" w:rsidP="004C2376">
            <w:pPr>
              <w:cnfStyle w:val="000000000000"/>
              <w:rPr>
                <w:rFonts w:ascii="Calibri" w:eastAsia="Times New Roman" w:hAnsi="Calibri" w:cs="Calibri"/>
                <w:color w:val="000000"/>
              </w:rPr>
            </w:pPr>
            <w:r w:rsidRPr="004C2376">
              <w:rPr>
                <w:rFonts w:ascii="Calibri" w:eastAsia="Times New Roman" w:hAnsi="Calibri" w:cs="Calibri"/>
                <w:color w:val="000000"/>
              </w:rPr>
              <w:t>3,445,837 characters</w:t>
            </w:r>
          </w:p>
        </w:tc>
        <w:tc>
          <w:tcPr>
            <w:tcW w:w="1740" w:type="dxa"/>
            <w:hideMark/>
          </w:tcPr>
          <w:p w:rsidR="004C2376" w:rsidRPr="004C2376" w:rsidRDefault="004C2376" w:rsidP="004C2376">
            <w:pPr>
              <w:cnfStyle w:val="000000000000"/>
              <w:rPr>
                <w:rFonts w:ascii="Calibri" w:eastAsia="Times New Roman" w:hAnsi="Calibri" w:cs="Calibri"/>
                <w:color w:val="000000"/>
              </w:rPr>
            </w:pPr>
            <w:r w:rsidRPr="004C2376">
              <w:rPr>
                <w:rFonts w:ascii="Calibri" w:eastAsia="Times New Roman" w:hAnsi="Calibri" w:cs="Calibri"/>
                <w:color w:val="000000"/>
              </w:rPr>
              <w:t>3,384,385 characters</w:t>
            </w:r>
          </w:p>
        </w:tc>
        <w:tc>
          <w:tcPr>
            <w:tcW w:w="3050" w:type="dxa"/>
            <w:hideMark/>
          </w:tcPr>
          <w:p w:rsidR="004C2376" w:rsidRPr="004C2376" w:rsidRDefault="004C2376" w:rsidP="004C2376">
            <w:pPr>
              <w:cnfStyle w:val="000000000000"/>
              <w:rPr>
                <w:rFonts w:ascii="Calibri" w:eastAsia="Times New Roman" w:hAnsi="Calibri" w:cs="Calibri"/>
                <w:color w:val="000000"/>
              </w:rPr>
            </w:pPr>
            <w:r w:rsidRPr="004C2376">
              <w:rPr>
                <w:rFonts w:ascii="Calibri" w:eastAsia="Times New Roman" w:hAnsi="Calibri" w:cs="Calibri"/>
                <w:color w:val="000000"/>
              </w:rPr>
              <w:t>3,361,362 characters</w:t>
            </w:r>
          </w:p>
        </w:tc>
      </w:tr>
      <w:tr w:rsidR="004C2376" w:rsidRPr="004C2376" w:rsidTr="004C2376">
        <w:trPr>
          <w:cnfStyle w:val="000000100000"/>
          <w:trHeight w:val="1205"/>
          <w:jc w:val="center"/>
        </w:trPr>
        <w:tc>
          <w:tcPr>
            <w:cnfStyle w:val="001000000000"/>
            <w:tcW w:w="1840" w:type="dxa"/>
            <w:tcBorders>
              <w:left w:val="none" w:sz="0" w:space="0" w:color="auto"/>
              <w:right w:val="none" w:sz="0" w:space="0" w:color="auto"/>
            </w:tcBorders>
            <w:hideMark/>
          </w:tcPr>
          <w:p w:rsidR="004C2376" w:rsidRPr="004C2376" w:rsidRDefault="004C2376" w:rsidP="004C2376">
            <w:pPr>
              <w:rPr>
                <w:rFonts w:ascii="Calibri" w:eastAsia="Times New Roman" w:hAnsi="Calibri" w:cs="Calibri"/>
                <w:color w:val="000000"/>
              </w:rPr>
            </w:pPr>
            <w:r w:rsidRPr="004C2376">
              <w:rPr>
                <w:rFonts w:ascii="Calibri" w:eastAsia="Times New Roman" w:hAnsi="Calibri" w:cs="Calibri"/>
                <w:color w:val="000000"/>
              </w:rPr>
              <w:t>Dissimilarity Threshold</w:t>
            </w:r>
          </w:p>
        </w:tc>
        <w:tc>
          <w:tcPr>
            <w:tcW w:w="1740" w:type="dxa"/>
            <w:tcBorders>
              <w:left w:val="none" w:sz="0" w:space="0" w:color="auto"/>
              <w:right w:val="none" w:sz="0" w:space="0" w:color="auto"/>
            </w:tcBorders>
            <w:hideMark/>
          </w:tcPr>
          <w:p w:rsidR="004C2376" w:rsidRPr="004C2376" w:rsidRDefault="004C2376" w:rsidP="004C2376">
            <w:pPr>
              <w:cnfStyle w:val="000000100000"/>
              <w:rPr>
                <w:rFonts w:ascii="Calibri" w:eastAsia="Times New Roman" w:hAnsi="Calibri" w:cs="Calibri"/>
                <w:color w:val="000000"/>
              </w:rPr>
            </w:pPr>
            <w:r w:rsidRPr="004C2376">
              <w:rPr>
                <w:rFonts w:ascii="Calibri" w:eastAsia="Times New Roman" w:hAnsi="Calibri" w:cs="Calibri"/>
                <w:color w:val="000000"/>
              </w:rPr>
              <w:t>No dissimilarities below threshold</w:t>
            </w:r>
          </w:p>
        </w:tc>
        <w:tc>
          <w:tcPr>
            <w:tcW w:w="1740" w:type="dxa"/>
            <w:tcBorders>
              <w:left w:val="none" w:sz="0" w:space="0" w:color="auto"/>
              <w:right w:val="none" w:sz="0" w:space="0" w:color="auto"/>
            </w:tcBorders>
            <w:hideMark/>
          </w:tcPr>
          <w:p w:rsidR="004C2376" w:rsidRPr="004C2376" w:rsidRDefault="004C2376" w:rsidP="004C2376">
            <w:pPr>
              <w:cnfStyle w:val="000000100000"/>
              <w:rPr>
                <w:rFonts w:ascii="Calibri" w:eastAsia="Times New Roman" w:hAnsi="Calibri" w:cs="Calibri"/>
                <w:color w:val="000000"/>
              </w:rPr>
            </w:pPr>
            <w:r w:rsidRPr="004C2376">
              <w:rPr>
                <w:rFonts w:ascii="Calibri" w:eastAsia="Times New Roman" w:hAnsi="Calibri" w:cs="Calibri"/>
                <w:color w:val="000000"/>
              </w:rPr>
              <w:t>No dissimilarities below threshold</w:t>
            </w:r>
          </w:p>
        </w:tc>
        <w:tc>
          <w:tcPr>
            <w:tcW w:w="3050" w:type="dxa"/>
            <w:tcBorders>
              <w:left w:val="none" w:sz="0" w:space="0" w:color="auto"/>
              <w:right w:val="none" w:sz="0" w:space="0" w:color="auto"/>
            </w:tcBorders>
            <w:hideMark/>
          </w:tcPr>
          <w:p w:rsidR="004C2376" w:rsidRPr="004C2376" w:rsidRDefault="004C2376" w:rsidP="004C2376">
            <w:pPr>
              <w:cnfStyle w:val="000000100000"/>
              <w:rPr>
                <w:rFonts w:ascii="Calibri" w:eastAsia="Times New Roman" w:hAnsi="Calibri" w:cs="Calibri"/>
                <w:color w:val="000000"/>
              </w:rPr>
            </w:pPr>
            <w:r w:rsidRPr="004C2376">
              <w:rPr>
                <w:rFonts w:ascii="Calibri" w:eastAsia="Times New Roman" w:hAnsi="Calibri" w:cs="Calibri"/>
                <w:color w:val="000000"/>
              </w:rPr>
              <w:t>Dissimilarity Score: 0.32 (Notable distinctions despite phonetic similarity)</w:t>
            </w:r>
          </w:p>
        </w:tc>
      </w:tr>
    </w:tbl>
    <w:p w:rsidR="004C2376" w:rsidRDefault="004C2376" w:rsidP="004C2376">
      <w:pPr>
        <w:spacing w:after="0" w:line="240" w:lineRule="auto"/>
        <w:ind w:left="1440"/>
        <w:jc w:val="center"/>
        <w:rPr>
          <w:rFonts w:cstheme="minorHAnsi"/>
          <w:sz w:val="20"/>
          <w:szCs w:val="20"/>
        </w:rPr>
      </w:pPr>
      <w:r>
        <w:rPr>
          <w:rFonts w:cstheme="minorHAnsi"/>
          <w:sz w:val="20"/>
          <w:szCs w:val="20"/>
        </w:rPr>
        <w:t xml:space="preserve">Table </w:t>
      </w:r>
      <w:proofErr w:type="gramStart"/>
      <w:r>
        <w:rPr>
          <w:rFonts w:cstheme="minorHAnsi"/>
          <w:sz w:val="20"/>
          <w:szCs w:val="20"/>
        </w:rPr>
        <w:t>7 :</w:t>
      </w:r>
      <w:proofErr w:type="gramEnd"/>
      <w:r>
        <w:rPr>
          <w:rFonts w:cstheme="minorHAnsi"/>
          <w:sz w:val="20"/>
          <w:szCs w:val="20"/>
        </w:rPr>
        <w:t xml:space="preserve"> Key observations from Textual Similarity</w:t>
      </w:r>
    </w:p>
    <w:p w:rsidR="005533B6" w:rsidRDefault="005533B6" w:rsidP="004C2376">
      <w:pPr>
        <w:spacing w:after="0" w:line="240" w:lineRule="auto"/>
        <w:ind w:left="1440"/>
        <w:jc w:val="center"/>
        <w:rPr>
          <w:rFonts w:cstheme="minorHAnsi"/>
          <w:sz w:val="20"/>
          <w:szCs w:val="20"/>
        </w:rPr>
      </w:pPr>
    </w:p>
    <w:p w:rsidR="004C2376" w:rsidRDefault="005533B6" w:rsidP="005533B6">
      <w:pPr>
        <w:spacing w:after="0" w:line="240" w:lineRule="auto"/>
        <w:ind w:left="720" w:firstLine="720"/>
        <w:jc w:val="both"/>
        <w:rPr>
          <w:sz w:val="20"/>
          <w:szCs w:val="20"/>
        </w:rPr>
      </w:pPr>
      <w:r w:rsidRPr="005533B6">
        <w:rPr>
          <w:sz w:val="20"/>
          <w:szCs w:val="20"/>
        </w:rPr>
        <w:t xml:space="preserve">The analysis </w:t>
      </w:r>
      <w:r>
        <w:rPr>
          <w:sz w:val="20"/>
          <w:szCs w:val="20"/>
        </w:rPr>
        <w:t xml:space="preserve">from Table 7 </w:t>
      </w:r>
      <w:r w:rsidRPr="005533B6">
        <w:rPr>
          <w:sz w:val="20"/>
          <w:szCs w:val="20"/>
        </w:rPr>
        <w:t>reveals that Gujarati and Hindi exhibit the lowest phonetic similarity, indicating significant linguistic divergence between these two languages. In contrast, Marathi and Hindi demonstrate a much closer phonetic correlation, as reflected by their higher similarity score. The document sizes for all three languages are comparable, suggesting balanced data representation. Despite the phonetic closeness between Marathi and Hindi, a notable distinction is observed with a dissimilarity score of 0.32, highlighting subtle linguistic differences between these two languages.</w:t>
      </w:r>
    </w:p>
    <w:p w:rsidR="005533B6" w:rsidRPr="005533B6" w:rsidRDefault="005533B6" w:rsidP="005533B6">
      <w:pPr>
        <w:spacing w:after="0" w:line="240" w:lineRule="auto"/>
        <w:ind w:left="720" w:firstLine="720"/>
        <w:jc w:val="both"/>
        <w:rPr>
          <w:rFonts w:cstheme="minorHAnsi"/>
          <w:sz w:val="20"/>
          <w:szCs w:val="20"/>
        </w:rPr>
      </w:pPr>
    </w:p>
    <w:p w:rsidR="004C2376" w:rsidRPr="005533B6" w:rsidRDefault="004C2376" w:rsidP="004C2376">
      <w:pPr>
        <w:spacing w:after="0" w:line="240" w:lineRule="auto"/>
        <w:ind w:left="1440"/>
        <w:jc w:val="both"/>
        <w:rPr>
          <w:rFonts w:cstheme="minorHAnsi"/>
          <w:sz w:val="20"/>
          <w:szCs w:val="20"/>
        </w:rPr>
      </w:pPr>
      <w:r w:rsidRPr="005533B6">
        <w:rPr>
          <w:rFonts w:cstheme="minorHAnsi"/>
          <w:sz w:val="20"/>
          <w:szCs w:val="20"/>
        </w:rPr>
        <w:t>The contextual similarity can also be explained as shown in Figure 1.17</w:t>
      </w:r>
    </w:p>
    <w:p w:rsidR="004C2376" w:rsidRDefault="004C2376" w:rsidP="004C2376">
      <w:pPr>
        <w:spacing w:after="0" w:line="240" w:lineRule="auto"/>
        <w:ind w:left="1440"/>
        <w:jc w:val="both"/>
        <w:rPr>
          <w:rFonts w:cstheme="minorHAnsi"/>
          <w:sz w:val="20"/>
          <w:szCs w:val="20"/>
        </w:rPr>
      </w:pPr>
    </w:p>
    <w:p w:rsidR="004C2376" w:rsidRDefault="004C2376" w:rsidP="004C2376">
      <w:pPr>
        <w:spacing w:after="0" w:line="240" w:lineRule="auto"/>
        <w:ind w:left="1440"/>
        <w:jc w:val="both"/>
        <w:rPr>
          <w:rFonts w:cstheme="minorHAnsi"/>
          <w:sz w:val="20"/>
          <w:szCs w:val="20"/>
        </w:rPr>
      </w:pPr>
    </w:p>
    <w:p w:rsidR="004C2376" w:rsidRDefault="004C2376" w:rsidP="004C2376">
      <w:pPr>
        <w:spacing w:after="0" w:line="240" w:lineRule="auto"/>
        <w:ind w:left="1440"/>
        <w:jc w:val="both"/>
        <w:rPr>
          <w:rFonts w:cstheme="minorHAnsi"/>
          <w:sz w:val="20"/>
          <w:szCs w:val="20"/>
        </w:rPr>
      </w:pPr>
    </w:p>
    <w:p w:rsidR="004C2376" w:rsidRDefault="004C2376" w:rsidP="004C2376">
      <w:pPr>
        <w:spacing w:after="0" w:line="240" w:lineRule="auto"/>
        <w:ind w:left="1440"/>
        <w:jc w:val="both"/>
        <w:rPr>
          <w:rFonts w:cstheme="minorHAnsi"/>
          <w:sz w:val="20"/>
          <w:szCs w:val="20"/>
        </w:rPr>
      </w:pPr>
    </w:p>
    <w:p w:rsidR="004C2376" w:rsidRDefault="004C2376" w:rsidP="004C2376">
      <w:pPr>
        <w:spacing w:after="0" w:line="240" w:lineRule="auto"/>
        <w:ind w:left="1440"/>
        <w:jc w:val="both"/>
        <w:rPr>
          <w:rFonts w:cstheme="minorHAnsi"/>
          <w:sz w:val="20"/>
          <w:szCs w:val="20"/>
        </w:rPr>
      </w:pPr>
    </w:p>
    <w:p w:rsidR="004C2376" w:rsidRDefault="004C2376" w:rsidP="004C2376">
      <w:pPr>
        <w:spacing w:after="0" w:line="240" w:lineRule="auto"/>
        <w:ind w:left="1440"/>
        <w:jc w:val="both"/>
        <w:rPr>
          <w:rFonts w:cstheme="minorHAnsi"/>
          <w:sz w:val="20"/>
          <w:szCs w:val="20"/>
        </w:rPr>
      </w:pPr>
    </w:p>
    <w:p w:rsidR="004C2376" w:rsidRDefault="004C2376" w:rsidP="004C2376">
      <w:pPr>
        <w:spacing w:after="0" w:line="240" w:lineRule="auto"/>
        <w:ind w:left="1440"/>
        <w:jc w:val="both"/>
        <w:rPr>
          <w:rFonts w:cstheme="minorHAnsi"/>
          <w:sz w:val="20"/>
          <w:szCs w:val="20"/>
        </w:rPr>
      </w:pPr>
    </w:p>
    <w:p w:rsidR="004C2376" w:rsidRDefault="005533B6" w:rsidP="004C2376">
      <w:pPr>
        <w:spacing w:after="0" w:line="240" w:lineRule="auto"/>
        <w:ind w:left="1440"/>
        <w:jc w:val="both"/>
        <w:rPr>
          <w:rFonts w:cstheme="minorHAnsi"/>
          <w:sz w:val="20"/>
          <w:szCs w:val="20"/>
        </w:rPr>
      </w:pPr>
      <w:r>
        <w:rPr>
          <w:rFonts w:cstheme="minorHAnsi"/>
          <w:noProof/>
          <w:sz w:val="20"/>
          <w:szCs w:val="20"/>
        </w:rPr>
        <w:drawing>
          <wp:anchor distT="0" distB="0" distL="114300" distR="114300" simplePos="0" relativeHeight="251665408" behindDoc="0" locked="0" layoutInCell="1" allowOverlap="1">
            <wp:simplePos x="0" y="0"/>
            <wp:positionH relativeFrom="column">
              <wp:posOffset>1725930</wp:posOffset>
            </wp:positionH>
            <wp:positionV relativeFrom="paragraph">
              <wp:posOffset>-175260</wp:posOffset>
            </wp:positionV>
            <wp:extent cx="2637155" cy="2193290"/>
            <wp:effectExtent l="38100" t="57150" r="106045" b="92710"/>
            <wp:wrapSquare wrapText="bothSides"/>
            <wp:docPr id="1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preferRelativeResize="0">
                      <a:picLocks noChangeAspect="1" noChangeArrowheads="1"/>
                    </pic:cNvPicPr>
                  </pic:nvPicPr>
                  <pic:blipFill>
                    <a:blip r:embed="rId26" cstate="print"/>
                    <a:srcRect/>
                    <a:stretch>
                      <a:fillRect/>
                    </a:stretch>
                  </pic:blipFill>
                  <pic:spPr bwMode="auto">
                    <a:xfrm>
                      <a:off x="0" y="0"/>
                      <a:ext cx="2637155" cy="2193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C2376" w:rsidRDefault="004C2376" w:rsidP="004C2376">
      <w:pPr>
        <w:spacing w:after="0" w:line="240" w:lineRule="auto"/>
        <w:ind w:left="1440"/>
        <w:jc w:val="both"/>
        <w:rPr>
          <w:rFonts w:cstheme="minorHAnsi"/>
          <w:sz w:val="20"/>
          <w:szCs w:val="20"/>
        </w:rPr>
      </w:pPr>
    </w:p>
    <w:p w:rsidR="004C2376" w:rsidRDefault="004C2376" w:rsidP="004C2376">
      <w:pPr>
        <w:spacing w:after="0" w:line="240" w:lineRule="auto"/>
        <w:ind w:left="1440"/>
        <w:jc w:val="both"/>
        <w:rPr>
          <w:rFonts w:cstheme="minorHAnsi"/>
          <w:sz w:val="20"/>
          <w:szCs w:val="20"/>
        </w:rPr>
      </w:pPr>
    </w:p>
    <w:p w:rsidR="004C2376" w:rsidRDefault="004C2376" w:rsidP="004C2376">
      <w:pPr>
        <w:spacing w:after="0" w:line="240" w:lineRule="auto"/>
        <w:ind w:left="1440"/>
        <w:jc w:val="both"/>
        <w:rPr>
          <w:rFonts w:cstheme="minorHAnsi"/>
          <w:sz w:val="20"/>
          <w:szCs w:val="20"/>
        </w:rPr>
      </w:pPr>
    </w:p>
    <w:p w:rsidR="004C2376" w:rsidRDefault="004C2376" w:rsidP="004C2376">
      <w:pPr>
        <w:spacing w:after="0" w:line="240" w:lineRule="auto"/>
        <w:ind w:left="1440"/>
        <w:jc w:val="both"/>
        <w:rPr>
          <w:rFonts w:cstheme="minorHAnsi"/>
          <w:b/>
          <w:bCs/>
          <w:sz w:val="20"/>
          <w:szCs w:val="20"/>
          <w:u w:val="single"/>
        </w:rPr>
      </w:pPr>
    </w:p>
    <w:p w:rsidR="004C2376" w:rsidRDefault="004C2376" w:rsidP="004C2376">
      <w:pPr>
        <w:spacing w:after="0" w:line="240" w:lineRule="auto"/>
        <w:ind w:left="1440"/>
        <w:jc w:val="both"/>
        <w:rPr>
          <w:rFonts w:cstheme="minorHAnsi"/>
          <w:b/>
          <w:bCs/>
          <w:sz w:val="20"/>
          <w:szCs w:val="20"/>
          <w:u w:val="single"/>
        </w:rPr>
      </w:pPr>
    </w:p>
    <w:p w:rsidR="004C2376" w:rsidRDefault="004C2376" w:rsidP="004C2376">
      <w:pPr>
        <w:spacing w:after="0" w:line="240" w:lineRule="auto"/>
        <w:ind w:left="1440"/>
        <w:jc w:val="both"/>
        <w:rPr>
          <w:rFonts w:cstheme="minorHAnsi"/>
          <w:b/>
          <w:bCs/>
          <w:sz w:val="20"/>
          <w:szCs w:val="20"/>
          <w:u w:val="single"/>
        </w:rPr>
      </w:pPr>
    </w:p>
    <w:p w:rsidR="004C2376" w:rsidRDefault="004C2376" w:rsidP="004C2376">
      <w:pPr>
        <w:spacing w:after="0" w:line="240" w:lineRule="auto"/>
        <w:ind w:left="1440"/>
        <w:jc w:val="both"/>
        <w:rPr>
          <w:rFonts w:cstheme="minorHAnsi"/>
          <w:b/>
          <w:bCs/>
          <w:sz w:val="20"/>
          <w:szCs w:val="20"/>
          <w:u w:val="single"/>
        </w:rPr>
      </w:pPr>
    </w:p>
    <w:p w:rsidR="004C2376" w:rsidRDefault="004C2376" w:rsidP="004C2376">
      <w:pPr>
        <w:spacing w:after="0" w:line="240" w:lineRule="auto"/>
        <w:ind w:left="1440"/>
        <w:jc w:val="both"/>
        <w:rPr>
          <w:rFonts w:cstheme="minorHAnsi"/>
          <w:b/>
          <w:bCs/>
          <w:sz w:val="20"/>
          <w:szCs w:val="20"/>
          <w:u w:val="single"/>
        </w:rPr>
      </w:pPr>
    </w:p>
    <w:p w:rsidR="004C2376" w:rsidRDefault="004C2376" w:rsidP="004C2376">
      <w:pPr>
        <w:spacing w:after="0" w:line="240" w:lineRule="auto"/>
        <w:ind w:left="1440"/>
        <w:jc w:val="both"/>
        <w:rPr>
          <w:rFonts w:cstheme="minorHAnsi"/>
          <w:b/>
          <w:bCs/>
          <w:sz w:val="20"/>
          <w:szCs w:val="20"/>
          <w:u w:val="single"/>
        </w:rPr>
      </w:pPr>
    </w:p>
    <w:p w:rsidR="004C2376" w:rsidRDefault="004C2376" w:rsidP="004C2376">
      <w:pPr>
        <w:spacing w:after="0" w:line="240" w:lineRule="auto"/>
        <w:rPr>
          <w:rFonts w:cstheme="minorHAnsi"/>
          <w:b/>
          <w:bCs/>
          <w:sz w:val="20"/>
          <w:szCs w:val="20"/>
          <w:u w:val="single"/>
        </w:rPr>
      </w:pPr>
    </w:p>
    <w:p w:rsidR="005533B6" w:rsidRDefault="005533B6" w:rsidP="004C2376">
      <w:pPr>
        <w:spacing w:after="0" w:line="240" w:lineRule="auto"/>
        <w:jc w:val="center"/>
        <w:rPr>
          <w:rFonts w:cstheme="minorHAnsi"/>
          <w:sz w:val="20"/>
          <w:szCs w:val="20"/>
        </w:rPr>
      </w:pPr>
    </w:p>
    <w:p w:rsidR="005533B6" w:rsidRDefault="005533B6" w:rsidP="004C2376">
      <w:pPr>
        <w:spacing w:after="0" w:line="240" w:lineRule="auto"/>
        <w:jc w:val="center"/>
        <w:rPr>
          <w:rFonts w:cstheme="minorHAnsi"/>
          <w:sz w:val="20"/>
          <w:szCs w:val="20"/>
        </w:rPr>
      </w:pPr>
    </w:p>
    <w:p w:rsidR="005533B6" w:rsidRDefault="005533B6" w:rsidP="004C2376">
      <w:pPr>
        <w:spacing w:after="0" w:line="240" w:lineRule="auto"/>
        <w:jc w:val="center"/>
        <w:rPr>
          <w:rFonts w:cstheme="minorHAnsi"/>
          <w:sz w:val="20"/>
          <w:szCs w:val="20"/>
        </w:rPr>
      </w:pPr>
    </w:p>
    <w:p w:rsidR="004C2376" w:rsidRPr="004C2376" w:rsidRDefault="004C2376" w:rsidP="004C2376">
      <w:pPr>
        <w:spacing w:after="0" w:line="240" w:lineRule="auto"/>
        <w:jc w:val="center"/>
        <w:rPr>
          <w:rFonts w:cstheme="minorHAnsi"/>
          <w:sz w:val="20"/>
          <w:szCs w:val="20"/>
        </w:rPr>
      </w:pPr>
      <w:r>
        <w:rPr>
          <w:rFonts w:cstheme="minorHAnsi"/>
          <w:sz w:val="20"/>
          <w:szCs w:val="20"/>
        </w:rPr>
        <w:t>Figure 1.17</w:t>
      </w:r>
      <w:r w:rsidRPr="00064B9A">
        <w:rPr>
          <w:rFonts w:cstheme="minorHAnsi"/>
          <w:sz w:val="20"/>
          <w:szCs w:val="20"/>
        </w:rPr>
        <w:t>: Contextual Similarity</w:t>
      </w:r>
    </w:p>
    <w:p w:rsidR="0096427A" w:rsidRPr="004C2376" w:rsidRDefault="0096427A" w:rsidP="004C2376">
      <w:pPr>
        <w:spacing w:after="0" w:line="240" w:lineRule="auto"/>
        <w:jc w:val="both"/>
        <w:rPr>
          <w:rFonts w:cstheme="minorHAnsi"/>
          <w:sz w:val="20"/>
          <w:szCs w:val="20"/>
        </w:rPr>
      </w:pPr>
    </w:p>
    <w:p w:rsidR="0096427A" w:rsidRPr="005533B6" w:rsidRDefault="00CE2106" w:rsidP="005533B6">
      <w:pPr>
        <w:pStyle w:val="ListParagraph"/>
        <w:numPr>
          <w:ilvl w:val="0"/>
          <w:numId w:val="25"/>
        </w:numPr>
        <w:spacing w:after="0" w:line="240" w:lineRule="auto"/>
        <w:jc w:val="both"/>
        <w:rPr>
          <w:rFonts w:cstheme="minorHAnsi"/>
          <w:sz w:val="20"/>
          <w:szCs w:val="20"/>
        </w:rPr>
      </w:pPr>
      <w:proofErr w:type="spellStart"/>
      <w:r w:rsidRPr="00064B9A">
        <w:rPr>
          <w:rFonts w:cstheme="minorHAnsi"/>
          <w:sz w:val="20"/>
          <w:szCs w:val="20"/>
        </w:rPr>
        <w:t>Dravadian</w:t>
      </w:r>
      <w:proofErr w:type="spellEnd"/>
      <w:r w:rsidRPr="00064B9A">
        <w:rPr>
          <w:rFonts w:cstheme="minorHAnsi"/>
          <w:sz w:val="20"/>
          <w:szCs w:val="20"/>
        </w:rPr>
        <w:t xml:space="preserve"> Script:</w:t>
      </w:r>
    </w:p>
    <w:p w:rsidR="00FF06E4" w:rsidRPr="00064B9A" w:rsidRDefault="00FF06E4" w:rsidP="005533B6">
      <w:pPr>
        <w:spacing w:after="0" w:line="240" w:lineRule="auto"/>
        <w:ind w:left="1440" w:firstLine="720"/>
        <w:jc w:val="both"/>
        <w:rPr>
          <w:rFonts w:eastAsia="Times New Roman" w:cstheme="minorHAnsi"/>
          <w:sz w:val="20"/>
          <w:szCs w:val="20"/>
        </w:rPr>
      </w:pPr>
      <w:r w:rsidRPr="00064B9A">
        <w:rPr>
          <w:rFonts w:eastAsia="Times New Roman" w:cstheme="minorHAnsi"/>
          <w:sz w:val="20"/>
          <w:szCs w:val="20"/>
        </w:rPr>
        <w:t>The analysis of phonetic similarities and differences between Tamil and Kannada reveals the following key points:</w:t>
      </w:r>
    </w:p>
    <w:p w:rsidR="00FF06E4" w:rsidRPr="00064B9A" w:rsidRDefault="00FF06E4" w:rsidP="00064B9A">
      <w:pPr>
        <w:numPr>
          <w:ilvl w:val="0"/>
          <w:numId w:val="30"/>
        </w:numPr>
        <w:tabs>
          <w:tab w:val="clear" w:pos="720"/>
          <w:tab w:val="num" w:pos="1800"/>
        </w:tabs>
        <w:spacing w:after="0" w:line="240" w:lineRule="auto"/>
        <w:ind w:left="1800"/>
        <w:jc w:val="both"/>
        <w:rPr>
          <w:rFonts w:eastAsia="Times New Roman" w:cstheme="minorHAnsi"/>
          <w:sz w:val="20"/>
          <w:szCs w:val="20"/>
        </w:rPr>
      </w:pPr>
      <w:r w:rsidRPr="00064B9A">
        <w:rPr>
          <w:rFonts w:eastAsia="Times New Roman" w:cstheme="minorHAnsi"/>
          <w:b/>
          <w:bCs/>
          <w:sz w:val="20"/>
          <w:szCs w:val="20"/>
        </w:rPr>
        <w:t>Phonetic similarity</w:t>
      </w:r>
      <w:r w:rsidRPr="00064B9A">
        <w:rPr>
          <w:rFonts w:eastAsia="Times New Roman" w:cstheme="minorHAnsi"/>
          <w:sz w:val="20"/>
          <w:szCs w:val="20"/>
        </w:rPr>
        <w:t xml:space="preserve">: The </w:t>
      </w:r>
      <w:r w:rsidRPr="005533B6">
        <w:rPr>
          <w:rFonts w:eastAsia="Times New Roman" w:cstheme="minorHAnsi"/>
          <w:b/>
          <w:sz w:val="20"/>
          <w:szCs w:val="20"/>
        </w:rPr>
        <w:t>average similarity is 0.11</w:t>
      </w:r>
      <w:r w:rsidRPr="00064B9A">
        <w:rPr>
          <w:rFonts w:eastAsia="Times New Roman" w:cstheme="minorHAnsi"/>
          <w:sz w:val="20"/>
          <w:szCs w:val="20"/>
        </w:rPr>
        <w:t>, indicating a moderate degree of phonetic closeness between the two languages.</w:t>
      </w:r>
    </w:p>
    <w:p w:rsidR="00FF06E4" w:rsidRPr="00064B9A" w:rsidRDefault="00FF06E4" w:rsidP="00064B9A">
      <w:pPr>
        <w:numPr>
          <w:ilvl w:val="0"/>
          <w:numId w:val="30"/>
        </w:numPr>
        <w:tabs>
          <w:tab w:val="clear" w:pos="720"/>
          <w:tab w:val="num" w:pos="1800"/>
        </w:tabs>
        <w:spacing w:after="0" w:line="240" w:lineRule="auto"/>
        <w:ind w:left="1800"/>
        <w:jc w:val="both"/>
        <w:rPr>
          <w:rFonts w:eastAsia="Times New Roman" w:cstheme="minorHAnsi"/>
          <w:sz w:val="20"/>
          <w:szCs w:val="20"/>
        </w:rPr>
      </w:pPr>
      <w:r w:rsidRPr="00064B9A">
        <w:rPr>
          <w:rFonts w:eastAsia="Times New Roman" w:cstheme="minorHAnsi"/>
          <w:b/>
          <w:bCs/>
          <w:sz w:val="20"/>
          <w:szCs w:val="20"/>
        </w:rPr>
        <w:t>Article length</w:t>
      </w:r>
      <w:r w:rsidRPr="00064B9A">
        <w:rPr>
          <w:rFonts w:eastAsia="Times New Roman" w:cstheme="minorHAnsi"/>
          <w:sz w:val="20"/>
          <w:szCs w:val="20"/>
        </w:rPr>
        <w:t>:</w:t>
      </w:r>
    </w:p>
    <w:p w:rsidR="00FF06E4" w:rsidRPr="005533B6" w:rsidRDefault="00FF06E4" w:rsidP="00064B9A">
      <w:pPr>
        <w:numPr>
          <w:ilvl w:val="1"/>
          <w:numId w:val="30"/>
        </w:numPr>
        <w:tabs>
          <w:tab w:val="clear" w:pos="1440"/>
          <w:tab w:val="num" w:pos="2520"/>
        </w:tabs>
        <w:spacing w:after="0" w:line="240" w:lineRule="auto"/>
        <w:ind w:left="2520"/>
        <w:jc w:val="both"/>
        <w:rPr>
          <w:rFonts w:eastAsia="Times New Roman" w:cstheme="minorHAnsi"/>
          <w:b/>
          <w:sz w:val="20"/>
          <w:szCs w:val="20"/>
        </w:rPr>
      </w:pPr>
      <w:r w:rsidRPr="005533B6">
        <w:rPr>
          <w:rFonts w:eastAsia="Times New Roman" w:cstheme="minorHAnsi"/>
          <w:b/>
          <w:sz w:val="20"/>
          <w:szCs w:val="20"/>
        </w:rPr>
        <w:t>Tamil: 3,941,467 characters</w:t>
      </w:r>
    </w:p>
    <w:p w:rsidR="00FF06E4" w:rsidRPr="005533B6" w:rsidRDefault="00FF06E4" w:rsidP="00064B9A">
      <w:pPr>
        <w:numPr>
          <w:ilvl w:val="1"/>
          <w:numId w:val="30"/>
        </w:numPr>
        <w:tabs>
          <w:tab w:val="clear" w:pos="1440"/>
          <w:tab w:val="num" w:pos="2520"/>
        </w:tabs>
        <w:spacing w:after="0" w:line="240" w:lineRule="auto"/>
        <w:ind w:left="2520"/>
        <w:jc w:val="both"/>
        <w:rPr>
          <w:rFonts w:eastAsia="Times New Roman" w:cstheme="minorHAnsi"/>
          <w:b/>
          <w:sz w:val="20"/>
          <w:szCs w:val="20"/>
        </w:rPr>
      </w:pPr>
      <w:r w:rsidRPr="005533B6">
        <w:rPr>
          <w:rFonts w:eastAsia="Times New Roman" w:cstheme="minorHAnsi"/>
          <w:b/>
          <w:sz w:val="20"/>
          <w:szCs w:val="20"/>
        </w:rPr>
        <w:t>Kannada: 232,699,244 characters (significantly longer)</w:t>
      </w:r>
    </w:p>
    <w:p w:rsidR="00FF06E4" w:rsidRPr="005533B6" w:rsidRDefault="00FF06E4" w:rsidP="005533B6">
      <w:pPr>
        <w:numPr>
          <w:ilvl w:val="0"/>
          <w:numId w:val="30"/>
        </w:numPr>
        <w:tabs>
          <w:tab w:val="clear" w:pos="720"/>
          <w:tab w:val="num" w:pos="1800"/>
        </w:tabs>
        <w:spacing w:after="0" w:line="240" w:lineRule="auto"/>
        <w:ind w:left="1800"/>
        <w:jc w:val="both"/>
        <w:rPr>
          <w:rFonts w:eastAsia="Times New Roman" w:cstheme="minorHAnsi"/>
          <w:sz w:val="20"/>
          <w:szCs w:val="20"/>
        </w:rPr>
      </w:pPr>
      <w:r w:rsidRPr="00064B9A">
        <w:rPr>
          <w:rFonts w:eastAsia="Times New Roman" w:cstheme="minorHAnsi"/>
          <w:b/>
          <w:bCs/>
          <w:sz w:val="20"/>
          <w:szCs w:val="20"/>
        </w:rPr>
        <w:t>Dissimilarity</w:t>
      </w:r>
      <w:r w:rsidRPr="00064B9A">
        <w:rPr>
          <w:rFonts w:eastAsia="Times New Roman" w:cstheme="minorHAnsi"/>
          <w:sz w:val="20"/>
          <w:szCs w:val="20"/>
        </w:rPr>
        <w:t>: No notable differences were observed, as the dissimilarity score falls below the cutoff point (0.00), suggesting that the languages, despite their differences, share phonetic characteristics.</w:t>
      </w:r>
    </w:p>
    <w:p w:rsidR="004C5254" w:rsidRPr="005533B6" w:rsidRDefault="00FF06E4" w:rsidP="005533B6">
      <w:pPr>
        <w:spacing w:after="0" w:line="240" w:lineRule="auto"/>
        <w:ind w:left="1080" w:firstLine="360"/>
        <w:jc w:val="both"/>
        <w:rPr>
          <w:rFonts w:eastAsia="Times New Roman" w:cstheme="minorHAnsi"/>
          <w:sz w:val="20"/>
          <w:szCs w:val="20"/>
        </w:rPr>
      </w:pPr>
      <w:r w:rsidRPr="00064B9A">
        <w:rPr>
          <w:rFonts w:eastAsia="Times New Roman" w:cstheme="minorHAnsi"/>
          <w:sz w:val="20"/>
          <w:szCs w:val="20"/>
        </w:rPr>
        <w:t>These findings are illu</w:t>
      </w:r>
      <w:r w:rsidR="004C2376">
        <w:rPr>
          <w:rFonts w:eastAsia="Times New Roman" w:cstheme="minorHAnsi"/>
          <w:sz w:val="20"/>
          <w:szCs w:val="20"/>
        </w:rPr>
        <w:t xml:space="preserve">strated in Figure </w:t>
      </w:r>
      <w:r w:rsidRPr="00064B9A">
        <w:rPr>
          <w:rFonts w:eastAsia="Times New Roman" w:cstheme="minorHAnsi"/>
          <w:sz w:val="20"/>
          <w:szCs w:val="20"/>
        </w:rPr>
        <w:t>1</w:t>
      </w:r>
      <w:r w:rsidR="004C2376">
        <w:rPr>
          <w:rFonts w:eastAsia="Times New Roman" w:cstheme="minorHAnsi"/>
          <w:sz w:val="20"/>
          <w:szCs w:val="20"/>
        </w:rPr>
        <w:t>.18</w:t>
      </w:r>
      <w:r w:rsidRPr="00064B9A">
        <w:rPr>
          <w:rFonts w:eastAsia="Times New Roman" w:cstheme="minorHAnsi"/>
          <w:sz w:val="20"/>
          <w:szCs w:val="20"/>
        </w:rPr>
        <w:t xml:space="preserve"> below.</w:t>
      </w:r>
    </w:p>
    <w:p w:rsidR="008A1B14" w:rsidRPr="00064B9A" w:rsidRDefault="008A0DFB" w:rsidP="005533B6">
      <w:pPr>
        <w:spacing w:after="0" w:line="240" w:lineRule="auto"/>
        <w:ind w:left="1440"/>
        <w:jc w:val="center"/>
        <w:rPr>
          <w:rFonts w:cstheme="minorHAnsi"/>
          <w:sz w:val="20"/>
          <w:szCs w:val="20"/>
        </w:rPr>
      </w:pPr>
      <w:r w:rsidRPr="00064B9A">
        <w:rPr>
          <w:rFonts w:cstheme="minorHAnsi"/>
          <w:noProof/>
          <w:sz w:val="20"/>
          <w:szCs w:val="20"/>
        </w:rPr>
        <w:drawing>
          <wp:inline distT="0" distB="0" distL="0" distR="0">
            <wp:extent cx="3150088" cy="2151478"/>
            <wp:effectExtent l="38100" t="57150" r="107462" b="96422"/>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preferRelativeResize="0">
                      <a:picLocks noChangeAspect="1" noChangeArrowheads="1"/>
                    </pic:cNvPicPr>
                  </pic:nvPicPr>
                  <pic:blipFill>
                    <a:blip r:embed="rId27" cstate="print"/>
                    <a:srcRect/>
                    <a:stretch>
                      <a:fillRect/>
                    </a:stretch>
                  </pic:blipFill>
                  <pic:spPr bwMode="auto">
                    <a:xfrm>
                      <a:off x="0" y="0"/>
                      <a:ext cx="3150656" cy="21518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5D3B" w:rsidRPr="005533B6" w:rsidRDefault="00FF06E4" w:rsidP="005533B6">
      <w:pPr>
        <w:spacing w:after="0" w:line="240" w:lineRule="auto"/>
        <w:jc w:val="center"/>
        <w:rPr>
          <w:rFonts w:cstheme="minorHAnsi"/>
          <w:sz w:val="20"/>
          <w:szCs w:val="20"/>
        </w:rPr>
      </w:pPr>
      <w:r w:rsidRPr="00064B9A">
        <w:rPr>
          <w:rFonts w:cstheme="minorHAnsi"/>
          <w:sz w:val="20"/>
          <w:szCs w:val="20"/>
        </w:rPr>
        <w:t xml:space="preserve">   </w:t>
      </w:r>
      <w:r w:rsidR="004C2376">
        <w:rPr>
          <w:rFonts w:cstheme="minorHAnsi"/>
          <w:sz w:val="20"/>
          <w:szCs w:val="20"/>
        </w:rPr>
        <w:t xml:space="preserve">                     Figure 1.18</w:t>
      </w:r>
      <w:r w:rsidR="002B5D3B" w:rsidRPr="00064B9A">
        <w:rPr>
          <w:rFonts w:cstheme="minorHAnsi"/>
          <w:sz w:val="20"/>
          <w:szCs w:val="20"/>
        </w:rPr>
        <w:t>: Contextual Similarity</w:t>
      </w:r>
    </w:p>
    <w:p w:rsidR="00AE3348" w:rsidRPr="00E72AE1" w:rsidRDefault="006666C3" w:rsidP="00E72AE1">
      <w:pPr>
        <w:pStyle w:val="ListParagraph"/>
        <w:numPr>
          <w:ilvl w:val="0"/>
          <w:numId w:val="1"/>
        </w:numPr>
        <w:spacing w:after="0" w:line="240" w:lineRule="auto"/>
        <w:jc w:val="both"/>
        <w:rPr>
          <w:b/>
          <w:bCs/>
          <w:sz w:val="32"/>
          <w:szCs w:val="32"/>
          <w:u w:val="single"/>
        </w:rPr>
      </w:pPr>
      <w:r w:rsidRPr="00E72AE1">
        <w:rPr>
          <w:b/>
          <w:bCs/>
          <w:sz w:val="24"/>
          <w:szCs w:val="32"/>
          <w:u w:val="single"/>
        </w:rPr>
        <w:t>Discussion</w:t>
      </w:r>
    </w:p>
    <w:p w:rsidR="00AE3348" w:rsidRPr="00E72AE1" w:rsidRDefault="00AE3348" w:rsidP="00AE3348">
      <w:pPr>
        <w:spacing w:after="0" w:line="240" w:lineRule="auto"/>
        <w:ind w:left="360"/>
        <w:jc w:val="both"/>
        <w:outlineLvl w:val="2"/>
        <w:rPr>
          <w:rFonts w:eastAsia="Times New Roman" w:cstheme="minorHAnsi"/>
          <w:b/>
          <w:bCs/>
          <w:sz w:val="20"/>
        </w:rPr>
      </w:pPr>
      <w:r w:rsidRPr="00E72AE1">
        <w:rPr>
          <w:rFonts w:eastAsia="Times New Roman" w:cstheme="minorHAnsi"/>
          <w:b/>
          <w:bCs/>
          <w:sz w:val="20"/>
        </w:rPr>
        <w:t>Significance</w:t>
      </w:r>
    </w:p>
    <w:p w:rsidR="00AE3348" w:rsidRPr="00E72AE1" w:rsidRDefault="00AE3348" w:rsidP="00C02C3A">
      <w:pPr>
        <w:numPr>
          <w:ilvl w:val="0"/>
          <w:numId w:val="16"/>
        </w:numPr>
        <w:tabs>
          <w:tab w:val="clear" w:pos="720"/>
          <w:tab w:val="num" w:pos="1080"/>
        </w:tabs>
        <w:spacing w:after="0" w:line="240" w:lineRule="auto"/>
        <w:ind w:left="1080"/>
        <w:jc w:val="both"/>
        <w:rPr>
          <w:rFonts w:eastAsia="Times New Roman" w:cstheme="minorHAnsi"/>
          <w:sz w:val="20"/>
        </w:rPr>
      </w:pPr>
      <w:r w:rsidRPr="00E72AE1">
        <w:rPr>
          <w:rFonts w:eastAsia="Times New Roman" w:cstheme="minorHAnsi"/>
          <w:b/>
          <w:bCs/>
          <w:sz w:val="20"/>
        </w:rPr>
        <w:t>Enhanced Classification Accuracy</w:t>
      </w:r>
      <w:r w:rsidRPr="00E72AE1">
        <w:rPr>
          <w:rFonts w:eastAsia="Times New Roman" w:cstheme="minorHAnsi"/>
          <w:sz w:val="20"/>
        </w:rPr>
        <w:t>:</w:t>
      </w:r>
    </w:p>
    <w:p w:rsidR="00AE3348" w:rsidRPr="00E72AE1" w:rsidRDefault="00AE3348" w:rsidP="00C02C3A">
      <w:pPr>
        <w:numPr>
          <w:ilvl w:val="1"/>
          <w:numId w:val="16"/>
        </w:numPr>
        <w:tabs>
          <w:tab w:val="clear" w:pos="1440"/>
          <w:tab w:val="num" w:pos="1800"/>
        </w:tabs>
        <w:spacing w:after="0" w:line="240" w:lineRule="auto"/>
        <w:ind w:left="1800"/>
        <w:jc w:val="both"/>
        <w:rPr>
          <w:rFonts w:eastAsia="Times New Roman" w:cstheme="minorHAnsi"/>
          <w:sz w:val="20"/>
        </w:rPr>
      </w:pPr>
      <w:r w:rsidRPr="00E72AE1">
        <w:rPr>
          <w:rFonts w:eastAsia="Times New Roman" w:cstheme="minorHAnsi"/>
          <w:sz w:val="20"/>
        </w:rPr>
        <w:t>Achieves high classification accuracy in differentiating visually similar characters across languages (e.g., Gujarati vs. Marathi/Hindi).</w:t>
      </w:r>
    </w:p>
    <w:p w:rsidR="00AE3348" w:rsidRPr="00E72AE1" w:rsidRDefault="00AE3348" w:rsidP="00C02C3A">
      <w:pPr>
        <w:numPr>
          <w:ilvl w:val="1"/>
          <w:numId w:val="16"/>
        </w:numPr>
        <w:tabs>
          <w:tab w:val="clear" w:pos="1440"/>
          <w:tab w:val="num" w:pos="1800"/>
        </w:tabs>
        <w:spacing w:after="0" w:line="240" w:lineRule="auto"/>
        <w:ind w:left="1800"/>
        <w:jc w:val="both"/>
        <w:rPr>
          <w:rFonts w:eastAsia="Times New Roman" w:cstheme="minorHAnsi"/>
          <w:sz w:val="20"/>
        </w:rPr>
      </w:pPr>
      <w:r w:rsidRPr="00E72AE1">
        <w:rPr>
          <w:rFonts w:eastAsia="Times New Roman" w:cstheme="minorHAnsi"/>
          <w:sz w:val="20"/>
        </w:rPr>
        <w:lastRenderedPageBreak/>
        <w:t>Demonstrates the robustness of machine learning models, a critical factor for improving Optical Character Recognition (OCR) systems in multilingual settings.</w:t>
      </w:r>
    </w:p>
    <w:p w:rsidR="00AE3348" w:rsidRPr="00E72AE1" w:rsidRDefault="00AE3348" w:rsidP="00C02C3A">
      <w:pPr>
        <w:numPr>
          <w:ilvl w:val="0"/>
          <w:numId w:val="16"/>
        </w:numPr>
        <w:tabs>
          <w:tab w:val="clear" w:pos="720"/>
          <w:tab w:val="num" w:pos="1080"/>
        </w:tabs>
        <w:spacing w:after="0" w:line="240" w:lineRule="auto"/>
        <w:ind w:left="1080"/>
        <w:jc w:val="both"/>
        <w:rPr>
          <w:rFonts w:eastAsia="Times New Roman" w:cstheme="minorHAnsi"/>
          <w:sz w:val="20"/>
        </w:rPr>
      </w:pPr>
      <w:r w:rsidRPr="00E72AE1">
        <w:rPr>
          <w:rFonts w:eastAsia="Times New Roman" w:cstheme="minorHAnsi"/>
          <w:b/>
          <w:bCs/>
          <w:sz w:val="20"/>
        </w:rPr>
        <w:t>Insights into Linguistic Affinity</w:t>
      </w:r>
      <w:r w:rsidRPr="00E72AE1">
        <w:rPr>
          <w:rFonts w:eastAsia="Times New Roman" w:cstheme="minorHAnsi"/>
          <w:sz w:val="20"/>
        </w:rPr>
        <w:t>:</w:t>
      </w:r>
    </w:p>
    <w:p w:rsidR="00AE3348" w:rsidRPr="00E72AE1" w:rsidRDefault="00AE3348" w:rsidP="00C02C3A">
      <w:pPr>
        <w:numPr>
          <w:ilvl w:val="1"/>
          <w:numId w:val="16"/>
        </w:numPr>
        <w:tabs>
          <w:tab w:val="clear" w:pos="1440"/>
          <w:tab w:val="num" w:pos="1800"/>
        </w:tabs>
        <w:spacing w:after="0" w:line="240" w:lineRule="auto"/>
        <w:ind w:left="1800"/>
        <w:jc w:val="both"/>
        <w:rPr>
          <w:rFonts w:eastAsia="Times New Roman" w:cstheme="minorHAnsi"/>
          <w:sz w:val="20"/>
        </w:rPr>
      </w:pPr>
      <w:r w:rsidRPr="00E72AE1">
        <w:rPr>
          <w:rFonts w:eastAsia="Times New Roman" w:cstheme="minorHAnsi"/>
          <w:sz w:val="20"/>
        </w:rPr>
        <w:t>Analyzes letter-wise phonetic similarities across languages, providing valuable insights into linguistic relationships.</w:t>
      </w:r>
    </w:p>
    <w:p w:rsidR="00AE3348" w:rsidRPr="00E72AE1" w:rsidRDefault="00AE3348" w:rsidP="00C02C3A">
      <w:pPr>
        <w:numPr>
          <w:ilvl w:val="1"/>
          <w:numId w:val="16"/>
        </w:numPr>
        <w:tabs>
          <w:tab w:val="clear" w:pos="1440"/>
          <w:tab w:val="num" w:pos="1800"/>
        </w:tabs>
        <w:spacing w:after="0" w:line="240" w:lineRule="auto"/>
        <w:ind w:left="1800"/>
        <w:jc w:val="both"/>
        <w:rPr>
          <w:rFonts w:eastAsia="Times New Roman" w:cstheme="minorHAnsi"/>
          <w:sz w:val="20"/>
        </w:rPr>
      </w:pPr>
      <w:r w:rsidRPr="00E72AE1">
        <w:rPr>
          <w:rFonts w:eastAsia="Times New Roman" w:cstheme="minorHAnsi"/>
          <w:sz w:val="20"/>
        </w:rPr>
        <w:t>Supports the development of improved transliteration and translation systems for accurate cross-linguistic communication.</w:t>
      </w:r>
    </w:p>
    <w:p w:rsidR="00AE3348" w:rsidRPr="00E72AE1" w:rsidRDefault="00AE3348" w:rsidP="00C02C3A">
      <w:pPr>
        <w:numPr>
          <w:ilvl w:val="0"/>
          <w:numId w:val="16"/>
        </w:numPr>
        <w:tabs>
          <w:tab w:val="clear" w:pos="720"/>
          <w:tab w:val="num" w:pos="1080"/>
        </w:tabs>
        <w:spacing w:after="0" w:line="240" w:lineRule="auto"/>
        <w:ind w:left="1080"/>
        <w:jc w:val="both"/>
        <w:rPr>
          <w:rFonts w:eastAsia="Times New Roman" w:cstheme="minorHAnsi"/>
          <w:sz w:val="20"/>
        </w:rPr>
      </w:pPr>
      <w:r w:rsidRPr="00E72AE1">
        <w:rPr>
          <w:rFonts w:eastAsia="Times New Roman" w:cstheme="minorHAnsi"/>
          <w:b/>
          <w:bCs/>
          <w:sz w:val="20"/>
        </w:rPr>
        <w:t>Effectiveness of Advanced ML Algorithms</w:t>
      </w:r>
      <w:r w:rsidRPr="00E72AE1">
        <w:rPr>
          <w:rFonts w:eastAsia="Times New Roman" w:cstheme="minorHAnsi"/>
          <w:sz w:val="20"/>
        </w:rPr>
        <w:t>:</w:t>
      </w:r>
    </w:p>
    <w:p w:rsidR="00AE3348" w:rsidRPr="00E72AE1" w:rsidRDefault="00AE3348" w:rsidP="00C02C3A">
      <w:pPr>
        <w:numPr>
          <w:ilvl w:val="1"/>
          <w:numId w:val="16"/>
        </w:numPr>
        <w:tabs>
          <w:tab w:val="clear" w:pos="1440"/>
          <w:tab w:val="num" w:pos="1800"/>
        </w:tabs>
        <w:spacing w:after="0" w:line="240" w:lineRule="auto"/>
        <w:ind w:left="1800"/>
        <w:jc w:val="both"/>
        <w:rPr>
          <w:rFonts w:eastAsia="Times New Roman" w:cstheme="minorHAnsi"/>
          <w:sz w:val="20"/>
        </w:rPr>
      </w:pPr>
      <w:r w:rsidRPr="00E72AE1">
        <w:rPr>
          <w:rFonts w:eastAsia="Times New Roman" w:cstheme="minorHAnsi"/>
          <w:sz w:val="20"/>
        </w:rPr>
        <w:t>Utilizes Random Forest and Gradient Boosting in linguistic data analysis, highlighting their capability to address complex multilingual processing tasks.</w:t>
      </w:r>
    </w:p>
    <w:p w:rsidR="00AE3348" w:rsidRPr="00E72AE1" w:rsidRDefault="00AE3348" w:rsidP="00C02C3A">
      <w:pPr>
        <w:numPr>
          <w:ilvl w:val="1"/>
          <w:numId w:val="16"/>
        </w:numPr>
        <w:tabs>
          <w:tab w:val="clear" w:pos="1440"/>
          <w:tab w:val="num" w:pos="1800"/>
        </w:tabs>
        <w:spacing w:after="0" w:line="240" w:lineRule="auto"/>
        <w:ind w:left="1800"/>
        <w:jc w:val="both"/>
        <w:rPr>
          <w:rFonts w:eastAsia="Times New Roman" w:cstheme="minorHAnsi"/>
          <w:sz w:val="20"/>
        </w:rPr>
      </w:pPr>
      <w:r w:rsidRPr="00E72AE1">
        <w:rPr>
          <w:rFonts w:eastAsia="Times New Roman" w:cstheme="minorHAnsi"/>
          <w:sz w:val="20"/>
        </w:rPr>
        <w:t>Achieves high accuracy rates, showcasing these models’ potential for solving similar language processing challenges and fostering future advancements.</w:t>
      </w:r>
    </w:p>
    <w:p w:rsidR="005533B6" w:rsidRPr="005533B6" w:rsidRDefault="005533B6" w:rsidP="005533B6">
      <w:pPr>
        <w:pStyle w:val="NormalWeb"/>
        <w:spacing w:before="0" w:beforeAutospacing="0" w:after="0" w:afterAutospacing="0"/>
        <w:rPr>
          <w:rFonts w:asciiTheme="minorHAnsi" w:hAnsiTheme="minorHAnsi" w:cstheme="minorHAnsi"/>
          <w:b/>
          <w:sz w:val="20"/>
        </w:rPr>
      </w:pPr>
      <w:r w:rsidRPr="005533B6">
        <w:rPr>
          <w:rFonts w:asciiTheme="minorHAnsi" w:hAnsiTheme="minorHAnsi" w:cstheme="minorHAnsi"/>
          <w:b/>
          <w:sz w:val="20"/>
        </w:rPr>
        <w:t>Applications with Examples</w:t>
      </w:r>
    </w:p>
    <w:p w:rsidR="005533B6" w:rsidRPr="005533B6" w:rsidRDefault="005533B6" w:rsidP="005533B6">
      <w:pPr>
        <w:pStyle w:val="NormalWeb"/>
        <w:numPr>
          <w:ilvl w:val="0"/>
          <w:numId w:val="16"/>
        </w:numPr>
        <w:spacing w:before="0" w:beforeAutospacing="0" w:after="0" w:afterAutospacing="0"/>
        <w:jc w:val="both"/>
        <w:rPr>
          <w:rFonts w:asciiTheme="minorHAnsi" w:hAnsiTheme="minorHAnsi" w:cstheme="minorHAnsi"/>
          <w:b/>
          <w:sz w:val="20"/>
        </w:rPr>
      </w:pPr>
      <w:r w:rsidRPr="005533B6">
        <w:rPr>
          <w:rFonts w:asciiTheme="minorHAnsi" w:hAnsiTheme="minorHAnsi" w:cstheme="minorHAnsi"/>
          <w:b/>
          <w:sz w:val="20"/>
        </w:rPr>
        <w:t>Multilingual OCR Development</w:t>
      </w:r>
    </w:p>
    <w:p w:rsidR="005533B6" w:rsidRPr="005533B6" w:rsidRDefault="005533B6" w:rsidP="005533B6">
      <w:pPr>
        <w:pStyle w:val="NormalWeb"/>
        <w:spacing w:before="0" w:beforeAutospacing="0" w:after="0" w:afterAutospacing="0"/>
        <w:ind w:left="720"/>
        <w:jc w:val="both"/>
        <w:rPr>
          <w:rFonts w:asciiTheme="minorHAnsi" w:hAnsiTheme="minorHAnsi" w:cstheme="minorHAnsi"/>
          <w:sz w:val="20"/>
        </w:rPr>
      </w:pPr>
      <w:r w:rsidRPr="005533B6">
        <w:rPr>
          <w:rFonts w:asciiTheme="minorHAnsi" w:hAnsiTheme="minorHAnsi" w:cstheme="minorHAnsi"/>
          <w:sz w:val="20"/>
        </w:rPr>
        <w:t xml:space="preserve">Example: Developing OCR systems for bank checks in India that include mixed scripts like </w:t>
      </w:r>
      <w:proofErr w:type="spellStart"/>
      <w:r w:rsidRPr="005533B6">
        <w:rPr>
          <w:rFonts w:asciiTheme="minorHAnsi" w:hAnsiTheme="minorHAnsi" w:cstheme="minorHAnsi"/>
          <w:sz w:val="20"/>
        </w:rPr>
        <w:t>Devanagari</w:t>
      </w:r>
      <w:proofErr w:type="spellEnd"/>
      <w:r w:rsidRPr="005533B6">
        <w:rPr>
          <w:rFonts w:asciiTheme="minorHAnsi" w:hAnsiTheme="minorHAnsi" w:cstheme="minorHAnsi"/>
          <w:sz w:val="20"/>
        </w:rPr>
        <w:t xml:space="preserve"> (Hindi/Marathi) and Gujarati.</w:t>
      </w:r>
    </w:p>
    <w:p w:rsidR="005533B6" w:rsidRPr="005533B6" w:rsidRDefault="005533B6" w:rsidP="005533B6">
      <w:pPr>
        <w:pStyle w:val="NormalWeb"/>
        <w:numPr>
          <w:ilvl w:val="0"/>
          <w:numId w:val="16"/>
        </w:numPr>
        <w:spacing w:before="0" w:beforeAutospacing="0" w:after="0" w:afterAutospacing="0"/>
        <w:jc w:val="both"/>
        <w:rPr>
          <w:rFonts w:asciiTheme="minorHAnsi" w:hAnsiTheme="minorHAnsi" w:cstheme="minorHAnsi"/>
          <w:b/>
          <w:sz w:val="20"/>
        </w:rPr>
      </w:pPr>
      <w:r w:rsidRPr="005533B6">
        <w:rPr>
          <w:rFonts w:asciiTheme="minorHAnsi" w:hAnsiTheme="minorHAnsi" w:cstheme="minorHAnsi"/>
          <w:b/>
          <w:sz w:val="20"/>
        </w:rPr>
        <w:t>Cross-Language Information Retrieval</w:t>
      </w:r>
    </w:p>
    <w:p w:rsidR="005533B6" w:rsidRPr="005533B6" w:rsidRDefault="005533B6" w:rsidP="005533B6">
      <w:pPr>
        <w:pStyle w:val="NormalWeb"/>
        <w:spacing w:before="0" w:beforeAutospacing="0" w:after="0" w:afterAutospacing="0"/>
        <w:ind w:left="720"/>
        <w:jc w:val="both"/>
        <w:rPr>
          <w:rFonts w:asciiTheme="minorHAnsi" w:hAnsiTheme="minorHAnsi" w:cstheme="minorHAnsi"/>
          <w:sz w:val="20"/>
        </w:rPr>
      </w:pPr>
      <w:r w:rsidRPr="005533B6">
        <w:rPr>
          <w:rFonts w:asciiTheme="minorHAnsi" w:hAnsiTheme="minorHAnsi" w:cstheme="minorHAnsi"/>
          <w:sz w:val="20"/>
        </w:rPr>
        <w:t>Example: Building search engines that retrieve relevant content in Hindi, even when queries are made in Marathi, due to their phonetic and script similarities.</w:t>
      </w:r>
    </w:p>
    <w:p w:rsidR="005533B6" w:rsidRPr="005533B6" w:rsidRDefault="005533B6" w:rsidP="005533B6">
      <w:pPr>
        <w:pStyle w:val="NormalWeb"/>
        <w:numPr>
          <w:ilvl w:val="0"/>
          <w:numId w:val="16"/>
        </w:numPr>
        <w:spacing w:before="0" w:beforeAutospacing="0" w:after="0" w:afterAutospacing="0"/>
        <w:jc w:val="both"/>
        <w:rPr>
          <w:rFonts w:asciiTheme="minorHAnsi" w:hAnsiTheme="minorHAnsi" w:cstheme="minorHAnsi"/>
          <w:b/>
          <w:sz w:val="20"/>
        </w:rPr>
      </w:pPr>
      <w:r w:rsidRPr="005533B6">
        <w:rPr>
          <w:rFonts w:asciiTheme="minorHAnsi" w:hAnsiTheme="minorHAnsi" w:cstheme="minorHAnsi"/>
          <w:b/>
          <w:sz w:val="20"/>
        </w:rPr>
        <w:t>Improved Translation and Transliteration Tools</w:t>
      </w:r>
    </w:p>
    <w:p w:rsidR="005533B6" w:rsidRPr="005533B6" w:rsidRDefault="005533B6" w:rsidP="005533B6">
      <w:pPr>
        <w:pStyle w:val="NormalWeb"/>
        <w:spacing w:before="0" w:beforeAutospacing="0" w:after="0" w:afterAutospacing="0"/>
        <w:ind w:left="720"/>
        <w:jc w:val="both"/>
        <w:rPr>
          <w:rFonts w:asciiTheme="minorHAnsi" w:hAnsiTheme="minorHAnsi" w:cstheme="minorHAnsi"/>
          <w:sz w:val="20"/>
        </w:rPr>
      </w:pPr>
      <w:r w:rsidRPr="005533B6">
        <w:rPr>
          <w:rFonts w:asciiTheme="minorHAnsi" w:hAnsiTheme="minorHAnsi" w:cstheme="minorHAnsi"/>
          <w:sz w:val="20"/>
        </w:rPr>
        <w:t xml:space="preserve">Example: Enhancing tools to seamlessly convert Marathi text to </w:t>
      </w:r>
      <w:proofErr w:type="spellStart"/>
      <w:r w:rsidRPr="005533B6">
        <w:rPr>
          <w:rFonts w:asciiTheme="minorHAnsi" w:hAnsiTheme="minorHAnsi" w:cstheme="minorHAnsi"/>
          <w:sz w:val="20"/>
        </w:rPr>
        <w:t>Devanagari</w:t>
      </w:r>
      <w:proofErr w:type="spellEnd"/>
      <w:r w:rsidRPr="005533B6">
        <w:rPr>
          <w:rFonts w:asciiTheme="minorHAnsi" w:hAnsiTheme="minorHAnsi" w:cstheme="minorHAnsi"/>
          <w:sz w:val="20"/>
        </w:rPr>
        <w:t xml:space="preserve"> script-based Hindi with contextually accurate word choices.</w:t>
      </w:r>
    </w:p>
    <w:p w:rsidR="005533B6" w:rsidRPr="005533B6" w:rsidRDefault="005533B6" w:rsidP="005533B6">
      <w:pPr>
        <w:pStyle w:val="NormalWeb"/>
        <w:numPr>
          <w:ilvl w:val="0"/>
          <w:numId w:val="16"/>
        </w:numPr>
        <w:spacing w:before="0" w:beforeAutospacing="0" w:after="0" w:afterAutospacing="0"/>
        <w:jc w:val="both"/>
        <w:rPr>
          <w:rFonts w:asciiTheme="minorHAnsi" w:hAnsiTheme="minorHAnsi" w:cstheme="minorHAnsi"/>
          <w:b/>
          <w:sz w:val="20"/>
        </w:rPr>
      </w:pPr>
      <w:r w:rsidRPr="005533B6">
        <w:rPr>
          <w:rFonts w:asciiTheme="minorHAnsi" w:hAnsiTheme="minorHAnsi" w:cstheme="minorHAnsi"/>
          <w:b/>
          <w:sz w:val="20"/>
        </w:rPr>
        <w:t>Language Acquisition Applications</w:t>
      </w:r>
    </w:p>
    <w:p w:rsidR="005533B6" w:rsidRPr="005533B6" w:rsidRDefault="005533B6" w:rsidP="005533B6">
      <w:pPr>
        <w:pStyle w:val="NormalWeb"/>
        <w:spacing w:before="0" w:beforeAutospacing="0" w:after="0" w:afterAutospacing="0"/>
        <w:ind w:left="720"/>
        <w:jc w:val="both"/>
        <w:rPr>
          <w:rFonts w:asciiTheme="minorHAnsi" w:hAnsiTheme="minorHAnsi" w:cstheme="minorHAnsi"/>
          <w:sz w:val="20"/>
        </w:rPr>
      </w:pPr>
      <w:r w:rsidRPr="005533B6">
        <w:rPr>
          <w:rFonts w:asciiTheme="minorHAnsi" w:hAnsiTheme="minorHAnsi" w:cstheme="minorHAnsi"/>
          <w:sz w:val="20"/>
        </w:rPr>
        <w:t>Example: Using Tamil-Kannada phonetic similarities to create learning apps that help users simultaneously learn both languages more intuitively.</w:t>
      </w:r>
    </w:p>
    <w:p w:rsidR="005533B6" w:rsidRPr="005533B6" w:rsidRDefault="005533B6" w:rsidP="005533B6">
      <w:pPr>
        <w:pStyle w:val="NormalWeb"/>
        <w:numPr>
          <w:ilvl w:val="0"/>
          <w:numId w:val="16"/>
        </w:numPr>
        <w:spacing w:before="0" w:beforeAutospacing="0" w:after="0" w:afterAutospacing="0"/>
        <w:jc w:val="both"/>
        <w:rPr>
          <w:rFonts w:asciiTheme="minorHAnsi" w:hAnsiTheme="minorHAnsi" w:cstheme="minorHAnsi"/>
          <w:b/>
          <w:sz w:val="20"/>
        </w:rPr>
      </w:pPr>
      <w:r w:rsidRPr="005533B6">
        <w:rPr>
          <w:rFonts w:asciiTheme="minorHAnsi" w:hAnsiTheme="minorHAnsi" w:cstheme="minorHAnsi"/>
          <w:b/>
          <w:sz w:val="20"/>
        </w:rPr>
        <w:t>Advancements in Speech Recognition</w:t>
      </w:r>
    </w:p>
    <w:p w:rsidR="005533B6" w:rsidRPr="005533B6" w:rsidRDefault="005533B6" w:rsidP="005533B6">
      <w:pPr>
        <w:pStyle w:val="NormalWeb"/>
        <w:spacing w:before="0" w:beforeAutospacing="0" w:after="0" w:afterAutospacing="0"/>
        <w:ind w:left="720"/>
        <w:jc w:val="both"/>
        <w:rPr>
          <w:rFonts w:asciiTheme="minorHAnsi" w:hAnsiTheme="minorHAnsi" w:cstheme="minorHAnsi"/>
          <w:sz w:val="20"/>
        </w:rPr>
      </w:pPr>
      <w:r w:rsidRPr="005533B6">
        <w:rPr>
          <w:rFonts w:asciiTheme="minorHAnsi" w:hAnsiTheme="minorHAnsi" w:cstheme="minorHAnsi"/>
          <w:sz w:val="20"/>
        </w:rPr>
        <w:t>Example: Creating voice assistants that understand mixed-language sentences, such as combining Tamil and Kannada phrases during conversations.</w:t>
      </w:r>
    </w:p>
    <w:p w:rsidR="005533B6" w:rsidRPr="005533B6" w:rsidRDefault="005533B6" w:rsidP="005533B6">
      <w:pPr>
        <w:pStyle w:val="NormalWeb"/>
        <w:numPr>
          <w:ilvl w:val="0"/>
          <w:numId w:val="16"/>
        </w:numPr>
        <w:spacing w:before="0" w:beforeAutospacing="0" w:after="0" w:afterAutospacing="0"/>
        <w:jc w:val="both"/>
        <w:rPr>
          <w:rFonts w:asciiTheme="minorHAnsi" w:hAnsiTheme="minorHAnsi" w:cstheme="minorHAnsi"/>
          <w:b/>
          <w:sz w:val="20"/>
        </w:rPr>
      </w:pPr>
      <w:r w:rsidRPr="005533B6">
        <w:rPr>
          <w:rFonts w:asciiTheme="minorHAnsi" w:hAnsiTheme="minorHAnsi" w:cstheme="minorHAnsi"/>
          <w:b/>
          <w:sz w:val="20"/>
        </w:rPr>
        <w:t>Support for Linguistic and Cultural Studies</w:t>
      </w:r>
    </w:p>
    <w:p w:rsidR="005533B6" w:rsidRPr="005533B6" w:rsidRDefault="005533B6" w:rsidP="005533B6">
      <w:pPr>
        <w:pStyle w:val="NormalWeb"/>
        <w:spacing w:before="0" w:beforeAutospacing="0" w:after="0" w:afterAutospacing="0"/>
        <w:ind w:left="720"/>
        <w:jc w:val="both"/>
        <w:rPr>
          <w:rFonts w:asciiTheme="minorHAnsi" w:hAnsiTheme="minorHAnsi" w:cstheme="minorHAnsi"/>
          <w:sz w:val="20"/>
        </w:rPr>
      </w:pPr>
      <w:r w:rsidRPr="005533B6">
        <w:rPr>
          <w:rFonts w:asciiTheme="minorHAnsi" w:hAnsiTheme="minorHAnsi" w:cstheme="minorHAnsi"/>
          <w:sz w:val="20"/>
        </w:rPr>
        <w:t>Example: Using phonetic similarity analysis to trace the evolution of Indo-Aryan and Dravidian scripts for linguistic preservation projects.</w:t>
      </w:r>
    </w:p>
    <w:p w:rsidR="00200682" w:rsidRPr="00200682" w:rsidRDefault="00200682" w:rsidP="005533B6">
      <w:pPr>
        <w:pStyle w:val="NormalWeb"/>
        <w:spacing w:before="0" w:beforeAutospacing="0" w:after="0" w:afterAutospacing="0"/>
        <w:jc w:val="both"/>
        <w:rPr>
          <w:rFonts w:asciiTheme="minorHAnsi" w:hAnsiTheme="minorHAnsi" w:cstheme="minorHAnsi"/>
          <w:sz w:val="22"/>
        </w:rPr>
      </w:pPr>
    </w:p>
    <w:p w:rsidR="00E72AE1" w:rsidRPr="00E72AE1" w:rsidRDefault="00200682" w:rsidP="005533B6">
      <w:pPr>
        <w:pStyle w:val="ListParagraph"/>
        <w:numPr>
          <w:ilvl w:val="0"/>
          <w:numId w:val="1"/>
        </w:numPr>
        <w:spacing w:after="0" w:line="240" w:lineRule="auto"/>
        <w:jc w:val="both"/>
        <w:rPr>
          <w:b/>
          <w:bCs/>
          <w:sz w:val="32"/>
          <w:szCs w:val="32"/>
          <w:u w:val="single"/>
        </w:rPr>
      </w:pPr>
      <w:r w:rsidRPr="00E72AE1">
        <w:rPr>
          <w:b/>
          <w:bCs/>
          <w:sz w:val="24"/>
          <w:szCs w:val="32"/>
          <w:u w:val="single"/>
        </w:rPr>
        <w:t>Conclusion</w:t>
      </w:r>
    </w:p>
    <w:p w:rsidR="00ED6438" w:rsidRPr="00E72AE1" w:rsidRDefault="00AE3348" w:rsidP="00AE3348">
      <w:pPr>
        <w:pStyle w:val="ListParagraph"/>
        <w:spacing w:after="0" w:line="240" w:lineRule="auto"/>
        <w:ind w:left="360" w:firstLine="360"/>
        <w:jc w:val="both"/>
        <w:rPr>
          <w:sz w:val="20"/>
        </w:rPr>
      </w:pPr>
      <w:r w:rsidRPr="00E72AE1">
        <w:rPr>
          <w:sz w:val="20"/>
        </w:rPr>
        <w:t>In conclusion, this investigation signifies a noteworthy progression within the domains of multilingual text and image processing, showcasing the efficacy of machine learning algorithms in resolving intricate linguistic dilemmas. The results of the study not only underscore the proficiency of models such as Random Forest and Gradient Boosting in attaining elevated classification accuracy but also furnish invaluable perspectives regarding phonetic resemblances among diverse languages. These perspectives possess extensive ramifications for both technological innovations and linguistic inquiry. The interdisciplinary essence of this research accentuates the necessity of integrating computational linguistics with machine learning to effectively address these complex challenges.</w:t>
      </w:r>
    </w:p>
    <w:p w:rsidR="00AE3348" w:rsidRPr="00E72AE1" w:rsidRDefault="00AE3348" w:rsidP="00AE3348">
      <w:pPr>
        <w:pStyle w:val="ListParagraph"/>
        <w:spacing w:after="0" w:line="240" w:lineRule="auto"/>
        <w:ind w:left="360" w:firstLine="360"/>
        <w:jc w:val="both"/>
        <w:rPr>
          <w:sz w:val="20"/>
        </w:rPr>
      </w:pPr>
    </w:p>
    <w:p w:rsidR="00AE3348" w:rsidRPr="00E72AE1" w:rsidRDefault="00AE3348" w:rsidP="00C02C3A">
      <w:pPr>
        <w:pStyle w:val="NormalWeb"/>
        <w:numPr>
          <w:ilvl w:val="0"/>
          <w:numId w:val="18"/>
        </w:numPr>
        <w:spacing w:before="0" w:beforeAutospacing="0" w:after="0" w:afterAutospacing="0"/>
        <w:jc w:val="both"/>
        <w:rPr>
          <w:rFonts w:asciiTheme="minorHAnsi" w:hAnsiTheme="minorHAnsi" w:cstheme="minorHAnsi"/>
          <w:sz w:val="20"/>
        </w:rPr>
      </w:pPr>
      <w:r w:rsidRPr="00E72AE1">
        <w:rPr>
          <w:rFonts w:asciiTheme="minorHAnsi" w:hAnsiTheme="minorHAnsi" w:cstheme="minorHAnsi"/>
          <w:sz w:val="20"/>
        </w:rPr>
        <w:t>Advancement in Multilingual Processing: Shows significant progress in handling multilingual text and image data.</w:t>
      </w:r>
    </w:p>
    <w:p w:rsidR="00AE3348" w:rsidRPr="00E72AE1" w:rsidRDefault="00AE3348" w:rsidP="00C02C3A">
      <w:pPr>
        <w:pStyle w:val="NormalWeb"/>
        <w:numPr>
          <w:ilvl w:val="0"/>
          <w:numId w:val="18"/>
        </w:numPr>
        <w:spacing w:before="0" w:beforeAutospacing="0" w:after="0" w:afterAutospacing="0"/>
        <w:jc w:val="both"/>
        <w:rPr>
          <w:rFonts w:asciiTheme="minorHAnsi" w:hAnsiTheme="minorHAnsi" w:cstheme="minorHAnsi"/>
          <w:sz w:val="20"/>
        </w:rPr>
      </w:pPr>
      <w:r w:rsidRPr="00E72AE1">
        <w:rPr>
          <w:rFonts w:asciiTheme="minorHAnsi" w:hAnsiTheme="minorHAnsi" w:cstheme="minorHAnsi"/>
          <w:sz w:val="20"/>
        </w:rPr>
        <w:t>Machine Learning Effectiveness: Demonstrates high classification accuracy using methods like Random Forest and Gradient Boosting, setting a new benchmark.</w:t>
      </w:r>
    </w:p>
    <w:p w:rsidR="00AE3348" w:rsidRPr="00E72AE1" w:rsidRDefault="00AE3348" w:rsidP="00C02C3A">
      <w:pPr>
        <w:pStyle w:val="NormalWeb"/>
        <w:numPr>
          <w:ilvl w:val="0"/>
          <w:numId w:val="18"/>
        </w:numPr>
        <w:spacing w:before="0" w:beforeAutospacing="0" w:after="0" w:afterAutospacing="0"/>
        <w:jc w:val="both"/>
        <w:rPr>
          <w:rFonts w:asciiTheme="minorHAnsi" w:hAnsiTheme="minorHAnsi" w:cstheme="minorHAnsi"/>
          <w:sz w:val="20"/>
        </w:rPr>
      </w:pPr>
      <w:r w:rsidRPr="00E72AE1">
        <w:rPr>
          <w:rFonts w:asciiTheme="minorHAnsi" w:hAnsiTheme="minorHAnsi" w:cstheme="minorHAnsi"/>
          <w:sz w:val="20"/>
        </w:rPr>
        <w:t>Phonetic Similarities: Provides insights into phonetic similarities, improving OCR, translation, and transliteration.</w:t>
      </w:r>
    </w:p>
    <w:p w:rsidR="00AE3348" w:rsidRPr="00E72AE1" w:rsidRDefault="00AE3348" w:rsidP="00C02C3A">
      <w:pPr>
        <w:pStyle w:val="NormalWeb"/>
        <w:numPr>
          <w:ilvl w:val="0"/>
          <w:numId w:val="18"/>
        </w:numPr>
        <w:spacing w:before="0" w:beforeAutospacing="0" w:after="0" w:afterAutospacing="0"/>
        <w:jc w:val="both"/>
        <w:rPr>
          <w:rFonts w:asciiTheme="minorHAnsi" w:hAnsiTheme="minorHAnsi" w:cstheme="minorHAnsi"/>
          <w:sz w:val="20"/>
        </w:rPr>
      </w:pPr>
      <w:r w:rsidRPr="00E72AE1">
        <w:rPr>
          <w:rFonts w:asciiTheme="minorHAnsi" w:hAnsiTheme="minorHAnsi" w:cstheme="minorHAnsi"/>
          <w:sz w:val="20"/>
        </w:rPr>
        <w:t>Linguistic Contribution: Contributes to both theoretical and applied linguistics, aiding multilingual language structure understanding.</w:t>
      </w:r>
    </w:p>
    <w:p w:rsidR="00AE3348" w:rsidRPr="00E72AE1" w:rsidRDefault="00AE3348" w:rsidP="00C02C3A">
      <w:pPr>
        <w:pStyle w:val="NormalWeb"/>
        <w:numPr>
          <w:ilvl w:val="0"/>
          <w:numId w:val="18"/>
        </w:numPr>
        <w:spacing w:before="0" w:beforeAutospacing="0" w:after="0" w:afterAutospacing="0"/>
        <w:jc w:val="both"/>
        <w:rPr>
          <w:rFonts w:asciiTheme="minorHAnsi" w:hAnsiTheme="minorHAnsi" w:cstheme="minorHAnsi"/>
          <w:sz w:val="20"/>
        </w:rPr>
      </w:pPr>
      <w:r w:rsidRPr="00E72AE1">
        <w:rPr>
          <w:rFonts w:asciiTheme="minorHAnsi" w:hAnsiTheme="minorHAnsi" w:cstheme="minorHAnsi"/>
          <w:sz w:val="20"/>
        </w:rPr>
        <w:t>Interdisciplinary Collaboration: Highlights the integration of computational linguistics and machine learning to address linguistic challenges.</w:t>
      </w:r>
    </w:p>
    <w:p w:rsidR="00AE3348" w:rsidRPr="00E72AE1" w:rsidRDefault="00AE3348" w:rsidP="00C02C3A">
      <w:pPr>
        <w:pStyle w:val="NormalWeb"/>
        <w:numPr>
          <w:ilvl w:val="0"/>
          <w:numId w:val="18"/>
        </w:numPr>
        <w:spacing w:before="0" w:beforeAutospacing="0" w:after="0" w:afterAutospacing="0"/>
        <w:jc w:val="both"/>
        <w:rPr>
          <w:rFonts w:asciiTheme="minorHAnsi" w:hAnsiTheme="minorHAnsi" w:cstheme="minorHAnsi"/>
          <w:sz w:val="20"/>
        </w:rPr>
      </w:pPr>
      <w:r w:rsidRPr="00E72AE1">
        <w:rPr>
          <w:rFonts w:asciiTheme="minorHAnsi" w:hAnsiTheme="minorHAnsi" w:cstheme="minorHAnsi"/>
          <w:sz w:val="20"/>
        </w:rPr>
        <w:lastRenderedPageBreak/>
        <w:t>Practical Implications: Offers broad applications in technology and linguistics, driving future innovation in multilingual frameworks.</w:t>
      </w:r>
    </w:p>
    <w:p w:rsidR="00AE3348" w:rsidRDefault="00AE3348" w:rsidP="00AE3348">
      <w:pPr>
        <w:pStyle w:val="ListParagraph"/>
        <w:spacing w:after="0" w:line="240" w:lineRule="auto"/>
        <w:ind w:left="360" w:firstLine="360"/>
        <w:jc w:val="both"/>
        <w:rPr>
          <w:b/>
          <w:bCs/>
          <w:sz w:val="32"/>
          <w:szCs w:val="32"/>
          <w:u w:val="single"/>
        </w:rPr>
      </w:pPr>
    </w:p>
    <w:p w:rsidR="009F7BD7" w:rsidRPr="00E72AE1" w:rsidRDefault="004C7D85" w:rsidP="00E72AE1">
      <w:pPr>
        <w:pStyle w:val="ListParagraph"/>
        <w:numPr>
          <w:ilvl w:val="0"/>
          <w:numId w:val="1"/>
        </w:numPr>
        <w:spacing w:after="0" w:line="240" w:lineRule="auto"/>
        <w:jc w:val="both"/>
        <w:rPr>
          <w:b/>
          <w:bCs/>
          <w:sz w:val="32"/>
          <w:szCs w:val="32"/>
          <w:u w:val="single"/>
        </w:rPr>
      </w:pPr>
      <w:r w:rsidRPr="00E72AE1">
        <w:rPr>
          <w:b/>
          <w:bCs/>
          <w:sz w:val="24"/>
          <w:szCs w:val="32"/>
          <w:u w:val="single"/>
        </w:rPr>
        <w:t>References</w:t>
      </w:r>
    </w:p>
    <w:p w:rsidR="006A4BB4"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color w:val="333333"/>
          <w:sz w:val="20"/>
          <w:shd w:val="clear" w:color="auto" w:fill="FFFFFF"/>
        </w:rPr>
        <w:t xml:space="preserve">K. </w:t>
      </w:r>
      <w:proofErr w:type="spellStart"/>
      <w:r w:rsidRPr="00E72AE1">
        <w:rPr>
          <w:rFonts w:cstheme="minorHAnsi"/>
          <w:color w:val="333333"/>
          <w:sz w:val="20"/>
          <w:shd w:val="clear" w:color="auto" w:fill="FFFFFF"/>
        </w:rPr>
        <w:t>Sreelakshmi</w:t>
      </w:r>
      <w:proofErr w:type="spellEnd"/>
      <w:r w:rsidRPr="00E72AE1">
        <w:rPr>
          <w:rFonts w:cstheme="minorHAnsi"/>
          <w:color w:val="333333"/>
          <w:sz w:val="20"/>
          <w:shd w:val="clear" w:color="auto" w:fill="FFFFFF"/>
        </w:rPr>
        <w:t xml:space="preserve">, B. </w:t>
      </w:r>
      <w:proofErr w:type="spellStart"/>
      <w:r w:rsidRPr="00E72AE1">
        <w:rPr>
          <w:rFonts w:cstheme="minorHAnsi"/>
          <w:color w:val="333333"/>
          <w:sz w:val="20"/>
          <w:shd w:val="clear" w:color="auto" w:fill="FFFFFF"/>
        </w:rPr>
        <w:t>Premjith</w:t>
      </w:r>
      <w:proofErr w:type="spellEnd"/>
      <w:r w:rsidRPr="00E72AE1">
        <w:rPr>
          <w:rFonts w:cstheme="minorHAnsi"/>
          <w:color w:val="333333"/>
          <w:sz w:val="20"/>
          <w:shd w:val="clear" w:color="auto" w:fill="FFFFFF"/>
        </w:rPr>
        <w:t xml:space="preserve">, B. R. </w:t>
      </w:r>
      <w:proofErr w:type="spellStart"/>
      <w:r w:rsidRPr="00E72AE1">
        <w:rPr>
          <w:rFonts w:cstheme="minorHAnsi"/>
          <w:color w:val="333333"/>
          <w:sz w:val="20"/>
          <w:shd w:val="clear" w:color="auto" w:fill="FFFFFF"/>
        </w:rPr>
        <w:t>Chakravarthi</w:t>
      </w:r>
      <w:proofErr w:type="spellEnd"/>
      <w:r w:rsidRPr="00E72AE1">
        <w:rPr>
          <w:rFonts w:cstheme="minorHAnsi"/>
          <w:color w:val="333333"/>
          <w:sz w:val="20"/>
          <w:shd w:val="clear" w:color="auto" w:fill="FFFFFF"/>
        </w:rPr>
        <w:t xml:space="preserve"> and K. P. </w:t>
      </w:r>
      <w:proofErr w:type="spellStart"/>
      <w:r w:rsidRPr="00E72AE1">
        <w:rPr>
          <w:rFonts w:cstheme="minorHAnsi"/>
          <w:color w:val="333333"/>
          <w:sz w:val="20"/>
          <w:shd w:val="clear" w:color="auto" w:fill="FFFFFF"/>
        </w:rPr>
        <w:t>Soman</w:t>
      </w:r>
      <w:proofErr w:type="spellEnd"/>
      <w:r w:rsidRPr="00E72AE1">
        <w:rPr>
          <w:rFonts w:cstheme="minorHAnsi"/>
          <w:color w:val="333333"/>
          <w:sz w:val="20"/>
          <w:shd w:val="clear" w:color="auto" w:fill="FFFFFF"/>
        </w:rPr>
        <w:t xml:space="preserve">, "Detection of Hate Speech and Offensive Language </w:t>
      </w:r>
      <w:proofErr w:type="spellStart"/>
      <w:r w:rsidRPr="00E72AE1">
        <w:rPr>
          <w:rFonts w:cstheme="minorHAnsi"/>
          <w:color w:val="333333"/>
          <w:sz w:val="20"/>
          <w:shd w:val="clear" w:color="auto" w:fill="FFFFFF"/>
        </w:rPr>
        <w:t>CodeMix</w:t>
      </w:r>
      <w:proofErr w:type="spellEnd"/>
      <w:r w:rsidRPr="00E72AE1">
        <w:rPr>
          <w:rFonts w:cstheme="minorHAnsi"/>
          <w:color w:val="333333"/>
          <w:sz w:val="20"/>
          <w:shd w:val="clear" w:color="auto" w:fill="FFFFFF"/>
        </w:rPr>
        <w:t xml:space="preserve"> Text in Dravidian Languages Using Cost-Sensitive Learning Approach," in </w:t>
      </w:r>
      <w:r w:rsidRPr="00E72AE1">
        <w:rPr>
          <w:rStyle w:val="Emphasis"/>
          <w:rFonts w:cstheme="minorHAnsi"/>
          <w:color w:val="333333"/>
          <w:sz w:val="20"/>
          <w:shd w:val="clear" w:color="auto" w:fill="FFFFFF"/>
        </w:rPr>
        <w:t>IEEE Access</w:t>
      </w:r>
      <w:r w:rsidRPr="00E72AE1">
        <w:rPr>
          <w:rFonts w:cstheme="minorHAnsi"/>
          <w:color w:val="333333"/>
          <w:sz w:val="20"/>
          <w:shd w:val="clear" w:color="auto" w:fill="FFFFFF"/>
        </w:rPr>
        <w:t xml:space="preserve">, vol. 12, pp. 20064-20090, 2024, </w:t>
      </w:r>
      <w:proofErr w:type="spellStart"/>
      <w:r w:rsidRPr="00E72AE1">
        <w:rPr>
          <w:rFonts w:cstheme="minorHAnsi"/>
          <w:color w:val="333333"/>
          <w:sz w:val="20"/>
          <w:shd w:val="clear" w:color="auto" w:fill="FFFFFF"/>
        </w:rPr>
        <w:t>doi</w:t>
      </w:r>
      <w:proofErr w:type="spellEnd"/>
      <w:r w:rsidRPr="00E72AE1">
        <w:rPr>
          <w:rFonts w:cstheme="minorHAnsi"/>
          <w:color w:val="333333"/>
          <w:sz w:val="20"/>
          <w:shd w:val="clear" w:color="auto" w:fill="FFFFFF"/>
        </w:rPr>
        <w:t>: 10.1109/ACCESS.2024.3358811. </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color w:val="333333"/>
          <w:sz w:val="20"/>
          <w:shd w:val="clear" w:color="auto" w:fill="FFFFFF"/>
        </w:rPr>
        <w:t xml:space="preserve">C. S. </w:t>
      </w:r>
      <w:proofErr w:type="spellStart"/>
      <w:r w:rsidRPr="00E72AE1">
        <w:rPr>
          <w:rFonts w:cstheme="minorHAnsi"/>
          <w:color w:val="333333"/>
          <w:sz w:val="20"/>
          <w:shd w:val="clear" w:color="auto" w:fill="FFFFFF"/>
        </w:rPr>
        <w:t>Anoop</w:t>
      </w:r>
      <w:proofErr w:type="spellEnd"/>
      <w:r w:rsidRPr="00E72AE1">
        <w:rPr>
          <w:rFonts w:cstheme="minorHAnsi"/>
          <w:color w:val="333333"/>
          <w:sz w:val="20"/>
          <w:shd w:val="clear" w:color="auto" w:fill="FFFFFF"/>
        </w:rPr>
        <w:t xml:space="preserve"> and A. G. </w:t>
      </w:r>
      <w:proofErr w:type="spellStart"/>
      <w:r w:rsidRPr="00E72AE1">
        <w:rPr>
          <w:rFonts w:cstheme="minorHAnsi"/>
          <w:color w:val="333333"/>
          <w:sz w:val="20"/>
          <w:shd w:val="clear" w:color="auto" w:fill="FFFFFF"/>
        </w:rPr>
        <w:t>Ramakrishnan</w:t>
      </w:r>
      <w:proofErr w:type="spellEnd"/>
      <w:r w:rsidRPr="00E72AE1">
        <w:rPr>
          <w:rFonts w:cstheme="minorHAnsi"/>
          <w:color w:val="333333"/>
          <w:sz w:val="20"/>
          <w:shd w:val="clear" w:color="auto" w:fill="FFFFFF"/>
        </w:rPr>
        <w:t>, "Exploring a Unified ASR for Multiple South Indian Languages Leveraging Multilingual Acoustic and Language Models," </w:t>
      </w:r>
      <w:r w:rsidRPr="00E72AE1">
        <w:rPr>
          <w:rStyle w:val="Emphasis"/>
          <w:rFonts w:cstheme="minorHAnsi"/>
          <w:color w:val="333333"/>
          <w:sz w:val="20"/>
          <w:shd w:val="clear" w:color="auto" w:fill="FFFFFF"/>
        </w:rPr>
        <w:t>2022 IEEE Spoken Language Technology Workshop (SLT)</w:t>
      </w:r>
      <w:r w:rsidRPr="00E72AE1">
        <w:rPr>
          <w:rFonts w:cstheme="minorHAnsi"/>
          <w:color w:val="333333"/>
          <w:sz w:val="20"/>
          <w:shd w:val="clear" w:color="auto" w:fill="FFFFFF"/>
        </w:rPr>
        <w:t xml:space="preserve">, Doha, Qatar, 2023, pp. 830-837, </w:t>
      </w:r>
      <w:proofErr w:type="spellStart"/>
      <w:r w:rsidRPr="00E72AE1">
        <w:rPr>
          <w:rFonts w:cstheme="minorHAnsi"/>
          <w:color w:val="333333"/>
          <w:sz w:val="20"/>
          <w:shd w:val="clear" w:color="auto" w:fill="FFFFFF"/>
        </w:rPr>
        <w:t>doi</w:t>
      </w:r>
      <w:proofErr w:type="spellEnd"/>
      <w:r w:rsidRPr="00E72AE1">
        <w:rPr>
          <w:rFonts w:cstheme="minorHAnsi"/>
          <w:color w:val="333333"/>
          <w:sz w:val="20"/>
          <w:shd w:val="clear" w:color="auto" w:fill="FFFFFF"/>
        </w:rPr>
        <w:t>: 10.1109/SLT54892.2023.10022380.</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bCs/>
          <w:sz w:val="20"/>
        </w:rPr>
        <w:t xml:space="preserve">A, </w:t>
      </w:r>
      <w:proofErr w:type="spellStart"/>
      <w:r w:rsidRPr="00E72AE1">
        <w:rPr>
          <w:rFonts w:cstheme="minorHAnsi"/>
          <w:bCs/>
          <w:sz w:val="20"/>
        </w:rPr>
        <w:t>Rameez</w:t>
      </w:r>
      <w:proofErr w:type="spellEnd"/>
      <w:r w:rsidRPr="00E72AE1">
        <w:rPr>
          <w:rFonts w:cstheme="minorHAnsi"/>
          <w:bCs/>
          <w:sz w:val="20"/>
        </w:rPr>
        <w:t xml:space="preserve"> &amp; </w:t>
      </w:r>
      <w:proofErr w:type="spellStart"/>
      <w:r w:rsidRPr="00E72AE1">
        <w:rPr>
          <w:rFonts w:cstheme="minorHAnsi"/>
          <w:bCs/>
          <w:sz w:val="20"/>
        </w:rPr>
        <w:t>Madhukumar</w:t>
      </w:r>
      <w:proofErr w:type="spellEnd"/>
      <w:r w:rsidRPr="00E72AE1">
        <w:rPr>
          <w:rFonts w:cstheme="minorHAnsi"/>
          <w:bCs/>
          <w:sz w:val="20"/>
        </w:rPr>
        <w:t>, S. (2023). Hate Speech Detection in Indian Languages: A Brief Survey. 1-5. 10.1109/ICDDS59137.2023.10434756.</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color w:val="333333"/>
          <w:sz w:val="20"/>
          <w:shd w:val="clear" w:color="auto" w:fill="FFFFFF"/>
        </w:rPr>
        <w:t xml:space="preserve">A. </w:t>
      </w:r>
      <w:proofErr w:type="spellStart"/>
      <w:r w:rsidRPr="00E72AE1">
        <w:rPr>
          <w:rFonts w:cstheme="minorHAnsi"/>
          <w:color w:val="333333"/>
          <w:sz w:val="20"/>
          <w:shd w:val="clear" w:color="auto" w:fill="FFFFFF"/>
        </w:rPr>
        <w:t>Jha</w:t>
      </w:r>
      <w:proofErr w:type="spellEnd"/>
      <w:r w:rsidRPr="00E72AE1">
        <w:rPr>
          <w:rFonts w:cstheme="minorHAnsi"/>
          <w:color w:val="333333"/>
          <w:sz w:val="20"/>
          <w:shd w:val="clear" w:color="auto" w:fill="FFFFFF"/>
        </w:rPr>
        <w:t xml:space="preserve">, H. Y. </w:t>
      </w:r>
      <w:proofErr w:type="spellStart"/>
      <w:r w:rsidRPr="00E72AE1">
        <w:rPr>
          <w:rFonts w:cstheme="minorHAnsi"/>
          <w:color w:val="333333"/>
          <w:sz w:val="20"/>
          <w:shd w:val="clear" w:color="auto" w:fill="FFFFFF"/>
        </w:rPr>
        <w:t>Patil</w:t>
      </w:r>
      <w:proofErr w:type="spellEnd"/>
      <w:r w:rsidRPr="00E72AE1">
        <w:rPr>
          <w:rFonts w:cstheme="minorHAnsi"/>
          <w:color w:val="333333"/>
          <w:sz w:val="20"/>
          <w:shd w:val="clear" w:color="auto" w:fill="FFFFFF"/>
        </w:rPr>
        <w:t xml:space="preserve">, S. K. </w:t>
      </w:r>
      <w:proofErr w:type="spellStart"/>
      <w:r w:rsidRPr="00E72AE1">
        <w:rPr>
          <w:rFonts w:cstheme="minorHAnsi"/>
          <w:color w:val="333333"/>
          <w:sz w:val="20"/>
          <w:shd w:val="clear" w:color="auto" w:fill="FFFFFF"/>
        </w:rPr>
        <w:t>Jindal</w:t>
      </w:r>
      <w:proofErr w:type="spellEnd"/>
      <w:r w:rsidRPr="00E72AE1">
        <w:rPr>
          <w:rFonts w:cstheme="minorHAnsi"/>
          <w:color w:val="333333"/>
          <w:sz w:val="20"/>
          <w:shd w:val="clear" w:color="auto" w:fill="FFFFFF"/>
        </w:rPr>
        <w:t xml:space="preserve"> and S. M. N. Islam, "Multilingual Indian Language Neural Machine Translation System Using mT5 Transformer," </w:t>
      </w:r>
      <w:r w:rsidRPr="00E72AE1">
        <w:rPr>
          <w:rStyle w:val="Emphasis"/>
          <w:rFonts w:cstheme="minorHAnsi"/>
          <w:color w:val="333333"/>
          <w:sz w:val="20"/>
          <w:shd w:val="clear" w:color="auto" w:fill="FFFFFF"/>
        </w:rPr>
        <w:t>2023 2nd International Conference on Paradigm Shifts in Communications Embedded Systems, Machine Learning and Signal Processing (PCEMS)</w:t>
      </w:r>
      <w:r w:rsidRPr="00E72AE1">
        <w:rPr>
          <w:rFonts w:cstheme="minorHAnsi"/>
          <w:color w:val="333333"/>
          <w:sz w:val="20"/>
          <w:shd w:val="clear" w:color="auto" w:fill="FFFFFF"/>
        </w:rPr>
        <w:t xml:space="preserve">, Nagpur, India, 2023, pp. 1-5, </w:t>
      </w:r>
      <w:proofErr w:type="spellStart"/>
      <w:r w:rsidRPr="00E72AE1">
        <w:rPr>
          <w:rFonts w:cstheme="minorHAnsi"/>
          <w:color w:val="333333"/>
          <w:sz w:val="20"/>
          <w:shd w:val="clear" w:color="auto" w:fill="FFFFFF"/>
        </w:rPr>
        <w:t>doi</w:t>
      </w:r>
      <w:proofErr w:type="spellEnd"/>
      <w:r w:rsidRPr="00E72AE1">
        <w:rPr>
          <w:rFonts w:cstheme="minorHAnsi"/>
          <w:color w:val="333333"/>
          <w:sz w:val="20"/>
          <w:shd w:val="clear" w:color="auto" w:fill="FFFFFF"/>
        </w:rPr>
        <w:t>: 10.1109/PCEMS58491.2023.10136051.</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bCs/>
          <w:sz w:val="20"/>
        </w:rPr>
        <w:t xml:space="preserve">V, Rajesh &amp; </w:t>
      </w:r>
      <w:proofErr w:type="spellStart"/>
      <w:r w:rsidRPr="00E72AE1">
        <w:rPr>
          <w:rFonts w:cstheme="minorHAnsi"/>
          <w:bCs/>
          <w:sz w:val="20"/>
        </w:rPr>
        <w:t>Permual</w:t>
      </w:r>
      <w:proofErr w:type="spellEnd"/>
      <w:r w:rsidRPr="00E72AE1">
        <w:rPr>
          <w:rFonts w:cstheme="minorHAnsi"/>
          <w:bCs/>
          <w:sz w:val="20"/>
        </w:rPr>
        <w:t xml:space="preserve">, B. &amp; </w:t>
      </w:r>
      <w:proofErr w:type="spellStart"/>
      <w:r w:rsidRPr="00E72AE1">
        <w:rPr>
          <w:rFonts w:cstheme="minorHAnsi"/>
          <w:bCs/>
          <w:sz w:val="20"/>
        </w:rPr>
        <w:t>Prasanna</w:t>
      </w:r>
      <w:proofErr w:type="spellEnd"/>
      <w:r w:rsidRPr="00E72AE1">
        <w:rPr>
          <w:rFonts w:cstheme="minorHAnsi"/>
          <w:bCs/>
          <w:sz w:val="20"/>
        </w:rPr>
        <w:t xml:space="preserve">, </w:t>
      </w:r>
      <w:proofErr w:type="spellStart"/>
      <w:r w:rsidRPr="00E72AE1">
        <w:rPr>
          <w:rFonts w:cstheme="minorHAnsi"/>
          <w:bCs/>
          <w:sz w:val="20"/>
        </w:rPr>
        <w:t>Bingi</w:t>
      </w:r>
      <w:proofErr w:type="spellEnd"/>
      <w:r w:rsidRPr="00E72AE1">
        <w:rPr>
          <w:rFonts w:cstheme="minorHAnsi"/>
          <w:bCs/>
          <w:sz w:val="20"/>
        </w:rPr>
        <w:t xml:space="preserve"> &amp; </w:t>
      </w:r>
      <w:proofErr w:type="spellStart"/>
      <w:r w:rsidRPr="00E72AE1">
        <w:rPr>
          <w:rFonts w:cstheme="minorHAnsi"/>
          <w:bCs/>
          <w:sz w:val="20"/>
        </w:rPr>
        <w:t>Haripriya</w:t>
      </w:r>
      <w:proofErr w:type="spellEnd"/>
      <w:r w:rsidRPr="00E72AE1">
        <w:rPr>
          <w:rFonts w:cstheme="minorHAnsi"/>
          <w:bCs/>
          <w:sz w:val="20"/>
        </w:rPr>
        <w:t xml:space="preserve">, </w:t>
      </w:r>
      <w:proofErr w:type="spellStart"/>
      <w:r w:rsidRPr="00E72AE1">
        <w:rPr>
          <w:rFonts w:cstheme="minorHAnsi"/>
          <w:bCs/>
          <w:sz w:val="20"/>
        </w:rPr>
        <w:t>Bala</w:t>
      </w:r>
      <w:proofErr w:type="spellEnd"/>
      <w:r w:rsidRPr="00E72AE1">
        <w:rPr>
          <w:rFonts w:cstheme="minorHAnsi"/>
          <w:bCs/>
          <w:sz w:val="20"/>
        </w:rPr>
        <w:t xml:space="preserve"> &amp; </w:t>
      </w:r>
      <w:proofErr w:type="spellStart"/>
      <w:r w:rsidRPr="00E72AE1">
        <w:rPr>
          <w:rFonts w:cstheme="minorHAnsi"/>
          <w:bCs/>
          <w:sz w:val="20"/>
        </w:rPr>
        <w:t>Sravani</w:t>
      </w:r>
      <w:proofErr w:type="spellEnd"/>
      <w:r w:rsidRPr="00E72AE1">
        <w:rPr>
          <w:rFonts w:cstheme="minorHAnsi"/>
          <w:bCs/>
          <w:sz w:val="20"/>
        </w:rPr>
        <w:t xml:space="preserve">, </w:t>
      </w:r>
      <w:proofErr w:type="spellStart"/>
      <w:r w:rsidRPr="00E72AE1">
        <w:rPr>
          <w:rFonts w:cstheme="minorHAnsi"/>
          <w:bCs/>
          <w:sz w:val="20"/>
        </w:rPr>
        <w:t>Ravva</w:t>
      </w:r>
      <w:proofErr w:type="spellEnd"/>
      <w:r w:rsidRPr="00E72AE1">
        <w:rPr>
          <w:rFonts w:cstheme="minorHAnsi"/>
          <w:bCs/>
          <w:sz w:val="20"/>
        </w:rPr>
        <w:t xml:space="preserve"> &amp; </w:t>
      </w:r>
      <w:proofErr w:type="spellStart"/>
      <w:r w:rsidRPr="00E72AE1">
        <w:rPr>
          <w:rFonts w:cstheme="minorHAnsi"/>
          <w:bCs/>
          <w:sz w:val="20"/>
        </w:rPr>
        <w:t>Nandini</w:t>
      </w:r>
      <w:proofErr w:type="spellEnd"/>
      <w:r w:rsidRPr="00E72AE1">
        <w:rPr>
          <w:rFonts w:cstheme="minorHAnsi"/>
          <w:bCs/>
          <w:sz w:val="20"/>
        </w:rPr>
        <w:t xml:space="preserve">, </w:t>
      </w:r>
      <w:proofErr w:type="spellStart"/>
      <w:r w:rsidRPr="00E72AE1">
        <w:rPr>
          <w:rFonts w:cstheme="minorHAnsi"/>
          <w:bCs/>
          <w:sz w:val="20"/>
        </w:rPr>
        <w:t>Somala</w:t>
      </w:r>
      <w:proofErr w:type="spellEnd"/>
      <w:r w:rsidRPr="00E72AE1">
        <w:rPr>
          <w:rFonts w:cstheme="minorHAnsi"/>
          <w:bCs/>
          <w:sz w:val="20"/>
        </w:rPr>
        <w:t>. (2023). Text Translation for Indian Languages. 1-5. 10.1109/ViTECoN58111.2023.10157002.</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color w:val="333333"/>
          <w:sz w:val="20"/>
          <w:shd w:val="clear" w:color="auto" w:fill="FFFFFF"/>
        </w:rPr>
        <w:t xml:space="preserve">V. </w:t>
      </w:r>
      <w:proofErr w:type="spellStart"/>
      <w:r w:rsidRPr="00E72AE1">
        <w:rPr>
          <w:rFonts w:cstheme="minorHAnsi"/>
          <w:color w:val="333333"/>
          <w:sz w:val="20"/>
          <w:shd w:val="clear" w:color="auto" w:fill="FFFFFF"/>
        </w:rPr>
        <w:t>Venkatesh</w:t>
      </w:r>
      <w:proofErr w:type="spellEnd"/>
      <w:r w:rsidRPr="00E72AE1">
        <w:rPr>
          <w:rFonts w:cstheme="minorHAnsi"/>
          <w:color w:val="333333"/>
          <w:sz w:val="20"/>
          <w:shd w:val="clear" w:color="auto" w:fill="FFFFFF"/>
        </w:rPr>
        <w:t xml:space="preserve"> and A. </w:t>
      </w:r>
      <w:proofErr w:type="spellStart"/>
      <w:r w:rsidRPr="00E72AE1">
        <w:rPr>
          <w:rFonts w:cstheme="minorHAnsi"/>
          <w:color w:val="333333"/>
          <w:sz w:val="20"/>
          <w:shd w:val="clear" w:color="auto" w:fill="FFFFFF"/>
        </w:rPr>
        <w:t>Farghaly</w:t>
      </w:r>
      <w:proofErr w:type="spellEnd"/>
      <w:r w:rsidRPr="00E72AE1">
        <w:rPr>
          <w:rFonts w:cstheme="minorHAnsi"/>
          <w:color w:val="333333"/>
          <w:sz w:val="20"/>
          <w:shd w:val="clear" w:color="auto" w:fill="FFFFFF"/>
        </w:rPr>
        <w:t>, "Identifying Anomalous Indus Texts from West Asia Using Markov Chain Language Models," </w:t>
      </w:r>
      <w:r w:rsidRPr="00E72AE1">
        <w:rPr>
          <w:rStyle w:val="Emphasis"/>
          <w:rFonts w:cstheme="minorHAnsi"/>
          <w:color w:val="333333"/>
          <w:sz w:val="20"/>
          <w:shd w:val="clear" w:color="auto" w:fill="FFFFFF"/>
        </w:rPr>
        <w:t>2023 14th International Conference on Computing Communication and Networking Technologies (ICCCNT)</w:t>
      </w:r>
      <w:r w:rsidRPr="00E72AE1">
        <w:rPr>
          <w:rFonts w:cstheme="minorHAnsi"/>
          <w:color w:val="333333"/>
          <w:sz w:val="20"/>
          <w:shd w:val="clear" w:color="auto" w:fill="FFFFFF"/>
        </w:rPr>
        <w:t xml:space="preserve">, Delhi, India, 2023, pp. 1-7, </w:t>
      </w:r>
      <w:proofErr w:type="spellStart"/>
      <w:r w:rsidRPr="00E72AE1">
        <w:rPr>
          <w:rFonts w:cstheme="minorHAnsi"/>
          <w:color w:val="333333"/>
          <w:sz w:val="20"/>
          <w:shd w:val="clear" w:color="auto" w:fill="FFFFFF"/>
        </w:rPr>
        <w:t>doi</w:t>
      </w:r>
      <w:proofErr w:type="spellEnd"/>
      <w:r w:rsidRPr="00E72AE1">
        <w:rPr>
          <w:rFonts w:cstheme="minorHAnsi"/>
          <w:color w:val="333333"/>
          <w:sz w:val="20"/>
          <w:shd w:val="clear" w:color="auto" w:fill="FFFFFF"/>
        </w:rPr>
        <w:t>: 10.1109/ICCCNT56998.2023.10306531.</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color w:val="333333"/>
          <w:sz w:val="20"/>
          <w:shd w:val="clear" w:color="auto" w:fill="FFFFFF"/>
        </w:rPr>
        <w:t xml:space="preserve">A. </w:t>
      </w:r>
      <w:proofErr w:type="spellStart"/>
      <w:r w:rsidRPr="00E72AE1">
        <w:rPr>
          <w:rFonts w:cstheme="minorHAnsi"/>
          <w:color w:val="333333"/>
          <w:sz w:val="20"/>
          <w:shd w:val="clear" w:color="auto" w:fill="FFFFFF"/>
        </w:rPr>
        <w:t>Prakash</w:t>
      </w:r>
      <w:proofErr w:type="spellEnd"/>
      <w:r w:rsidRPr="00E72AE1">
        <w:rPr>
          <w:rFonts w:cstheme="minorHAnsi"/>
          <w:color w:val="333333"/>
          <w:sz w:val="20"/>
          <w:shd w:val="clear" w:color="auto" w:fill="FFFFFF"/>
        </w:rPr>
        <w:t xml:space="preserve"> and H. A. Murthy, "Exploring the Role of Language Families for Building Indic Speech </w:t>
      </w:r>
      <w:proofErr w:type="spellStart"/>
      <w:r w:rsidRPr="00E72AE1">
        <w:rPr>
          <w:rFonts w:cstheme="minorHAnsi"/>
          <w:color w:val="333333"/>
          <w:sz w:val="20"/>
          <w:shd w:val="clear" w:color="auto" w:fill="FFFFFF"/>
        </w:rPr>
        <w:t>Synthesisers</w:t>
      </w:r>
      <w:proofErr w:type="spellEnd"/>
      <w:r w:rsidRPr="00E72AE1">
        <w:rPr>
          <w:rFonts w:cstheme="minorHAnsi"/>
          <w:color w:val="333333"/>
          <w:sz w:val="20"/>
          <w:shd w:val="clear" w:color="auto" w:fill="FFFFFF"/>
        </w:rPr>
        <w:t>," in </w:t>
      </w:r>
      <w:r w:rsidRPr="00E72AE1">
        <w:rPr>
          <w:rStyle w:val="Emphasis"/>
          <w:rFonts w:cstheme="minorHAnsi"/>
          <w:color w:val="333333"/>
          <w:sz w:val="20"/>
          <w:shd w:val="clear" w:color="auto" w:fill="FFFFFF"/>
        </w:rPr>
        <w:t>IEEE/ACM Transactions on Audio, Speech, and Language Processing</w:t>
      </w:r>
      <w:r w:rsidRPr="00E72AE1">
        <w:rPr>
          <w:rFonts w:cstheme="minorHAnsi"/>
          <w:color w:val="333333"/>
          <w:sz w:val="20"/>
          <w:shd w:val="clear" w:color="auto" w:fill="FFFFFF"/>
        </w:rPr>
        <w:t xml:space="preserve">, vol. 31, pp. 734-747, 2023, </w:t>
      </w:r>
      <w:proofErr w:type="spellStart"/>
      <w:r w:rsidRPr="00E72AE1">
        <w:rPr>
          <w:rFonts w:cstheme="minorHAnsi"/>
          <w:color w:val="333333"/>
          <w:sz w:val="20"/>
          <w:shd w:val="clear" w:color="auto" w:fill="FFFFFF"/>
        </w:rPr>
        <w:t>doi</w:t>
      </w:r>
      <w:proofErr w:type="spellEnd"/>
      <w:r w:rsidRPr="00E72AE1">
        <w:rPr>
          <w:rFonts w:cstheme="minorHAnsi"/>
          <w:color w:val="333333"/>
          <w:sz w:val="20"/>
          <w:shd w:val="clear" w:color="auto" w:fill="FFFFFF"/>
        </w:rPr>
        <w:t>: 10.1109/TASLP.2022.3230453. </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color w:val="333333"/>
          <w:sz w:val="20"/>
          <w:shd w:val="clear" w:color="auto" w:fill="FFFFFF"/>
        </w:rPr>
        <w:t xml:space="preserve">A. H. </w:t>
      </w:r>
      <w:proofErr w:type="spellStart"/>
      <w:r w:rsidRPr="00E72AE1">
        <w:rPr>
          <w:rFonts w:cstheme="minorHAnsi"/>
          <w:color w:val="333333"/>
          <w:sz w:val="20"/>
          <w:shd w:val="clear" w:color="auto" w:fill="FFFFFF"/>
        </w:rPr>
        <w:t>Patil</w:t>
      </w:r>
      <w:proofErr w:type="spellEnd"/>
      <w:r w:rsidRPr="00E72AE1">
        <w:rPr>
          <w:rFonts w:cstheme="minorHAnsi"/>
          <w:color w:val="333333"/>
          <w:sz w:val="20"/>
          <w:shd w:val="clear" w:color="auto" w:fill="FFFFFF"/>
        </w:rPr>
        <w:t xml:space="preserve">, S. S. </w:t>
      </w:r>
      <w:proofErr w:type="spellStart"/>
      <w:r w:rsidRPr="00E72AE1">
        <w:rPr>
          <w:rFonts w:cstheme="minorHAnsi"/>
          <w:color w:val="333333"/>
          <w:sz w:val="20"/>
          <w:shd w:val="clear" w:color="auto" w:fill="FFFFFF"/>
        </w:rPr>
        <w:t>Patil</w:t>
      </w:r>
      <w:proofErr w:type="spellEnd"/>
      <w:r w:rsidRPr="00E72AE1">
        <w:rPr>
          <w:rFonts w:cstheme="minorHAnsi"/>
          <w:color w:val="333333"/>
          <w:sz w:val="20"/>
          <w:shd w:val="clear" w:color="auto" w:fill="FFFFFF"/>
        </w:rPr>
        <w:t xml:space="preserve">, S. M. </w:t>
      </w:r>
      <w:proofErr w:type="spellStart"/>
      <w:r w:rsidRPr="00E72AE1">
        <w:rPr>
          <w:rFonts w:cstheme="minorHAnsi"/>
          <w:color w:val="333333"/>
          <w:sz w:val="20"/>
          <w:shd w:val="clear" w:color="auto" w:fill="FFFFFF"/>
        </w:rPr>
        <w:t>Patil</w:t>
      </w:r>
      <w:proofErr w:type="spellEnd"/>
      <w:r w:rsidRPr="00E72AE1">
        <w:rPr>
          <w:rFonts w:cstheme="minorHAnsi"/>
          <w:color w:val="333333"/>
          <w:sz w:val="20"/>
          <w:shd w:val="clear" w:color="auto" w:fill="FFFFFF"/>
        </w:rPr>
        <w:t xml:space="preserve"> and T. P. </w:t>
      </w:r>
      <w:proofErr w:type="spellStart"/>
      <w:r w:rsidRPr="00E72AE1">
        <w:rPr>
          <w:rFonts w:cstheme="minorHAnsi"/>
          <w:color w:val="333333"/>
          <w:sz w:val="20"/>
          <w:shd w:val="clear" w:color="auto" w:fill="FFFFFF"/>
        </w:rPr>
        <w:t>Nagarhalli</w:t>
      </w:r>
      <w:proofErr w:type="spellEnd"/>
      <w:r w:rsidRPr="00E72AE1">
        <w:rPr>
          <w:rFonts w:cstheme="minorHAnsi"/>
          <w:color w:val="333333"/>
          <w:sz w:val="20"/>
          <w:shd w:val="clear" w:color="auto" w:fill="FFFFFF"/>
        </w:rPr>
        <w:t>, "Real Time Machine Translation System between Indian Languages," </w:t>
      </w:r>
      <w:r w:rsidRPr="00E72AE1">
        <w:rPr>
          <w:rStyle w:val="Emphasis"/>
          <w:rFonts w:cstheme="minorHAnsi"/>
          <w:color w:val="333333"/>
          <w:sz w:val="20"/>
          <w:shd w:val="clear" w:color="auto" w:fill="FFFFFF"/>
        </w:rPr>
        <w:t>2022 6th International Conference on Trends in Electronics and Informatics (ICOEI)</w:t>
      </w:r>
      <w:r w:rsidRPr="00E72AE1">
        <w:rPr>
          <w:rFonts w:cstheme="minorHAnsi"/>
          <w:color w:val="333333"/>
          <w:sz w:val="20"/>
          <w:shd w:val="clear" w:color="auto" w:fill="FFFFFF"/>
        </w:rPr>
        <w:t xml:space="preserve">, </w:t>
      </w:r>
      <w:proofErr w:type="spellStart"/>
      <w:r w:rsidRPr="00E72AE1">
        <w:rPr>
          <w:rFonts w:cstheme="minorHAnsi"/>
          <w:color w:val="333333"/>
          <w:sz w:val="20"/>
          <w:shd w:val="clear" w:color="auto" w:fill="FFFFFF"/>
        </w:rPr>
        <w:t>Tirunelveli</w:t>
      </w:r>
      <w:proofErr w:type="spellEnd"/>
      <w:r w:rsidRPr="00E72AE1">
        <w:rPr>
          <w:rFonts w:cstheme="minorHAnsi"/>
          <w:color w:val="333333"/>
          <w:sz w:val="20"/>
          <w:shd w:val="clear" w:color="auto" w:fill="FFFFFF"/>
        </w:rPr>
        <w:t xml:space="preserve">, India, 2022, pp. 1778-1783, </w:t>
      </w:r>
      <w:proofErr w:type="spellStart"/>
      <w:r w:rsidRPr="00E72AE1">
        <w:rPr>
          <w:rFonts w:cstheme="minorHAnsi"/>
          <w:color w:val="333333"/>
          <w:sz w:val="20"/>
          <w:shd w:val="clear" w:color="auto" w:fill="FFFFFF"/>
        </w:rPr>
        <w:t>doi</w:t>
      </w:r>
      <w:proofErr w:type="spellEnd"/>
      <w:r w:rsidRPr="00E72AE1">
        <w:rPr>
          <w:rFonts w:cstheme="minorHAnsi"/>
          <w:color w:val="333333"/>
          <w:sz w:val="20"/>
          <w:shd w:val="clear" w:color="auto" w:fill="FFFFFF"/>
        </w:rPr>
        <w:t>: 10.1109/ICOEI53556.2022.9777103.</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color w:val="333333"/>
          <w:sz w:val="20"/>
          <w:shd w:val="clear" w:color="auto" w:fill="FFFFFF"/>
        </w:rPr>
        <w:t xml:space="preserve">D. </w:t>
      </w:r>
      <w:proofErr w:type="spellStart"/>
      <w:r w:rsidRPr="00E72AE1">
        <w:rPr>
          <w:rFonts w:cstheme="minorHAnsi"/>
          <w:color w:val="333333"/>
          <w:sz w:val="20"/>
          <w:shd w:val="clear" w:color="auto" w:fill="FFFFFF"/>
        </w:rPr>
        <w:t>Baishya</w:t>
      </w:r>
      <w:proofErr w:type="spellEnd"/>
      <w:r w:rsidRPr="00E72AE1">
        <w:rPr>
          <w:rFonts w:cstheme="minorHAnsi"/>
          <w:color w:val="333333"/>
          <w:sz w:val="20"/>
          <w:shd w:val="clear" w:color="auto" w:fill="FFFFFF"/>
        </w:rPr>
        <w:t xml:space="preserve"> and R. </w:t>
      </w:r>
      <w:proofErr w:type="spellStart"/>
      <w:r w:rsidRPr="00E72AE1">
        <w:rPr>
          <w:rFonts w:cstheme="minorHAnsi"/>
          <w:color w:val="333333"/>
          <w:sz w:val="20"/>
          <w:shd w:val="clear" w:color="auto" w:fill="FFFFFF"/>
        </w:rPr>
        <w:t>Baruah</w:t>
      </w:r>
      <w:proofErr w:type="spellEnd"/>
      <w:r w:rsidRPr="00E72AE1">
        <w:rPr>
          <w:rFonts w:cstheme="minorHAnsi"/>
          <w:color w:val="333333"/>
          <w:sz w:val="20"/>
          <w:shd w:val="clear" w:color="auto" w:fill="FFFFFF"/>
        </w:rPr>
        <w:t>, "Recent Trends in Deep Learning for Natural Language Processing and Scope for Asian Languages," </w:t>
      </w:r>
      <w:r w:rsidRPr="00E72AE1">
        <w:rPr>
          <w:rStyle w:val="Emphasis"/>
          <w:rFonts w:cstheme="minorHAnsi"/>
          <w:color w:val="333333"/>
          <w:sz w:val="20"/>
          <w:shd w:val="clear" w:color="auto" w:fill="FFFFFF"/>
        </w:rPr>
        <w:t>2022 International Conference on Augmented Intelligence and Sustainable Systems (ICAISS)</w:t>
      </w:r>
      <w:r w:rsidRPr="00E72AE1">
        <w:rPr>
          <w:rFonts w:cstheme="minorHAnsi"/>
          <w:color w:val="333333"/>
          <w:sz w:val="20"/>
          <w:shd w:val="clear" w:color="auto" w:fill="FFFFFF"/>
        </w:rPr>
        <w:t xml:space="preserve">, </w:t>
      </w:r>
      <w:proofErr w:type="spellStart"/>
      <w:r w:rsidRPr="00E72AE1">
        <w:rPr>
          <w:rFonts w:cstheme="minorHAnsi"/>
          <w:color w:val="333333"/>
          <w:sz w:val="20"/>
          <w:shd w:val="clear" w:color="auto" w:fill="FFFFFF"/>
        </w:rPr>
        <w:t>Trichy</w:t>
      </w:r>
      <w:proofErr w:type="spellEnd"/>
      <w:r w:rsidRPr="00E72AE1">
        <w:rPr>
          <w:rFonts w:cstheme="minorHAnsi"/>
          <w:color w:val="333333"/>
          <w:sz w:val="20"/>
          <w:shd w:val="clear" w:color="auto" w:fill="FFFFFF"/>
        </w:rPr>
        <w:t xml:space="preserve">, India, 2022, pp. 408-411, </w:t>
      </w:r>
      <w:proofErr w:type="spellStart"/>
      <w:r w:rsidRPr="00E72AE1">
        <w:rPr>
          <w:rFonts w:cstheme="minorHAnsi"/>
          <w:color w:val="333333"/>
          <w:sz w:val="20"/>
          <w:shd w:val="clear" w:color="auto" w:fill="FFFFFF"/>
        </w:rPr>
        <w:t>doi</w:t>
      </w:r>
      <w:proofErr w:type="spellEnd"/>
      <w:r w:rsidRPr="00E72AE1">
        <w:rPr>
          <w:rFonts w:cstheme="minorHAnsi"/>
          <w:color w:val="333333"/>
          <w:sz w:val="20"/>
          <w:shd w:val="clear" w:color="auto" w:fill="FFFFFF"/>
        </w:rPr>
        <w:t>: 10.1109/ICAISS55157.2022.10010807.</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color w:val="333333"/>
          <w:sz w:val="20"/>
          <w:shd w:val="clear" w:color="auto" w:fill="FFFFFF"/>
        </w:rPr>
        <w:t xml:space="preserve">T. Gore and V. </w:t>
      </w:r>
      <w:proofErr w:type="spellStart"/>
      <w:r w:rsidRPr="00E72AE1">
        <w:rPr>
          <w:rFonts w:cstheme="minorHAnsi"/>
          <w:color w:val="333333"/>
          <w:sz w:val="20"/>
          <w:shd w:val="clear" w:color="auto" w:fill="FFFFFF"/>
        </w:rPr>
        <w:t>Khatavkar</w:t>
      </w:r>
      <w:proofErr w:type="spellEnd"/>
      <w:r w:rsidRPr="00E72AE1">
        <w:rPr>
          <w:rFonts w:cstheme="minorHAnsi"/>
          <w:color w:val="333333"/>
          <w:sz w:val="20"/>
          <w:shd w:val="clear" w:color="auto" w:fill="FFFFFF"/>
        </w:rPr>
        <w:t>, "Development of Part-of-Speech tagger for a low-resource endangered language," </w:t>
      </w:r>
      <w:r w:rsidRPr="00E72AE1">
        <w:rPr>
          <w:rStyle w:val="Emphasis"/>
          <w:rFonts w:cstheme="minorHAnsi"/>
          <w:color w:val="333333"/>
          <w:sz w:val="20"/>
          <w:shd w:val="clear" w:color="auto" w:fill="FFFFFF"/>
        </w:rPr>
        <w:t>2022 4th International Conference on Advances in Computing, Communication Control and Networking (ICAC3N)</w:t>
      </w:r>
      <w:r w:rsidRPr="00E72AE1">
        <w:rPr>
          <w:rFonts w:cstheme="minorHAnsi"/>
          <w:color w:val="333333"/>
          <w:sz w:val="20"/>
          <w:shd w:val="clear" w:color="auto" w:fill="FFFFFF"/>
        </w:rPr>
        <w:t xml:space="preserve">, Greater </w:t>
      </w:r>
      <w:proofErr w:type="spellStart"/>
      <w:r w:rsidRPr="00E72AE1">
        <w:rPr>
          <w:rFonts w:cstheme="minorHAnsi"/>
          <w:color w:val="333333"/>
          <w:sz w:val="20"/>
          <w:shd w:val="clear" w:color="auto" w:fill="FFFFFF"/>
        </w:rPr>
        <w:t>Noida</w:t>
      </w:r>
      <w:proofErr w:type="spellEnd"/>
      <w:r w:rsidRPr="00E72AE1">
        <w:rPr>
          <w:rFonts w:cstheme="minorHAnsi"/>
          <w:color w:val="333333"/>
          <w:sz w:val="20"/>
          <w:shd w:val="clear" w:color="auto" w:fill="FFFFFF"/>
        </w:rPr>
        <w:t xml:space="preserve">, India, 2022, pp. 1531-1535, </w:t>
      </w:r>
      <w:proofErr w:type="spellStart"/>
      <w:r w:rsidRPr="00E72AE1">
        <w:rPr>
          <w:rFonts w:cstheme="minorHAnsi"/>
          <w:color w:val="333333"/>
          <w:sz w:val="20"/>
          <w:shd w:val="clear" w:color="auto" w:fill="FFFFFF"/>
        </w:rPr>
        <w:t>doi</w:t>
      </w:r>
      <w:proofErr w:type="spellEnd"/>
      <w:r w:rsidRPr="00E72AE1">
        <w:rPr>
          <w:rFonts w:cstheme="minorHAnsi"/>
          <w:color w:val="333333"/>
          <w:sz w:val="20"/>
          <w:shd w:val="clear" w:color="auto" w:fill="FFFFFF"/>
        </w:rPr>
        <w:t>: 10.1109/ICAC3N56670.2022.10074031.</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color w:val="333333"/>
          <w:sz w:val="20"/>
          <w:shd w:val="clear" w:color="auto" w:fill="FFFFFF"/>
        </w:rPr>
        <w:t xml:space="preserve">S. </w:t>
      </w:r>
      <w:proofErr w:type="spellStart"/>
      <w:r w:rsidRPr="00E72AE1">
        <w:rPr>
          <w:rFonts w:cstheme="minorHAnsi"/>
          <w:color w:val="333333"/>
          <w:sz w:val="20"/>
          <w:shd w:val="clear" w:color="auto" w:fill="FFFFFF"/>
        </w:rPr>
        <w:t>Bhattacharjee</w:t>
      </w:r>
      <w:proofErr w:type="spellEnd"/>
      <w:r w:rsidRPr="00E72AE1">
        <w:rPr>
          <w:rFonts w:cstheme="minorHAnsi"/>
          <w:color w:val="333333"/>
          <w:sz w:val="20"/>
          <w:shd w:val="clear" w:color="auto" w:fill="FFFFFF"/>
        </w:rPr>
        <w:t xml:space="preserve">, J. </w:t>
      </w:r>
      <w:proofErr w:type="spellStart"/>
      <w:r w:rsidRPr="00E72AE1">
        <w:rPr>
          <w:rFonts w:cstheme="minorHAnsi"/>
          <w:color w:val="333333"/>
          <w:sz w:val="20"/>
          <w:shd w:val="clear" w:color="auto" w:fill="FFFFFF"/>
        </w:rPr>
        <w:t>Chakraborty</w:t>
      </w:r>
      <w:proofErr w:type="spellEnd"/>
      <w:r w:rsidRPr="00E72AE1">
        <w:rPr>
          <w:rFonts w:cstheme="minorHAnsi"/>
          <w:color w:val="333333"/>
          <w:sz w:val="20"/>
          <w:shd w:val="clear" w:color="auto" w:fill="FFFFFF"/>
        </w:rPr>
        <w:t xml:space="preserve">, S. </w:t>
      </w:r>
      <w:proofErr w:type="spellStart"/>
      <w:r w:rsidRPr="00E72AE1">
        <w:rPr>
          <w:rFonts w:cstheme="minorHAnsi"/>
          <w:color w:val="333333"/>
          <w:sz w:val="20"/>
          <w:shd w:val="clear" w:color="auto" w:fill="FFFFFF"/>
        </w:rPr>
        <w:t>Agarwal</w:t>
      </w:r>
      <w:proofErr w:type="spellEnd"/>
      <w:r w:rsidRPr="00E72AE1">
        <w:rPr>
          <w:rFonts w:cstheme="minorHAnsi"/>
          <w:color w:val="333333"/>
          <w:sz w:val="20"/>
          <w:shd w:val="clear" w:color="auto" w:fill="FFFFFF"/>
        </w:rPr>
        <w:t xml:space="preserve">, A. Jain, P. </w:t>
      </w:r>
      <w:proofErr w:type="spellStart"/>
      <w:r w:rsidRPr="00E72AE1">
        <w:rPr>
          <w:rFonts w:cstheme="minorHAnsi"/>
          <w:color w:val="333333"/>
          <w:sz w:val="20"/>
          <w:shd w:val="clear" w:color="auto" w:fill="FFFFFF"/>
        </w:rPr>
        <w:t>Sarmah</w:t>
      </w:r>
      <w:proofErr w:type="spellEnd"/>
      <w:r w:rsidRPr="00E72AE1">
        <w:rPr>
          <w:rFonts w:cstheme="minorHAnsi"/>
          <w:color w:val="333333"/>
          <w:sz w:val="20"/>
          <w:shd w:val="clear" w:color="auto" w:fill="FFFFFF"/>
        </w:rPr>
        <w:t xml:space="preserve"> and R. </w:t>
      </w:r>
      <w:proofErr w:type="spellStart"/>
      <w:r w:rsidRPr="00E72AE1">
        <w:rPr>
          <w:rFonts w:cstheme="minorHAnsi"/>
          <w:color w:val="333333"/>
          <w:sz w:val="20"/>
          <w:shd w:val="clear" w:color="auto" w:fill="FFFFFF"/>
        </w:rPr>
        <w:t>Sinha</w:t>
      </w:r>
      <w:proofErr w:type="spellEnd"/>
      <w:r w:rsidRPr="00E72AE1">
        <w:rPr>
          <w:rFonts w:cstheme="minorHAnsi"/>
          <w:color w:val="333333"/>
          <w:sz w:val="20"/>
          <w:shd w:val="clear" w:color="auto" w:fill="FFFFFF"/>
        </w:rPr>
        <w:t>, "IITG-INDIGO Submissions for Interspeech-2021 Multilingual and Code-Switching ASR Challenges for Low Resource Indian Languages," </w:t>
      </w:r>
      <w:r w:rsidRPr="00E72AE1">
        <w:rPr>
          <w:rStyle w:val="Emphasis"/>
          <w:rFonts w:cstheme="minorHAnsi"/>
          <w:color w:val="333333"/>
          <w:sz w:val="20"/>
          <w:shd w:val="clear" w:color="auto" w:fill="FFFFFF"/>
        </w:rPr>
        <w:t>2021 IEEE 18th India Council International Conference (INDICON)</w:t>
      </w:r>
      <w:r w:rsidRPr="00E72AE1">
        <w:rPr>
          <w:rFonts w:cstheme="minorHAnsi"/>
          <w:color w:val="333333"/>
          <w:sz w:val="20"/>
          <w:shd w:val="clear" w:color="auto" w:fill="FFFFFF"/>
        </w:rPr>
        <w:t xml:space="preserve">, </w:t>
      </w:r>
      <w:proofErr w:type="spellStart"/>
      <w:r w:rsidRPr="00E72AE1">
        <w:rPr>
          <w:rFonts w:cstheme="minorHAnsi"/>
          <w:color w:val="333333"/>
          <w:sz w:val="20"/>
          <w:shd w:val="clear" w:color="auto" w:fill="FFFFFF"/>
        </w:rPr>
        <w:t>Guwahati</w:t>
      </w:r>
      <w:proofErr w:type="spellEnd"/>
      <w:r w:rsidRPr="00E72AE1">
        <w:rPr>
          <w:rFonts w:cstheme="minorHAnsi"/>
          <w:color w:val="333333"/>
          <w:sz w:val="20"/>
          <w:shd w:val="clear" w:color="auto" w:fill="FFFFFF"/>
        </w:rPr>
        <w:t xml:space="preserve">, India, 2021, pp. 1-5, </w:t>
      </w:r>
      <w:proofErr w:type="spellStart"/>
      <w:r w:rsidRPr="00E72AE1">
        <w:rPr>
          <w:rFonts w:cstheme="minorHAnsi"/>
          <w:color w:val="333333"/>
          <w:sz w:val="20"/>
          <w:shd w:val="clear" w:color="auto" w:fill="FFFFFF"/>
        </w:rPr>
        <w:t>doi</w:t>
      </w:r>
      <w:proofErr w:type="spellEnd"/>
      <w:r w:rsidRPr="00E72AE1">
        <w:rPr>
          <w:rFonts w:cstheme="minorHAnsi"/>
          <w:color w:val="333333"/>
          <w:sz w:val="20"/>
          <w:shd w:val="clear" w:color="auto" w:fill="FFFFFF"/>
        </w:rPr>
        <w:t>: 10.1109/INDICON52576.2021.9691549.</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color w:val="333333"/>
          <w:sz w:val="20"/>
          <w:shd w:val="clear" w:color="auto" w:fill="FFFFFF"/>
        </w:rPr>
        <w:t xml:space="preserve">V. M. </w:t>
      </w:r>
      <w:proofErr w:type="spellStart"/>
      <w:r w:rsidRPr="00E72AE1">
        <w:rPr>
          <w:rFonts w:cstheme="minorHAnsi"/>
          <w:color w:val="333333"/>
          <w:sz w:val="20"/>
          <w:shd w:val="clear" w:color="auto" w:fill="FFFFFF"/>
        </w:rPr>
        <w:t>Shetty</w:t>
      </w:r>
      <w:proofErr w:type="spellEnd"/>
      <w:r w:rsidRPr="00E72AE1">
        <w:rPr>
          <w:rFonts w:cstheme="minorHAnsi"/>
          <w:color w:val="333333"/>
          <w:sz w:val="20"/>
          <w:shd w:val="clear" w:color="auto" w:fill="FFFFFF"/>
        </w:rPr>
        <w:t xml:space="preserve"> and M. </w:t>
      </w:r>
      <w:proofErr w:type="spellStart"/>
      <w:r w:rsidRPr="00E72AE1">
        <w:rPr>
          <w:rFonts w:cstheme="minorHAnsi"/>
          <w:color w:val="333333"/>
          <w:sz w:val="20"/>
          <w:shd w:val="clear" w:color="auto" w:fill="FFFFFF"/>
        </w:rPr>
        <w:t>Sagaya</w:t>
      </w:r>
      <w:proofErr w:type="spellEnd"/>
      <w:r w:rsidRPr="00E72AE1">
        <w:rPr>
          <w:rFonts w:cstheme="minorHAnsi"/>
          <w:color w:val="333333"/>
          <w:sz w:val="20"/>
          <w:shd w:val="clear" w:color="auto" w:fill="FFFFFF"/>
        </w:rPr>
        <w:t xml:space="preserve"> Mary N.J., "Improving the Performance of Transformer Based Low Resource Speech Recognition for Indian Languages," </w:t>
      </w:r>
      <w:r w:rsidRPr="00E72AE1">
        <w:rPr>
          <w:rStyle w:val="Emphasis"/>
          <w:rFonts w:cstheme="minorHAnsi"/>
          <w:color w:val="333333"/>
          <w:sz w:val="20"/>
          <w:shd w:val="clear" w:color="auto" w:fill="FFFFFF"/>
        </w:rPr>
        <w:t>ICASSP 2020 - 2020 IEEE International Conference on Acoustics, Speech and Signal Processing (ICASSP)</w:t>
      </w:r>
      <w:r w:rsidRPr="00E72AE1">
        <w:rPr>
          <w:rFonts w:cstheme="minorHAnsi"/>
          <w:color w:val="333333"/>
          <w:sz w:val="20"/>
          <w:shd w:val="clear" w:color="auto" w:fill="FFFFFF"/>
        </w:rPr>
        <w:t xml:space="preserve">, Barcelona, Spain, 2020, pp. 8279-8283, </w:t>
      </w:r>
      <w:proofErr w:type="spellStart"/>
      <w:r w:rsidRPr="00E72AE1">
        <w:rPr>
          <w:rFonts w:cstheme="minorHAnsi"/>
          <w:color w:val="333333"/>
          <w:sz w:val="20"/>
          <w:shd w:val="clear" w:color="auto" w:fill="FFFFFF"/>
        </w:rPr>
        <w:t>doi</w:t>
      </w:r>
      <w:proofErr w:type="spellEnd"/>
      <w:r w:rsidRPr="00E72AE1">
        <w:rPr>
          <w:rFonts w:cstheme="minorHAnsi"/>
          <w:color w:val="333333"/>
          <w:sz w:val="20"/>
          <w:shd w:val="clear" w:color="auto" w:fill="FFFFFF"/>
        </w:rPr>
        <w:t>: 10.1109/ICASSP40776.2020.9053808.</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color w:val="333333"/>
          <w:sz w:val="20"/>
          <w:shd w:val="clear" w:color="auto" w:fill="FFFFFF"/>
        </w:rPr>
        <w:t xml:space="preserve">N. </w:t>
      </w:r>
      <w:proofErr w:type="spellStart"/>
      <w:r w:rsidRPr="00E72AE1">
        <w:rPr>
          <w:rFonts w:cstheme="minorHAnsi"/>
          <w:color w:val="333333"/>
          <w:sz w:val="20"/>
          <w:shd w:val="clear" w:color="auto" w:fill="FFFFFF"/>
        </w:rPr>
        <w:t>Baruah</w:t>
      </w:r>
      <w:proofErr w:type="spellEnd"/>
      <w:r w:rsidRPr="00E72AE1">
        <w:rPr>
          <w:rFonts w:cstheme="minorHAnsi"/>
          <w:color w:val="333333"/>
          <w:sz w:val="20"/>
          <w:shd w:val="clear" w:color="auto" w:fill="FFFFFF"/>
        </w:rPr>
        <w:t xml:space="preserve">, S. K. </w:t>
      </w:r>
      <w:proofErr w:type="spellStart"/>
      <w:r w:rsidRPr="00E72AE1">
        <w:rPr>
          <w:rFonts w:cstheme="minorHAnsi"/>
          <w:color w:val="333333"/>
          <w:sz w:val="20"/>
          <w:shd w:val="clear" w:color="auto" w:fill="FFFFFF"/>
        </w:rPr>
        <w:t>Sarma</w:t>
      </w:r>
      <w:proofErr w:type="spellEnd"/>
      <w:r w:rsidRPr="00E72AE1">
        <w:rPr>
          <w:rFonts w:cstheme="minorHAnsi"/>
          <w:color w:val="333333"/>
          <w:sz w:val="20"/>
          <w:shd w:val="clear" w:color="auto" w:fill="FFFFFF"/>
        </w:rPr>
        <w:t xml:space="preserve"> and S. </w:t>
      </w:r>
      <w:proofErr w:type="spellStart"/>
      <w:r w:rsidRPr="00E72AE1">
        <w:rPr>
          <w:rFonts w:cstheme="minorHAnsi"/>
          <w:color w:val="333333"/>
          <w:sz w:val="20"/>
          <w:shd w:val="clear" w:color="auto" w:fill="FFFFFF"/>
        </w:rPr>
        <w:t>Borkotokey</w:t>
      </w:r>
      <w:proofErr w:type="spellEnd"/>
      <w:r w:rsidRPr="00E72AE1">
        <w:rPr>
          <w:rFonts w:cstheme="minorHAnsi"/>
          <w:color w:val="333333"/>
          <w:sz w:val="20"/>
          <w:shd w:val="clear" w:color="auto" w:fill="FFFFFF"/>
        </w:rPr>
        <w:t>, "Text Summarization in Indian Languages: A Critical Review," </w:t>
      </w:r>
      <w:r w:rsidRPr="00E72AE1">
        <w:rPr>
          <w:rStyle w:val="Emphasis"/>
          <w:rFonts w:cstheme="minorHAnsi"/>
          <w:color w:val="333333"/>
          <w:sz w:val="20"/>
          <w:shd w:val="clear" w:color="auto" w:fill="FFFFFF"/>
        </w:rPr>
        <w:t>2019 Second International Conference on Advanced Computational and Communication Paradigms (ICACCP)</w:t>
      </w:r>
      <w:r w:rsidRPr="00E72AE1">
        <w:rPr>
          <w:rFonts w:cstheme="minorHAnsi"/>
          <w:color w:val="333333"/>
          <w:sz w:val="20"/>
          <w:shd w:val="clear" w:color="auto" w:fill="FFFFFF"/>
        </w:rPr>
        <w:t xml:space="preserve">, </w:t>
      </w:r>
      <w:proofErr w:type="spellStart"/>
      <w:r w:rsidRPr="00E72AE1">
        <w:rPr>
          <w:rFonts w:cstheme="minorHAnsi"/>
          <w:color w:val="333333"/>
          <w:sz w:val="20"/>
          <w:shd w:val="clear" w:color="auto" w:fill="FFFFFF"/>
        </w:rPr>
        <w:t>Gangtok</w:t>
      </w:r>
      <w:proofErr w:type="spellEnd"/>
      <w:r w:rsidRPr="00E72AE1">
        <w:rPr>
          <w:rFonts w:cstheme="minorHAnsi"/>
          <w:color w:val="333333"/>
          <w:sz w:val="20"/>
          <w:shd w:val="clear" w:color="auto" w:fill="FFFFFF"/>
        </w:rPr>
        <w:t xml:space="preserve">, India, 2019, pp. 1-6, </w:t>
      </w:r>
      <w:proofErr w:type="spellStart"/>
      <w:r w:rsidRPr="00E72AE1">
        <w:rPr>
          <w:rFonts w:cstheme="minorHAnsi"/>
          <w:color w:val="333333"/>
          <w:sz w:val="20"/>
          <w:shd w:val="clear" w:color="auto" w:fill="FFFFFF"/>
        </w:rPr>
        <w:t>doi</w:t>
      </w:r>
      <w:proofErr w:type="spellEnd"/>
      <w:r w:rsidRPr="00E72AE1">
        <w:rPr>
          <w:rFonts w:cstheme="minorHAnsi"/>
          <w:color w:val="333333"/>
          <w:sz w:val="20"/>
          <w:shd w:val="clear" w:color="auto" w:fill="FFFFFF"/>
        </w:rPr>
        <w:t>: 10.1109/ICACCP.2019.8882968.</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color w:val="333333"/>
          <w:sz w:val="20"/>
          <w:shd w:val="clear" w:color="auto" w:fill="FFFFFF"/>
        </w:rPr>
        <w:t xml:space="preserve">G. I. Ahmad, J. </w:t>
      </w:r>
      <w:proofErr w:type="spellStart"/>
      <w:r w:rsidRPr="00E72AE1">
        <w:rPr>
          <w:rFonts w:cstheme="minorHAnsi"/>
          <w:color w:val="333333"/>
          <w:sz w:val="20"/>
          <w:shd w:val="clear" w:color="auto" w:fill="FFFFFF"/>
        </w:rPr>
        <w:t>Singla</w:t>
      </w:r>
      <w:proofErr w:type="spellEnd"/>
      <w:r w:rsidRPr="00E72AE1">
        <w:rPr>
          <w:rFonts w:cstheme="minorHAnsi"/>
          <w:color w:val="333333"/>
          <w:sz w:val="20"/>
          <w:shd w:val="clear" w:color="auto" w:fill="FFFFFF"/>
        </w:rPr>
        <w:t xml:space="preserve"> and N. Nikita, "Review on Sentiment Analysis of Indian Languages with a Special Focus on Code Mixed Indian Languages," </w:t>
      </w:r>
      <w:r w:rsidRPr="00E72AE1">
        <w:rPr>
          <w:rStyle w:val="Emphasis"/>
          <w:rFonts w:cstheme="minorHAnsi"/>
          <w:color w:val="333333"/>
          <w:sz w:val="20"/>
          <w:shd w:val="clear" w:color="auto" w:fill="FFFFFF"/>
        </w:rPr>
        <w:t>2019 International Conference on Automation, Computational and Technology Management (ICACTM)</w:t>
      </w:r>
      <w:r w:rsidRPr="00E72AE1">
        <w:rPr>
          <w:rFonts w:cstheme="minorHAnsi"/>
          <w:color w:val="333333"/>
          <w:sz w:val="20"/>
          <w:shd w:val="clear" w:color="auto" w:fill="FFFFFF"/>
        </w:rPr>
        <w:t xml:space="preserve">, London, UK, 2019, pp. 352-356, </w:t>
      </w:r>
      <w:proofErr w:type="spellStart"/>
      <w:r w:rsidRPr="00E72AE1">
        <w:rPr>
          <w:rFonts w:cstheme="minorHAnsi"/>
          <w:color w:val="333333"/>
          <w:sz w:val="20"/>
          <w:shd w:val="clear" w:color="auto" w:fill="FFFFFF"/>
        </w:rPr>
        <w:t>doi</w:t>
      </w:r>
      <w:proofErr w:type="spellEnd"/>
      <w:r w:rsidRPr="00E72AE1">
        <w:rPr>
          <w:rFonts w:cstheme="minorHAnsi"/>
          <w:color w:val="333333"/>
          <w:sz w:val="20"/>
          <w:shd w:val="clear" w:color="auto" w:fill="FFFFFF"/>
        </w:rPr>
        <w:t>: 10.1109/ICACTM.2019.8776796.</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color w:val="333333"/>
          <w:sz w:val="20"/>
          <w:shd w:val="clear" w:color="auto" w:fill="FFFFFF"/>
        </w:rPr>
        <w:lastRenderedPageBreak/>
        <w:t xml:space="preserve">S. </w:t>
      </w:r>
      <w:proofErr w:type="spellStart"/>
      <w:r w:rsidRPr="00E72AE1">
        <w:rPr>
          <w:rFonts w:cstheme="minorHAnsi"/>
          <w:color w:val="333333"/>
          <w:sz w:val="20"/>
          <w:shd w:val="clear" w:color="auto" w:fill="FFFFFF"/>
        </w:rPr>
        <w:t>Deleep</w:t>
      </w:r>
      <w:proofErr w:type="spellEnd"/>
      <w:r w:rsidRPr="00E72AE1">
        <w:rPr>
          <w:rFonts w:cstheme="minorHAnsi"/>
          <w:color w:val="333333"/>
          <w:sz w:val="20"/>
          <w:shd w:val="clear" w:color="auto" w:fill="FFFFFF"/>
        </w:rPr>
        <w:t xml:space="preserve"> Kumar, C. </w:t>
      </w:r>
      <w:proofErr w:type="spellStart"/>
      <w:r w:rsidRPr="00E72AE1">
        <w:rPr>
          <w:rFonts w:cstheme="minorHAnsi"/>
          <w:color w:val="333333"/>
          <w:sz w:val="20"/>
          <w:shd w:val="clear" w:color="auto" w:fill="FFFFFF"/>
        </w:rPr>
        <w:t>Sunitha</w:t>
      </w:r>
      <w:proofErr w:type="spellEnd"/>
      <w:r w:rsidRPr="00E72AE1">
        <w:rPr>
          <w:rFonts w:cstheme="minorHAnsi"/>
          <w:color w:val="333333"/>
          <w:sz w:val="20"/>
          <w:shd w:val="clear" w:color="auto" w:fill="FFFFFF"/>
        </w:rPr>
        <w:t xml:space="preserve"> and A. </w:t>
      </w:r>
      <w:proofErr w:type="spellStart"/>
      <w:r w:rsidRPr="00E72AE1">
        <w:rPr>
          <w:rFonts w:cstheme="minorHAnsi"/>
          <w:color w:val="333333"/>
          <w:sz w:val="20"/>
          <w:shd w:val="clear" w:color="auto" w:fill="FFFFFF"/>
        </w:rPr>
        <w:t>Ganesh</w:t>
      </w:r>
      <w:proofErr w:type="spellEnd"/>
      <w:r w:rsidRPr="00E72AE1">
        <w:rPr>
          <w:rFonts w:cstheme="minorHAnsi"/>
          <w:color w:val="333333"/>
          <w:sz w:val="20"/>
          <w:shd w:val="clear" w:color="auto" w:fill="FFFFFF"/>
        </w:rPr>
        <w:t xml:space="preserve">, "Semantic representation of texts in Indian languages — </w:t>
      </w:r>
      <w:proofErr w:type="gramStart"/>
      <w:r w:rsidRPr="00E72AE1">
        <w:rPr>
          <w:rFonts w:cstheme="minorHAnsi"/>
          <w:color w:val="333333"/>
          <w:sz w:val="20"/>
          <w:shd w:val="clear" w:color="auto" w:fill="FFFFFF"/>
        </w:rPr>
        <w:t>A</w:t>
      </w:r>
      <w:proofErr w:type="gramEnd"/>
      <w:r w:rsidRPr="00E72AE1">
        <w:rPr>
          <w:rFonts w:cstheme="minorHAnsi"/>
          <w:color w:val="333333"/>
          <w:sz w:val="20"/>
          <w:shd w:val="clear" w:color="auto" w:fill="FFFFFF"/>
        </w:rPr>
        <w:t xml:space="preserve"> review," </w:t>
      </w:r>
      <w:r w:rsidRPr="00E72AE1">
        <w:rPr>
          <w:rStyle w:val="Emphasis"/>
          <w:rFonts w:cstheme="minorHAnsi"/>
          <w:color w:val="333333"/>
          <w:sz w:val="20"/>
          <w:shd w:val="clear" w:color="auto" w:fill="FFFFFF"/>
        </w:rPr>
        <w:t>2018 2nd International Conference on Inventive Systems and Control (ICISC)</w:t>
      </w:r>
      <w:r w:rsidRPr="00E72AE1">
        <w:rPr>
          <w:rFonts w:cstheme="minorHAnsi"/>
          <w:color w:val="333333"/>
          <w:sz w:val="20"/>
          <w:shd w:val="clear" w:color="auto" w:fill="FFFFFF"/>
        </w:rPr>
        <w:t xml:space="preserve">, Coimbatore, India, 2018, pp. 40-42, </w:t>
      </w:r>
      <w:proofErr w:type="spellStart"/>
      <w:r w:rsidRPr="00E72AE1">
        <w:rPr>
          <w:rFonts w:cstheme="minorHAnsi"/>
          <w:color w:val="333333"/>
          <w:sz w:val="20"/>
          <w:shd w:val="clear" w:color="auto" w:fill="FFFFFF"/>
        </w:rPr>
        <w:t>doi</w:t>
      </w:r>
      <w:proofErr w:type="spellEnd"/>
      <w:r w:rsidRPr="00E72AE1">
        <w:rPr>
          <w:rFonts w:cstheme="minorHAnsi"/>
          <w:color w:val="333333"/>
          <w:sz w:val="20"/>
          <w:shd w:val="clear" w:color="auto" w:fill="FFFFFF"/>
        </w:rPr>
        <w:t>: 10.1109/ICISC.2018.8399119.</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color w:val="333333"/>
          <w:sz w:val="20"/>
          <w:shd w:val="clear" w:color="auto" w:fill="FFFFFF"/>
        </w:rPr>
        <w:t xml:space="preserve">R. </w:t>
      </w:r>
      <w:proofErr w:type="spellStart"/>
      <w:r w:rsidRPr="00E72AE1">
        <w:rPr>
          <w:rFonts w:cstheme="minorHAnsi"/>
          <w:color w:val="333333"/>
          <w:sz w:val="20"/>
          <w:shd w:val="clear" w:color="auto" w:fill="FFFFFF"/>
        </w:rPr>
        <w:t>Saikia</w:t>
      </w:r>
      <w:proofErr w:type="spellEnd"/>
      <w:r w:rsidRPr="00E72AE1">
        <w:rPr>
          <w:rFonts w:cstheme="minorHAnsi"/>
          <w:color w:val="333333"/>
          <w:sz w:val="20"/>
          <w:shd w:val="clear" w:color="auto" w:fill="FFFFFF"/>
        </w:rPr>
        <w:t xml:space="preserve">, S. R. Singh and P. </w:t>
      </w:r>
      <w:proofErr w:type="spellStart"/>
      <w:r w:rsidRPr="00E72AE1">
        <w:rPr>
          <w:rFonts w:cstheme="minorHAnsi"/>
          <w:color w:val="333333"/>
          <w:sz w:val="20"/>
          <w:shd w:val="clear" w:color="auto" w:fill="FFFFFF"/>
        </w:rPr>
        <w:t>Sarmah</w:t>
      </w:r>
      <w:proofErr w:type="spellEnd"/>
      <w:r w:rsidRPr="00E72AE1">
        <w:rPr>
          <w:rFonts w:cstheme="minorHAnsi"/>
          <w:color w:val="333333"/>
          <w:sz w:val="20"/>
          <w:shd w:val="clear" w:color="auto" w:fill="FFFFFF"/>
        </w:rPr>
        <w:t>, "Effect of language independent transcribers on spoken language identification for different Indian languages," </w:t>
      </w:r>
      <w:r w:rsidRPr="00E72AE1">
        <w:rPr>
          <w:rStyle w:val="Emphasis"/>
          <w:rFonts w:cstheme="minorHAnsi"/>
          <w:color w:val="333333"/>
          <w:sz w:val="20"/>
          <w:shd w:val="clear" w:color="auto" w:fill="FFFFFF"/>
        </w:rPr>
        <w:t>2017 International Conference on Asian Language Processing (IALP)</w:t>
      </w:r>
      <w:r w:rsidRPr="00E72AE1">
        <w:rPr>
          <w:rFonts w:cstheme="minorHAnsi"/>
          <w:color w:val="333333"/>
          <w:sz w:val="20"/>
          <w:shd w:val="clear" w:color="auto" w:fill="FFFFFF"/>
        </w:rPr>
        <w:t xml:space="preserve">, Singapore, 2017, pp. 214-217, </w:t>
      </w:r>
      <w:proofErr w:type="spellStart"/>
      <w:r w:rsidRPr="00E72AE1">
        <w:rPr>
          <w:rFonts w:cstheme="minorHAnsi"/>
          <w:color w:val="333333"/>
          <w:sz w:val="20"/>
          <w:shd w:val="clear" w:color="auto" w:fill="FFFFFF"/>
        </w:rPr>
        <w:t>doi</w:t>
      </w:r>
      <w:proofErr w:type="spellEnd"/>
      <w:r w:rsidRPr="00E72AE1">
        <w:rPr>
          <w:rFonts w:cstheme="minorHAnsi"/>
          <w:color w:val="333333"/>
          <w:sz w:val="20"/>
          <w:shd w:val="clear" w:color="auto" w:fill="FFFFFF"/>
        </w:rPr>
        <w:t>: 10.1109/IALP.2017.8300582.</w:t>
      </w:r>
    </w:p>
    <w:p w:rsidR="009F7BD7" w:rsidRPr="00E72AE1" w:rsidRDefault="009F7BD7" w:rsidP="00C02C3A">
      <w:pPr>
        <w:pStyle w:val="ListParagraph"/>
        <w:numPr>
          <w:ilvl w:val="0"/>
          <w:numId w:val="11"/>
        </w:numPr>
        <w:spacing w:after="0" w:line="240" w:lineRule="auto"/>
        <w:jc w:val="both"/>
        <w:rPr>
          <w:rFonts w:cstheme="minorHAnsi"/>
          <w:bCs/>
          <w:sz w:val="20"/>
        </w:rPr>
      </w:pPr>
      <w:r w:rsidRPr="00E72AE1">
        <w:rPr>
          <w:rFonts w:cstheme="minorHAnsi"/>
          <w:color w:val="333333"/>
          <w:sz w:val="20"/>
          <w:shd w:val="clear" w:color="auto" w:fill="FFFFFF"/>
        </w:rPr>
        <w:t xml:space="preserve">S. </w:t>
      </w:r>
      <w:proofErr w:type="spellStart"/>
      <w:r w:rsidRPr="00E72AE1">
        <w:rPr>
          <w:rFonts w:cstheme="minorHAnsi"/>
          <w:color w:val="333333"/>
          <w:sz w:val="20"/>
          <w:shd w:val="clear" w:color="auto" w:fill="FFFFFF"/>
        </w:rPr>
        <w:t>Saini</w:t>
      </w:r>
      <w:proofErr w:type="spellEnd"/>
      <w:r w:rsidRPr="00E72AE1">
        <w:rPr>
          <w:rFonts w:cstheme="minorHAnsi"/>
          <w:color w:val="333333"/>
          <w:sz w:val="20"/>
          <w:shd w:val="clear" w:color="auto" w:fill="FFFFFF"/>
        </w:rPr>
        <w:t xml:space="preserve"> and V. </w:t>
      </w:r>
      <w:proofErr w:type="spellStart"/>
      <w:r w:rsidRPr="00E72AE1">
        <w:rPr>
          <w:rFonts w:cstheme="minorHAnsi"/>
          <w:color w:val="333333"/>
          <w:sz w:val="20"/>
          <w:shd w:val="clear" w:color="auto" w:fill="FFFFFF"/>
        </w:rPr>
        <w:t>Sahula</w:t>
      </w:r>
      <w:proofErr w:type="spellEnd"/>
      <w:r w:rsidRPr="00E72AE1">
        <w:rPr>
          <w:rFonts w:cstheme="minorHAnsi"/>
          <w:color w:val="333333"/>
          <w:sz w:val="20"/>
          <w:shd w:val="clear" w:color="auto" w:fill="FFFFFF"/>
        </w:rPr>
        <w:t>, "A Survey of Machine Translation Techniques and Systems for Indian Languages," </w:t>
      </w:r>
      <w:r w:rsidRPr="00E72AE1">
        <w:rPr>
          <w:rStyle w:val="Emphasis"/>
          <w:rFonts w:cstheme="minorHAnsi"/>
          <w:color w:val="333333"/>
          <w:sz w:val="20"/>
          <w:shd w:val="clear" w:color="auto" w:fill="FFFFFF"/>
        </w:rPr>
        <w:t>2015 IEEE International Conference on Computational Intelligence &amp; Communication Technology</w:t>
      </w:r>
      <w:r w:rsidRPr="00E72AE1">
        <w:rPr>
          <w:rFonts w:cstheme="minorHAnsi"/>
          <w:color w:val="333333"/>
          <w:sz w:val="20"/>
          <w:shd w:val="clear" w:color="auto" w:fill="FFFFFF"/>
        </w:rPr>
        <w:t xml:space="preserve">, Ghaziabad, India, 2015, pp. 676-681, </w:t>
      </w:r>
      <w:proofErr w:type="spellStart"/>
      <w:r w:rsidRPr="00E72AE1">
        <w:rPr>
          <w:rFonts w:cstheme="minorHAnsi"/>
          <w:color w:val="333333"/>
          <w:sz w:val="20"/>
          <w:shd w:val="clear" w:color="auto" w:fill="FFFFFF"/>
        </w:rPr>
        <w:t>doi</w:t>
      </w:r>
      <w:proofErr w:type="spellEnd"/>
      <w:r w:rsidRPr="00E72AE1">
        <w:rPr>
          <w:rFonts w:cstheme="minorHAnsi"/>
          <w:color w:val="333333"/>
          <w:sz w:val="20"/>
          <w:shd w:val="clear" w:color="auto" w:fill="FFFFFF"/>
        </w:rPr>
        <w:t>: 10.1109/CICT.2015.123.</w:t>
      </w:r>
    </w:p>
    <w:p w:rsidR="00AE19EF" w:rsidRPr="00E72AE1" w:rsidRDefault="00AE19EF" w:rsidP="00C02C3A">
      <w:pPr>
        <w:pStyle w:val="ListParagraph"/>
        <w:numPr>
          <w:ilvl w:val="0"/>
          <w:numId w:val="11"/>
        </w:numPr>
        <w:spacing w:after="0" w:line="240" w:lineRule="auto"/>
        <w:jc w:val="both"/>
        <w:rPr>
          <w:rFonts w:cstheme="minorHAnsi"/>
          <w:bCs/>
          <w:sz w:val="20"/>
        </w:rPr>
      </w:pPr>
      <w:r w:rsidRPr="00E72AE1">
        <w:rPr>
          <w:rFonts w:cstheme="minorHAnsi"/>
          <w:bCs/>
          <w:sz w:val="20"/>
        </w:rPr>
        <w:t>Post, Mark &amp; Burling, Robbins. (2017). The Tibeto-Burman languages of Northeast India. 10.4324/9781315399508.</w:t>
      </w:r>
    </w:p>
    <w:sectPr w:rsidR="00AE19EF" w:rsidRPr="00E72AE1" w:rsidSect="00852F64">
      <w:head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400A" w:rsidRDefault="00F7400A" w:rsidP="00852F64">
      <w:pPr>
        <w:spacing w:after="0" w:line="240" w:lineRule="auto"/>
      </w:pPr>
      <w:r>
        <w:separator/>
      </w:r>
    </w:p>
  </w:endnote>
  <w:endnote w:type="continuationSeparator" w:id="0">
    <w:p w:rsidR="00F7400A" w:rsidRDefault="00F7400A" w:rsidP="00852F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400A" w:rsidRDefault="00F7400A" w:rsidP="00852F64">
      <w:pPr>
        <w:spacing w:after="0" w:line="240" w:lineRule="auto"/>
      </w:pPr>
      <w:r>
        <w:separator/>
      </w:r>
    </w:p>
  </w:footnote>
  <w:footnote w:type="continuationSeparator" w:id="0">
    <w:p w:rsidR="00F7400A" w:rsidRDefault="00F7400A" w:rsidP="00852F6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5F0" w:rsidRDefault="00DE15F0" w:rsidP="005F63D5">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569BB"/>
    <w:multiLevelType w:val="hybridMultilevel"/>
    <w:tmpl w:val="F9F82C8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6011712"/>
    <w:multiLevelType w:val="multilevel"/>
    <w:tmpl w:val="7E9A5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CF325D"/>
    <w:multiLevelType w:val="multilevel"/>
    <w:tmpl w:val="92D6A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0C6ACB"/>
    <w:multiLevelType w:val="hybridMultilevel"/>
    <w:tmpl w:val="E210101E"/>
    <w:lvl w:ilvl="0" w:tplc="04090001">
      <w:start w:val="1"/>
      <w:numFmt w:val="bullet"/>
      <w:lvlText w:val=""/>
      <w:lvlJc w:val="left"/>
      <w:pPr>
        <w:ind w:left="1440" w:hanging="360"/>
      </w:pPr>
      <w:rPr>
        <w:rFonts w:ascii="Symbol" w:hAnsi="Symbol" w:hint="default"/>
      </w:rPr>
    </w:lvl>
    <w:lvl w:ilvl="1" w:tplc="FFFFFFFF">
      <w:start w:val="1"/>
      <w:numFmt w:val="lowerLetter"/>
      <w:lvlText w:val="%2."/>
      <w:lvlJc w:val="left"/>
      <w:pPr>
        <w:ind w:left="1353" w:hanging="360"/>
      </w:pPr>
    </w:lvl>
    <w:lvl w:ilvl="2" w:tplc="04090003">
      <w:start w:val="1"/>
      <w:numFmt w:val="bullet"/>
      <w:lvlText w:val="o"/>
      <w:lvlJc w:val="left"/>
      <w:pPr>
        <w:ind w:left="2880" w:hanging="180"/>
      </w:pPr>
      <w:rPr>
        <w:rFonts w:ascii="Courier New" w:hAnsi="Courier New" w:cs="Courier New"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nsid w:val="08E86007"/>
    <w:multiLevelType w:val="multilevel"/>
    <w:tmpl w:val="4E9E9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3E75E0"/>
    <w:multiLevelType w:val="hybridMultilevel"/>
    <w:tmpl w:val="3A2E6356"/>
    <w:lvl w:ilvl="0" w:tplc="751E95DC">
      <w:start w:val="1"/>
      <w:numFmt w:val="decimal"/>
      <w:lvlText w:val="%1."/>
      <w:lvlJc w:val="left"/>
      <w:pPr>
        <w:ind w:left="360" w:hanging="360"/>
      </w:pPr>
      <w:rPr>
        <w:rFonts w:asciiTheme="minorHAnsi" w:hAnsiTheme="minorHAnsi" w:cstheme="minorHAnsi" w:hint="default"/>
        <w:sz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BB43C44"/>
    <w:multiLevelType w:val="hybridMultilevel"/>
    <w:tmpl w:val="97B2FB9C"/>
    <w:lvl w:ilvl="0" w:tplc="200E0A44">
      <w:start w:val="1"/>
      <w:numFmt w:val="lowerLetter"/>
      <w:lvlText w:val="%1."/>
      <w:lvlJc w:val="left"/>
      <w:pPr>
        <w:ind w:left="108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D72077E"/>
    <w:multiLevelType w:val="multilevel"/>
    <w:tmpl w:val="5E82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EB36C6"/>
    <w:multiLevelType w:val="hybridMultilevel"/>
    <w:tmpl w:val="8062BD5E"/>
    <w:lvl w:ilvl="0" w:tplc="04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1BC34E37"/>
    <w:multiLevelType w:val="hybridMultilevel"/>
    <w:tmpl w:val="2E9EAE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8E0B34"/>
    <w:multiLevelType w:val="hybridMultilevel"/>
    <w:tmpl w:val="F0D6D4B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7C27649"/>
    <w:multiLevelType w:val="hybridMultilevel"/>
    <w:tmpl w:val="10086ABA"/>
    <w:lvl w:ilvl="0" w:tplc="FCDAE83A">
      <w:start w:val="1"/>
      <w:numFmt w:val="decimal"/>
      <w:lvlText w:val="%1."/>
      <w:lvlJc w:val="left"/>
      <w:pPr>
        <w:ind w:left="1080" w:hanging="360"/>
      </w:pPr>
      <w:rPr>
        <w:rFonts w:cstheme="minorHAnsi" w:hint="default"/>
        <w:b w:val="0"/>
        <w:sz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EA15B3"/>
    <w:multiLevelType w:val="hybridMultilevel"/>
    <w:tmpl w:val="6B7287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3835A62"/>
    <w:multiLevelType w:val="multilevel"/>
    <w:tmpl w:val="3190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5365E7"/>
    <w:multiLevelType w:val="hybridMultilevel"/>
    <w:tmpl w:val="BCD60E22"/>
    <w:lvl w:ilvl="0" w:tplc="6DB68040">
      <w:start w:val="1"/>
      <w:numFmt w:val="upperLetter"/>
      <w:lvlText w:val="%1."/>
      <w:lvlJc w:val="left"/>
      <w:pPr>
        <w:ind w:left="720" w:hanging="360"/>
      </w:pPr>
      <w:rPr>
        <w:rFonts w:asciiTheme="minorHAnsi" w:hAnsiTheme="minorHAnsi" w:cstheme="minorHAnsi"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9837EC"/>
    <w:multiLevelType w:val="multilevel"/>
    <w:tmpl w:val="2984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7B67B07"/>
    <w:multiLevelType w:val="hybridMultilevel"/>
    <w:tmpl w:val="EF2AB926"/>
    <w:lvl w:ilvl="0" w:tplc="64E4D5C6">
      <w:start w:val="1"/>
      <w:numFmt w:val="lowerRoman"/>
      <w:lvlText w:val="%1."/>
      <w:lvlJc w:val="right"/>
      <w:pPr>
        <w:ind w:left="1620" w:hanging="360"/>
      </w:pPr>
      <w:rPr>
        <w:b/>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7">
    <w:nsid w:val="39924AE2"/>
    <w:multiLevelType w:val="multilevel"/>
    <w:tmpl w:val="27568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C47C77"/>
    <w:multiLevelType w:val="multilevel"/>
    <w:tmpl w:val="99D60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b/>
      </w:rPr>
    </w:lvl>
    <w:lvl w:ilvl="3">
      <w:start w:val="1"/>
      <w:numFmt w:val="bullet"/>
      <w:lvlText w:val=""/>
      <w:lvlJc w:val="left"/>
      <w:pPr>
        <w:tabs>
          <w:tab w:val="num" w:pos="2880"/>
        </w:tabs>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B7349F"/>
    <w:multiLevelType w:val="multilevel"/>
    <w:tmpl w:val="B6C2D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2"/>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2C2FF9"/>
    <w:multiLevelType w:val="multilevel"/>
    <w:tmpl w:val="4E9E9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4F07882"/>
    <w:multiLevelType w:val="hybridMultilevel"/>
    <w:tmpl w:val="E6725A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59D4FA9"/>
    <w:multiLevelType w:val="hybridMultilevel"/>
    <w:tmpl w:val="A9F6D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F6B0046"/>
    <w:multiLevelType w:val="hybridMultilevel"/>
    <w:tmpl w:val="082254E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53E40D09"/>
    <w:multiLevelType w:val="multilevel"/>
    <w:tmpl w:val="7668D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6C17B20"/>
    <w:multiLevelType w:val="multilevel"/>
    <w:tmpl w:val="AC585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660596"/>
    <w:multiLevelType w:val="hybridMultilevel"/>
    <w:tmpl w:val="9B7EABA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nsid w:val="6600609E"/>
    <w:multiLevelType w:val="hybridMultilevel"/>
    <w:tmpl w:val="A1327996"/>
    <w:lvl w:ilvl="0" w:tplc="6DFE01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6AC3246"/>
    <w:multiLevelType w:val="multilevel"/>
    <w:tmpl w:val="255CAC9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2378EB"/>
    <w:multiLevelType w:val="hybridMultilevel"/>
    <w:tmpl w:val="082254E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6C1B18BE"/>
    <w:multiLevelType w:val="hybridMultilevel"/>
    <w:tmpl w:val="0C30FE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E0C610E"/>
    <w:multiLevelType w:val="multilevel"/>
    <w:tmpl w:val="34728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1C5D19"/>
    <w:multiLevelType w:val="multilevel"/>
    <w:tmpl w:val="A8C6403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5"/>
  </w:num>
  <w:num w:numId="2">
    <w:abstractNumId w:val="14"/>
  </w:num>
  <w:num w:numId="3">
    <w:abstractNumId w:val="27"/>
  </w:num>
  <w:num w:numId="4">
    <w:abstractNumId w:val="9"/>
  </w:num>
  <w:num w:numId="5">
    <w:abstractNumId w:val="6"/>
  </w:num>
  <w:num w:numId="6">
    <w:abstractNumId w:val="29"/>
  </w:num>
  <w:num w:numId="7">
    <w:abstractNumId w:val="23"/>
  </w:num>
  <w:num w:numId="8">
    <w:abstractNumId w:val="26"/>
  </w:num>
  <w:num w:numId="9">
    <w:abstractNumId w:val="3"/>
  </w:num>
  <w:num w:numId="10">
    <w:abstractNumId w:val="8"/>
  </w:num>
  <w:num w:numId="11">
    <w:abstractNumId w:val="11"/>
  </w:num>
  <w:num w:numId="12">
    <w:abstractNumId w:val="32"/>
  </w:num>
  <w:num w:numId="13">
    <w:abstractNumId w:val="15"/>
  </w:num>
  <w:num w:numId="14">
    <w:abstractNumId w:val="22"/>
  </w:num>
  <w:num w:numId="15">
    <w:abstractNumId w:val="12"/>
  </w:num>
  <w:num w:numId="16">
    <w:abstractNumId w:val="31"/>
  </w:num>
  <w:num w:numId="17">
    <w:abstractNumId w:val="17"/>
  </w:num>
  <w:num w:numId="18">
    <w:abstractNumId w:val="21"/>
  </w:num>
  <w:num w:numId="19">
    <w:abstractNumId w:val="19"/>
  </w:num>
  <w:num w:numId="20">
    <w:abstractNumId w:val="1"/>
  </w:num>
  <w:num w:numId="21">
    <w:abstractNumId w:val="2"/>
  </w:num>
  <w:num w:numId="22">
    <w:abstractNumId w:val="25"/>
  </w:num>
  <w:num w:numId="23">
    <w:abstractNumId w:val="24"/>
  </w:num>
  <w:num w:numId="24">
    <w:abstractNumId w:val="7"/>
  </w:num>
  <w:num w:numId="25">
    <w:abstractNumId w:val="16"/>
  </w:num>
  <w:num w:numId="26">
    <w:abstractNumId w:val="18"/>
  </w:num>
  <w:num w:numId="27">
    <w:abstractNumId w:val="20"/>
  </w:num>
  <w:num w:numId="28">
    <w:abstractNumId w:val="4"/>
  </w:num>
  <w:num w:numId="29">
    <w:abstractNumId w:val="0"/>
  </w:num>
  <w:num w:numId="30">
    <w:abstractNumId w:val="28"/>
  </w:num>
  <w:num w:numId="31">
    <w:abstractNumId w:val="10"/>
  </w:num>
  <w:num w:numId="32">
    <w:abstractNumId w:val="30"/>
  </w:num>
  <w:num w:numId="33">
    <w:abstractNumId w:val="13"/>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AE26B7"/>
    <w:rsid w:val="00033566"/>
    <w:rsid w:val="00064B9A"/>
    <w:rsid w:val="000753D8"/>
    <w:rsid w:val="00081FD6"/>
    <w:rsid w:val="000871F5"/>
    <w:rsid w:val="000B5EE3"/>
    <w:rsid w:val="000E1E6E"/>
    <w:rsid w:val="000F7FAB"/>
    <w:rsid w:val="00123251"/>
    <w:rsid w:val="001A1710"/>
    <w:rsid w:val="001A368E"/>
    <w:rsid w:val="001B6AF6"/>
    <w:rsid w:val="00200682"/>
    <w:rsid w:val="00207515"/>
    <w:rsid w:val="0022649C"/>
    <w:rsid w:val="0025673A"/>
    <w:rsid w:val="00262151"/>
    <w:rsid w:val="00276993"/>
    <w:rsid w:val="00292106"/>
    <w:rsid w:val="002B5D3B"/>
    <w:rsid w:val="00302CC1"/>
    <w:rsid w:val="00332178"/>
    <w:rsid w:val="003B2FEF"/>
    <w:rsid w:val="003D604F"/>
    <w:rsid w:val="003E45A3"/>
    <w:rsid w:val="00400716"/>
    <w:rsid w:val="004051AE"/>
    <w:rsid w:val="00436026"/>
    <w:rsid w:val="004C2376"/>
    <w:rsid w:val="004C5254"/>
    <w:rsid w:val="004C7D85"/>
    <w:rsid w:val="004D2340"/>
    <w:rsid w:val="004D2396"/>
    <w:rsid w:val="004E1B26"/>
    <w:rsid w:val="004F5471"/>
    <w:rsid w:val="004F7B6A"/>
    <w:rsid w:val="0051698E"/>
    <w:rsid w:val="00516C6C"/>
    <w:rsid w:val="00517A75"/>
    <w:rsid w:val="005533B6"/>
    <w:rsid w:val="00580449"/>
    <w:rsid w:val="00580715"/>
    <w:rsid w:val="005A7429"/>
    <w:rsid w:val="005B50E8"/>
    <w:rsid w:val="005F63D5"/>
    <w:rsid w:val="00631449"/>
    <w:rsid w:val="00663A02"/>
    <w:rsid w:val="006666C3"/>
    <w:rsid w:val="006A4BB4"/>
    <w:rsid w:val="00744C3D"/>
    <w:rsid w:val="00772997"/>
    <w:rsid w:val="007A364F"/>
    <w:rsid w:val="007C288D"/>
    <w:rsid w:val="007E4292"/>
    <w:rsid w:val="00832F2D"/>
    <w:rsid w:val="00844AC6"/>
    <w:rsid w:val="00852F64"/>
    <w:rsid w:val="008A0DFB"/>
    <w:rsid w:val="008A1B14"/>
    <w:rsid w:val="00922FEF"/>
    <w:rsid w:val="0096427A"/>
    <w:rsid w:val="009670E3"/>
    <w:rsid w:val="009C5DF2"/>
    <w:rsid w:val="009E5917"/>
    <w:rsid w:val="009F5677"/>
    <w:rsid w:val="009F7BD7"/>
    <w:rsid w:val="00A131EF"/>
    <w:rsid w:val="00A2700C"/>
    <w:rsid w:val="00AA4275"/>
    <w:rsid w:val="00AC2520"/>
    <w:rsid w:val="00AE19EF"/>
    <w:rsid w:val="00AE26B7"/>
    <w:rsid w:val="00AE3348"/>
    <w:rsid w:val="00B15EE2"/>
    <w:rsid w:val="00B30C10"/>
    <w:rsid w:val="00B420AF"/>
    <w:rsid w:val="00B62D55"/>
    <w:rsid w:val="00B679B4"/>
    <w:rsid w:val="00B81737"/>
    <w:rsid w:val="00B8623F"/>
    <w:rsid w:val="00BA53E3"/>
    <w:rsid w:val="00BC7D1B"/>
    <w:rsid w:val="00BD0BE6"/>
    <w:rsid w:val="00BF3490"/>
    <w:rsid w:val="00C02C3A"/>
    <w:rsid w:val="00C721FC"/>
    <w:rsid w:val="00CB5B13"/>
    <w:rsid w:val="00CE2106"/>
    <w:rsid w:val="00D07C37"/>
    <w:rsid w:val="00D561BC"/>
    <w:rsid w:val="00D632B1"/>
    <w:rsid w:val="00D74CC7"/>
    <w:rsid w:val="00DE15F0"/>
    <w:rsid w:val="00DF30C6"/>
    <w:rsid w:val="00E27816"/>
    <w:rsid w:val="00E66FC8"/>
    <w:rsid w:val="00E72AE1"/>
    <w:rsid w:val="00EC5F97"/>
    <w:rsid w:val="00ED6438"/>
    <w:rsid w:val="00F00F13"/>
    <w:rsid w:val="00F1353B"/>
    <w:rsid w:val="00F3044A"/>
    <w:rsid w:val="00F31A66"/>
    <w:rsid w:val="00F33511"/>
    <w:rsid w:val="00F70421"/>
    <w:rsid w:val="00F7400A"/>
    <w:rsid w:val="00F907CF"/>
    <w:rsid w:val="00F946F1"/>
    <w:rsid w:val="00FB65A5"/>
    <w:rsid w:val="00FC2A32"/>
    <w:rsid w:val="00FF06E4"/>
    <w:rsid w:val="00FF08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BE6"/>
  </w:style>
  <w:style w:type="paragraph" w:styleId="Heading3">
    <w:name w:val="heading 3"/>
    <w:basedOn w:val="Normal"/>
    <w:link w:val="Heading3Char"/>
    <w:uiPriority w:val="9"/>
    <w:qFormat/>
    <w:rsid w:val="00AE33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26B7"/>
    <w:rPr>
      <w:color w:val="0000FF" w:themeColor="hyperlink"/>
      <w:u w:val="single"/>
    </w:rPr>
  </w:style>
  <w:style w:type="paragraph" w:styleId="ListParagraph">
    <w:name w:val="List Paragraph"/>
    <w:basedOn w:val="Normal"/>
    <w:uiPriority w:val="34"/>
    <w:qFormat/>
    <w:rsid w:val="00AE26B7"/>
    <w:pPr>
      <w:ind w:left="720"/>
      <w:contextualSpacing/>
    </w:pPr>
  </w:style>
  <w:style w:type="paragraph" w:styleId="NormalWeb">
    <w:name w:val="Normal (Web)"/>
    <w:basedOn w:val="Normal"/>
    <w:uiPriority w:val="99"/>
    <w:unhideWhenUsed/>
    <w:rsid w:val="000871F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871F5"/>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HeaderChar">
    <w:name w:val="Header Char"/>
    <w:basedOn w:val="DefaultParagraphFont"/>
    <w:link w:val="Header"/>
    <w:uiPriority w:val="99"/>
    <w:rsid w:val="000871F5"/>
    <w:rPr>
      <w:rFonts w:ascii="Times New Roman" w:eastAsia="Times New Roman" w:hAnsi="Times New Roman" w:cs="Times New Roman"/>
    </w:rPr>
  </w:style>
  <w:style w:type="paragraph" w:styleId="Footer">
    <w:name w:val="footer"/>
    <w:basedOn w:val="Normal"/>
    <w:link w:val="FooterChar"/>
    <w:uiPriority w:val="99"/>
    <w:unhideWhenUsed/>
    <w:rsid w:val="000871F5"/>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FooterChar">
    <w:name w:val="Footer Char"/>
    <w:basedOn w:val="DefaultParagraphFont"/>
    <w:link w:val="Footer"/>
    <w:uiPriority w:val="99"/>
    <w:rsid w:val="000871F5"/>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B5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B13"/>
    <w:rPr>
      <w:rFonts w:ascii="Tahoma" w:hAnsi="Tahoma" w:cs="Tahoma"/>
      <w:sz w:val="16"/>
      <w:szCs w:val="16"/>
    </w:rPr>
  </w:style>
  <w:style w:type="character" w:styleId="Strong">
    <w:name w:val="Strong"/>
    <w:basedOn w:val="DefaultParagraphFont"/>
    <w:uiPriority w:val="22"/>
    <w:qFormat/>
    <w:rsid w:val="00A131EF"/>
    <w:rPr>
      <w:b/>
      <w:bCs/>
    </w:rPr>
  </w:style>
  <w:style w:type="character" w:styleId="Emphasis">
    <w:name w:val="Emphasis"/>
    <w:basedOn w:val="DefaultParagraphFont"/>
    <w:uiPriority w:val="20"/>
    <w:qFormat/>
    <w:rsid w:val="006A4BB4"/>
    <w:rPr>
      <w:i/>
      <w:iCs/>
    </w:rPr>
  </w:style>
  <w:style w:type="character" w:customStyle="1" w:styleId="Heading3Char">
    <w:name w:val="Heading 3 Char"/>
    <w:basedOn w:val="DefaultParagraphFont"/>
    <w:link w:val="Heading3"/>
    <w:uiPriority w:val="9"/>
    <w:rsid w:val="00AE3348"/>
    <w:rPr>
      <w:rFonts w:ascii="Times New Roman" w:eastAsia="Times New Roman" w:hAnsi="Times New Roman" w:cs="Times New Roman"/>
      <w:b/>
      <w:bCs/>
      <w:sz w:val="27"/>
      <w:szCs w:val="27"/>
    </w:rPr>
  </w:style>
  <w:style w:type="table" w:customStyle="1" w:styleId="LightShading-Accent11">
    <w:name w:val="Light Shading - Accent 11"/>
    <w:basedOn w:val="TableNormal"/>
    <w:uiPriority w:val="60"/>
    <w:rsid w:val="00744C3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BA53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
    <w:name w:val="Light Shading Accent 1"/>
    <w:basedOn w:val="TableNormal"/>
    <w:uiPriority w:val="60"/>
    <w:rsid w:val="00BA53E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111635315">
      <w:bodyDiv w:val="1"/>
      <w:marLeft w:val="0"/>
      <w:marRight w:val="0"/>
      <w:marTop w:val="0"/>
      <w:marBottom w:val="0"/>
      <w:divBdr>
        <w:top w:val="none" w:sz="0" w:space="0" w:color="auto"/>
        <w:left w:val="none" w:sz="0" w:space="0" w:color="auto"/>
        <w:bottom w:val="none" w:sz="0" w:space="0" w:color="auto"/>
        <w:right w:val="none" w:sz="0" w:space="0" w:color="auto"/>
      </w:divBdr>
    </w:div>
    <w:div w:id="173425859">
      <w:bodyDiv w:val="1"/>
      <w:marLeft w:val="0"/>
      <w:marRight w:val="0"/>
      <w:marTop w:val="0"/>
      <w:marBottom w:val="0"/>
      <w:divBdr>
        <w:top w:val="none" w:sz="0" w:space="0" w:color="auto"/>
        <w:left w:val="none" w:sz="0" w:space="0" w:color="auto"/>
        <w:bottom w:val="none" w:sz="0" w:space="0" w:color="auto"/>
        <w:right w:val="none" w:sz="0" w:space="0" w:color="auto"/>
      </w:divBdr>
    </w:div>
    <w:div w:id="228731628">
      <w:bodyDiv w:val="1"/>
      <w:marLeft w:val="0"/>
      <w:marRight w:val="0"/>
      <w:marTop w:val="0"/>
      <w:marBottom w:val="0"/>
      <w:divBdr>
        <w:top w:val="none" w:sz="0" w:space="0" w:color="auto"/>
        <w:left w:val="none" w:sz="0" w:space="0" w:color="auto"/>
        <w:bottom w:val="none" w:sz="0" w:space="0" w:color="auto"/>
        <w:right w:val="none" w:sz="0" w:space="0" w:color="auto"/>
      </w:divBdr>
    </w:div>
    <w:div w:id="289826073">
      <w:bodyDiv w:val="1"/>
      <w:marLeft w:val="0"/>
      <w:marRight w:val="0"/>
      <w:marTop w:val="0"/>
      <w:marBottom w:val="0"/>
      <w:divBdr>
        <w:top w:val="none" w:sz="0" w:space="0" w:color="auto"/>
        <w:left w:val="none" w:sz="0" w:space="0" w:color="auto"/>
        <w:bottom w:val="none" w:sz="0" w:space="0" w:color="auto"/>
        <w:right w:val="none" w:sz="0" w:space="0" w:color="auto"/>
      </w:divBdr>
    </w:div>
    <w:div w:id="330724243">
      <w:bodyDiv w:val="1"/>
      <w:marLeft w:val="0"/>
      <w:marRight w:val="0"/>
      <w:marTop w:val="0"/>
      <w:marBottom w:val="0"/>
      <w:divBdr>
        <w:top w:val="none" w:sz="0" w:space="0" w:color="auto"/>
        <w:left w:val="none" w:sz="0" w:space="0" w:color="auto"/>
        <w:bottom w:val="none" w:sz="0" w:space="0" w:color="auto"/>
        <w:right w:val="none" w:sz="0" w:space="0" w:color="auto"/>
      </w:divBdr>
      <w:divsChild>
        <w:div w:id="434903739">
          <w:marLeft w:val="0"/>
          <w:marRight w:val="0"/>
          <w:marTop w:val="0"/>
          <w:marBottom w:val="0"/>
          <w:divBdr>
            <w:top w:val="none" w:sz="0" w:space="0" w:color="auto"/>
            <w:left w:val="none" w:sz="0" w:space="0" w:color="auto"/>
            <w:bottom w:val="none" w:sz="0" w:space="0" w:color="auto"/>
            <w:right w:val="none" w:sz="0" w:space="0" w:color="auto"/>
          </w:divBdr>
        </w:div>
      </w:divsChild>
    </w:div>
    <w:div w:id="353697995">
      <w:bodyDiv w:val="1"/>
      <w:marLeft w:val="0"/>
      <w:marRight w:val="0"/>
      <w:marTop w:val="0"/>
      <w:marBottom w:val="0"/>
      <w:divBdr>
        <w:top w:val="none" w:sz="0" w:space="0" w:color="auto"/>
        <w:left w:val="none" w:sz="0" w:space="0" w:color="auto"/>
        <w:bottom w:val="none" w:sz="0" w:space="0" w:color="auto"/>
        <w:right w:val="none" w:sz="0" w:space="0" w:color="auto"/>
      </w:divBdr>
    </w:div>
    <w:div w:id="402022770">
      <w:bodyDiv w:val="1"/>
      <w:marLeft w:val="0"/>
      <w:marRight w:val="0"/>
      <w:marTop w:val="0"/>
      <w:marBottom w:val="0"/>
      <w:divBdr>
        <w:top w:val="none" w:sz="0" w:space="0" w:color="auto"/>
        <w:left w:val="none" w:sz="0" w:space="0" w:color="auto"/>
        <w:bottom w:val="none" w:sz="0" w:space="0" w:color="auto"/>
        <w:right w:val="none" w:sz="0" w:space="0" w:color="auto"/>
      </w:divBdr>
    </w:div>
    <w:div w:id="429741073">
      <w:bodyDiv w:val="1"/>
      <w:marLeft w:val="0"/>
      <w:marRight w:val="0"/>
      <w:marTop w:val="0"/>
      <w:marBottom w:val="0"/>
      <w:divBdr>
        <w:top w:val="none" w:sz="0" w:space="0" w:color="auto"/>
        <w:left w:val="none" w:sz="0" w:space="0" w:color="auto"/>
        <w:bottom w:val="none" w:sz="0" w:space="0" w:color="auto"/>
        <w:right w:val="none" w:sz="0" w:space="0" w:color="auto"/>
      </w:divBdr>
    </w:div>
    <w:div w:id="434903608">
      <w:bodyDiv w:val="1"/>
      <w:marLeft w:val="0"/>
      <w:marRight w:val="0"/>
      <w:marTop w:val="0"/>
      <w:marBottom w:val="0"/>
      <w:divBdr>
        <w:top w:val="none" w:sz="0" w:space="0" w:color="auto"/>
        <w:left w:val="none" w:sz="0" w:space="0" w:color="auto"/>
        <w:bottom w:val="none" w:sz="0" w:space="0" w:color="auto"/>
        <w:right w:val="none" w:sz="0" w:space="0" w:color="auto"/>
      </w:divBdr>
    </w:div>
    <w:div w:id="470438808">
      <w:bodyDiv w:val="1"/>
      <w:marLeft w:val="0"/>
      <w:marRight w:val="0"/>
      <w:marTop w:val="0"/>
      <w:marBottom w:val="0"/>
      <w:divBdr>
        <w:top w:val="none" w:sz="0" w:space="0" w:color="auto"/>
        <w:left w:val="none" w:sz="0" w:space="0" w:color="auto"/>
        <w:bottom w:val="none" w:sz="0" w:space="0" w:color="auto"/>
        <w:right w:val="none" w:sz="0" w:space="0" w:color="auto"/>
      </w:divBdr>
      <w:divsChild>
        <w:div w:id="932906045">
          <w:marLeft w:val="0"/>
          <w:marRight w:val="0"/>
          <w:marTop w:val="0"/>
          <w:marBottom w:val="0"/>
          <w:divBdr>
            <w:top w:val="none" w:sz="0" w:space="0" w:color="auto"/>
            <w:left w:val="none" w:sz="0" w:space="0" w:color="auto"/>
            <w:bottom w:val="none" w:sz="0" w:space="0" w:color="auto"/>
            <w:right w:val="none" w:sz="0" w:space="0" w:color="auto"/>
          </w:divBdr>
          <w:divsChild>
            <w:div w:id="1995717130">
              <w:marLeft w:val="0"/>
              <w:marRight w:val="0"/>
              <w:marTop w:val="0"/>
              <w:marBottom w:val="0"/>
              <w:divBdr>
                <w:top w:val="none" w:sz="0" w:space="0" w:color="auto"/>
                <w:left w:val="none" w:sz="0" w:space="0" w:color="auto"/>
                <w:bottom w:val="none" w:sz="0" w:space="0" w:color="auto"/>
                <w:right w:val="none" w:sz="0" w:space="0" w:color="auto"/>
              </w:divBdr>
              <w:divsChild>
                <w:div w:id="5357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583474">
      <w:bodyDiv w:val="1"/>
      <w:marLeft w:val="0"/>
      <w:marRight w:val="0"/>
      <w:marTop w:val="0"/>
      <w:marBottom w:val="0"/>
      <w:divBdr>
        <w:top w:val="none" w:sz="0" w:space="0" w:color="auto"/>
        <w:left w:val="none" w:sz="0" w:space="0" w:color="auto"/>
        <w:bottom w:val="none" w:sz="0" w:space="0" w:color="auto"/>
        <w:right w:val="none" w:sz="0" w:space="0" w:color="auto"/>
      </w:divBdr>
    </w:div>
    <w:div w:id="549650443">
      <w:bodyDiv w:val="1"/>
      <w:marLeft w:val="0"/>
      <w:marRight w:val="0"/>
      <w:marTop w:val="0"/>
      <w:marBottom w:val="0"/>
      <w:divBdr>
        <w:top w:val="none" w:sz="0" w:space="0" w:color="auto"/>
        <w:left w:val="none" w:sz="0" w:space="0" w:color="auto"/>
        <w:bottom w:val="none" w:sz="0" w:space="0" w:color="auto"/>
        <w:right w:val="none" w:sz="0" w:space="0" w:color="auto"/>
      </w:divBdr>
    </w:div>
    <w:div w:id="565772309">
      <w:bodyDiv w:val="1"/>
      <w:marLeft w:val="0"/>
      <w:marRight w:val="0"/>
      <w:marTop w:val="0"/>
      <w:marBottom w:val="0"/>
      <w:divBdr>
        <w:top w:val="none" w:sz="0" w:space="0" w:color="auto"/>
        <w:left w:val="none" w:sz="0" w:space="0" w:color="auto"/>
        <w:bottom w:val="none" w:sz="0" w:space="0" w:color="auto"/>
        <w:right w:val="none" w:sz="0" w:space="0" w:color="auto"/>
      </w:divBdr>
    </w:div>
    <w:div w:id="595669655">
      <w:bodyDiv w:val="1"/>
      <w:marLeft w:val="0"/>
      <w:marRight w:val="0"/>
      <w:marTop w:val="0"/>
      <w:marBottom w:val="0"/>
      <w:divBdr>
        <w:top w:val="none" w:sz="0" w:space="0" w:color="auto"/>
        <w:left w:val="none" w:sz="0" w:space="0" w:color="auto"/>
        <w:bottom w:val="none" w:sz="0" w:space="0" w:color="auto"/>
        <w:right w:val="none" w:sz="0" w:space="0" w:color="auto"/>
      </w:divBdr>
    </w:div>
    <w:div w:id="632061681">
      <w:bodyDiv w:val="1"/>
      <w:marLeft w:val="0"/>
      <w:marRight w:val="0"/>
      <w:marTop w:val="0"/>
      <w:marBottom w:val="0"/>
      <w:divBdr>
        <w:top w:val="none" w:sz="0" w:space="0" w:color="auto"/>
        <w:left w:val="none" w:sz="0" w:space="0" w:color="auto"/>
        <w:bottom w:val="none" w:sz="0" w:space="0" w:color="auto"/>
        <w:right w:val="none" w:sz="0" w:space="0" w:color="auto"/>
      </w:divBdr>
    </w:div>
    <w:div w:id="791359984">
      <w:bodyDiv w:val="1"/>
      <w:marLeft w:val="0"/>
      <w:marRight w:val="0"/>
      <w:marTop w:val="0"/>
      <w:marBottom w:val="0"/>
      <w:divBdr>
        <w:top w:val="none" w:sz="0" w:space="0" w:color="auto"/>
        <w:left w:val="none" w:sz="0" w:space="0" w:color="auto"/>
        <w:bottom w:val="none" w:sz="0" w:space="0" w:color="auto"/>
        <w:right w:val="none" w:sz="0" w:space="0" w:color="auto"/>
      </w:divBdr>
    </w:div>
    <w:div w:id="811824992">
      <w:bodyDiv w:val="1"/>
      <w:marLeft w:val="0"/>
      <w:marRight w:val="0"/>
      <w:marTop w:val="0"/>
      <w:marBottom w:val="0"/>
      <w:divBdr>
        <w:top w:val="none" w:sz="0" w:space="0" w:color="auto"/>
        <w:left w:val="none" w:sz="0" w:space="0" w:color="auto"/>
        <w:bottom w:val="none" w:sz="0" w:space="0" w:color="auto"/>
        <w:right w:val="none" w:sz="0" w:space="0" w:color="auto"/>
      </w:divBdr>
    </w:div>
    <w:div w:id="825435085">
      <w:bodyDiv w:val="1"/>
      <w:marLeft w:val="0"/>
      <w:marRight w:val="0"/>
      <w:marTop w:val="0"/>
      <w:marBottom w:val="0"/>
      <w:divBdr>
        <w:top w:val="none" w:sz="0" w:space="0" w:color="auto"/>
        <w:left w:val="none" w:sz="0" w:space="0" w:color="auto"/>
        <w:bottom w:val="none" w:sz="0" w:space="0" w:color="auto"/>
        <w:right w:val="none" w:sz="0" w:space="0" w:color="auto"/>
      </w:divBdr>
    </w:div>
    <w:div w:id="874392409">
      <w:bodyDiv w:val="1"/>
      <w:marLeft w:val="0"/>
      <w:marRight w:val="0"/>
      <w:marTop w:val="0"/>
      <w:marBottom w:val="0"/>
      <w:divBdr>
        <w:top w:val="none" w:sz="0" w:space="0" w:color="auto"/>
        <w:left w:val="none" w:sz="0" w:space="0" w:color="auto"/>
        <w:bottom w:val="none" w:sz="0" w:space="0" w:color="auto"/>
        <w:right w:val="none" w:sz="0" w:space="0" w:color="auto"/>
      </w:divBdr>
    </w:div>
    <w:div w:id="939067999">
      <w:bodyDiv w:val="1"/>
      <w:marLeft w:val="0"/>
      <w:marRight w:val="0"/>
      <w:marTop w:val="0"/>
      <w:marBottom w:val="0"/>
      <w:divBdr>
        <w:top w:val="none" w:sz="0" w:space="0" w:color="auto"/>
        <w:left w:val="none" w:sz="0" w:space="0" w:color="auto"/>
        <w:bottom w:val="none" w:sz="0" w:space="0" w:color="auto"/>
        <w:right w:val="none" w:sz="0" w:space="0" w:color="auto"/>
      </w:divBdr>
    </w:div>
    <w:div w:id="942806204">
      <w:bodyDiv w:val="1"/>
      <w:marLeft w:val="0"/>
      <w:marRight w:val="0"/>
      <w:marTop w:val="0"/>
      <w:marBottom w:val="0"/>
      <w:divBdr>
        <w:top w:val="none" w:sz="0" w:space="0" w:color="auto"/>
        <w:left w:val="none" w:sz="0" w:space="0" w:color="auto"/>
        <w:bottom w:val="none" w:sz="0" w:space="0" w:color="auto"/>
        <w:right w:val="none" w:sz="0" w:space="0" w:color="auto"/>
      </w:divBdr>
    </w:div>
    <w:div w:id="1077359998">
      <w:bodyDiv w:val="1"/>
      <w:marLeft w:val="0"/>
      <w:marRight w:val="0"/>
      <w:marTop w:val="0"/>
      <w:marBottom w:val="0"/>
      <w:divBdr>
        <w:top w:val="none" w:sz="0" w:space="0" w:color="auto"/>
        <w:left w:val="none" w:sz="0" w:space="0" w:color="auto"/>
        <w:bottom w:val="none" w:sz="0" w:space="0" w:color="auto"/>
        <w:right w:val="none" w:sz="0" w:space="0" w:color="auto"/>
      </w:divBdr>
    </w:div>
    <w:div w:id="1220479520">
      <w:bodyDiv w:val="1"/>
      <w:marLeft w:val="0"/>
      <w:marRight w:val="0"/>
      <w:marTop w:val="0"/>
      <w:marBottom w:val="0"/>
      <w:divBdr>
        <w:top w:val="none" w:sz="0" w:space="0" w:color="auto"/>
        <w:left w:val="none" w:sz="0" w:space="0" w:color="auto"/>
        <w:bottom w:val="none" w:sz="0" w:space="0" w:color="auto"/>
        <w:right w:val="none" w:sz="0" w:space="0" w:color="auto"/>
      </w:divBdr>
    </w:div>
    <w:div w:id="1292517364">
      <w:bodyDiv w:val="1"/>
      <w:marLeft w:val="0"/>
      <w:marRight w:val="0"/>
      <w:marTop w:val="0"/>
      <w:marBottom w:val="0"/>
      <w:divBdr>
        <w:top w:val="none" w:sz="0" w:space="0" w:color="auto"/>
        <w:left w:val="none" w:sz="0" w:space="0" w:color="auto"/>
        <w:bottom w:val="none" w:sz="0" w:space="0" w:color="auto"/>
        <w:right w:val="none" w:sz="0" w:space="0" w:color="auto"/>
      </w:divBdr>
    </w:div>
    <w:div w:id="1300915570">
      <w:bodyDiv w:val="1"/>
      <w:marLeft w:val="0"/>
      <w:marRight w:val="0"/>
      <w:marTop w:val="0"/>
      <w:marBottom w:val="0"/>
      <w:divBdr>
        <w:top w:val="none" w:sz="0" w:space="0" w:color="auto"/>
        <w:left w:val="none" w:sz="0" w:space="0" w:color="auto"/>
        <w:bottom w:val="none" w:sz="0" w:space="0" w:color="auto"/>
        <w:right w:val="none" w:sz="0" w:space="0" w:color="auto"/>
      </w:divBdr>
    </w:div>
    <w:div w:id="1467309348">
      <w:bodyDiv w:val="1"/>
      <w:marLeft w:val="0"/>
      <w:marRight w:val="0"/>
      <w:marTop w:val="0"/>
      <w:marBottom w:val="0"/>
      <w:divBdr>
        <w:top w:val="none" w:sz="0" w:space="0" w:color="auto"/>
        <w:left w:val="none" w:sz="0" w:space="0" w:color="auto"/>
        <w:bottom w:val="none" w:sz="0" w:space="0" w:color="auto"/>
        <w:right w:val="none" w:sz="0" w:space="0" w:color="auto"/>
      </w:divBdr>
    </w:div>
    <w:div w:id="1469862060">
      <w:bodyDiv w:val="1"/>
      <w:marLeft w:val="0"/>
      <w:marRight w:val="0"/>
      <w:marTop w:val="0"/>
      <w:marBottom w:val="0"/>
      <w:divBdr>
        <w:top w:val="none" w:sz="0" w:space="0" w:color="auto"/>
        <w:left w:val="none" w:sz="0" w:space="0" w:color="auto"/>
        <w:bottom w:val="none" w:sz="0" w:space="0" w:color="auto"/>
        <w:right w:val="none" w:sz="0" w:space="0" w:color="auto"/>
      </w:divBdr>
    </w:div>
    <w:div w:id="1518350569">
      <w:bodyDiv w:val="1"/>
      <w:marLeft w:val="0"/>
      <w:marRight w:val="0"/>
      <w:marTop w:val="0"/>
      <w:marBottom w:val="0"/>
      <w:divBdr>
        <w:top w:val="none" w:sz="0" w:space="0" w:color="auto"/>
        <w:left w:val="none" w:sz="0" w:space="0" w:color="auto"/>
        <w:bottom w:val="none" w:sz="0" w:space="0" w:color="auto"/>
        <w:right w:val="none" w:sz="0" w:space="0" w:color="auto"/>
      </w:divBdr>
    </w:div>
    <w:div w:id="1553226430">
      <w:bodyDiv w:val="1"/>
      <w:marLeft w:val="0"/>
      <w:marRight w:val="0"/>
      <w:marTop w:val="0"/>
      <w:marBottom w:val="0"/>
      <w:divBdr>
        <w:top w:val="none" w:sz="0" w:space="0" w:color="auto"/>
        <w:left w:val="none" w:sz="0" w:space="0" w:color="auto"/>
        <w:bottom w:val="none" w:sz="0" w:space="0" w:color="auto"/>
        <w:right w:val="none" w:sz="0" w:space="0" w:color="auto"/>
      </w:divBdr>
    </w:div>
    <w:div w:id="1581524796">
      <w:bodyDiv w:val="1"/>
      <w:marLeft w:val="0"/>
      <w:marRight w:val="0"/>
      <w:marTop w:val="0"/>
      <w:marBottom w:val="0"/>
      <w:divBdr>
        <w:top w:val="none" w:sz="0" w:space="0" w:color="auto"/>
        <w:left w:val="none" w:sz="0" w:space="0" w:color="auto"/>
        <w:bottom w:val="none" w:sz="0" w:space="0" w:color="auto"/>
        <w:right w:val="none" w:sz="0" w:space="0" w:color="auto"/>
      </w:divBdr>
    </w:div>
    <w:div w:id="1586526345">
      <w:bodyDiv w:val="1"/>
      <w:marLeft w:val="0"/>
      <w:marRight w:val="0"/>
      <w:marTop w:val="0"/>
      <w:marBottom w:val="0"/>
      <w:divBdr>
        <w:top w:val="none" w:sz="0" w:space="0" w:color="auto"/>
        <w:left w:val="none" w:sz="0" w:space="0" w:color="auto"/>
        <w:bottom w:val="none" w:sz="0" w:space="0" w:color="auto"/>
        <w:right w:val="none" w:sz="0" w:space="0" w:color="auto"/>
      </w:divBdr>
    </w:div>
    <w:div w:id="1739398737">
      <w:bodyDiv w:val="1"/>
      <w:marLeft w:val="0"/>
      <w:marRight w:val="0"/>
      <w:marTop w:val="0"/>
      <w:marBottom w:val="0"/>
      <w:divBdr>
        <w:top w:val="none" w:sz="0" w:space="0" w:color="auto"/>
        <w:left w:val="none" w:sz="0" w:space="0" w:color="auto"/>
        <w:bottom w:val="none" w:sz="0" w:space="0" w:color="auto"/>
        <w:right w:val="none" w:sz="0" w:space="0" w:color="auto"/>
      </w:divBdr>
    </w:div>
    <w:div w:id="1854104741">
      <w:bodyDiv w:val="1"/>
      <w:marLeft w:val="0"/>
      <w:marRight w:val="0"/>
      <w:marTop w:val="0"/>
      <w:marBottom w:val="0"/>
      <w:divBdr>
        <w:top w:val="none" w:sz="0" w:space="0" w:color="auto"/>
        <w:left w:val="none" w:sz="0" w:space="0" w:color="auto"/>
        <w:bottom w:val="none" w:sz="0" w:space="0" w:color="auto"/>
        <w:right w:val="none" w:sz="0" w:space="0" w:color="auto"/>
      </w:divBdr>
    </w:div>
    <w:div w:id="1880895474">
      <w:bodyDiv w:val="1"/>
      <w:marLeft w:val="0"/>
      <w:marRight w:val="0"/>
      <w:marTop w:val="0"/>
      <w:marBottom w:val="0"/>
      <w:divBdr>
        <w:top w:val="none" w:sz="0" w:space="0" w:color="auto"/>
        <w:left w:val="none" w:sz="0" w:space="0" w:color="auto"/>
        <w:bottom w:val="none" w:sz="0" w:space="0" w:color="auto"/>
        <w:right w:val="none" w:sz="0" w:space="0" w:color="auto"/>
      </w:divBdr>
    </w:div>
    <w:div w:id="1952280835">
      <w:bodyDiv w:val="1"/>
      <w:marLeft w:val="0"/>
      <w:marRight w:val="0"/>
      <w:marTop w:val="0"/>
      <w:marBottom w:val="0"/>
      <w:divBdr>
        <w:top w:val="none" w:sz="0" w:space="0" w:color="auto"/>
        <w:left w:val="none" w:sz="0" w:space="0" w:color="auto"/>
        <w:bottom w:val="none" w:sz="0" w:space="0" w:color="auto"/>
        <w:right w:val="none" w:sz="0" w:space="0" w:color="auto"/>
      </w:divBdr>
    </w:div>
    <w:div w:id="212372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1dhairvi.shah@mitwpu.edu.in" TargetMode="Externa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2preeti.kale@mitwpu.edu.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1B4EC5-DAE2-49CD-A960-CB8D94D89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10664</TotalTime>
  <Pages>20</Pages>
  <Words>6195</Words>
  <Characters>35317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71</cp:revision>
  <cp:lastPrinted>2025-01-21T16:45:00Z</cp:lastPrinted>
  <dcterms:created xsi:type="dcterms:W3CDTF">2024-07-24T14:25:00Z</dcterms:created>
  <dcterms:modified xsi:type="dcterms:W3CDTF">2025-01-21T16:45:00Z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bd41d9-d1d6-4f41-bf46-97f0241fcca2_Enabled">
    <vt:lpwstr>true</vt:lpwstr>
  </property>
  <property fmtid="{D5CDD505-2E9C-101B-9397-08002B2CF9AE}" pid="3" name="MSIP_Label_a7bd41d9-d1d6-4f41-bf46-97f0241fcca2_SetDate">
    <vt:lpwstr>2024-08-09T06:57:30Z</vt:lpwstr>
  </property>
  <property fmtid="{D5CDD505-2E9C-101B-9397-08002B2CF9AE}" pid="4" name="MSIP_Label_a7bd41d9-d1d6-4f41-bf46-97f0241fcca2_Method">
    <vt:lpwstr>Privileged</vt:lpwstr>
  </property>
  <property fmtid="{D5CDD505-2E9C-101B-9397-08002B2CF9AE}" pid="5" name="MSIP_Label_a7bd41d9-d1d6-4f41-bf46-97f0241fcca2_Name">
    <vt:lpwstr>No Visual Label</vt:lpwstr>
  </property>
  <property fmtid="{D5CDD505-2E9C-101B-9397-08002B2CF9AE}" pid="6" name="MSIP_Label_a7bd41d9-d1d6-4f41-bf46-97f0241fcca2_SiteId">
    <vt:lpwstr>945c199a-83a2-4e80-9f8c-5a91be5752dd</vt:lpwstr>
  </property>
  <property fmtid="{D5CDD505-2E9C-101B-9397-08002B2CF9AE}" pid="7" name="MSIP_Label_a7bd41d9-d1d6-4f41-bf46-97f0241fcca2_ActionId">
    <vt:lpwstr>4793b2e8-c032-4f6f-a447-103020967c67</vt:lpwstr>
  </property>
  <property fmtid="{D5CDD505-2E9C-101B-9397-08002B2CF9AE}" pid="8" name="MSIP_Label_a7bd41d9-d1d6-4f41-bf46-97f0241fcca2_ContentBits">
    <vt:lpwstr>0</vt:lpwstr>
  </property>
</Properties>
</file>