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27" w:rsidRDefault="00045927" w:rsidP="00045927">
      <w:pPr>
        <w:pStyle w:val="Title"/>
      </w:pPr>
      <w:r>
        <w:t xml:space="preserve">COVID-19 Automatic Diagnosis </w:t>
      </w:r>
      <w:proofErr w:type="gramStart"/>
      <w:r>
        <w:t>With</w:t>
      </w:r>
      <w:proofErr w:type="gramEnd"/>
      <w:r>
        <w:t xml:space="preserve"> Radiographic Imaging: Explainable Attention Transfer Deep Neural Networks</w:t>
      </w:r>
    </w:p>
    <w:p w:rsidR="00045927" w:rsidRPr="00045927" w:rsidRDefault="00045927" w:rsidP="00045927">
      <w:pPr>
        <w:spacing w:line="240" w:lineRule="auto"/>
        <w:contextualSpacing/>
        <w:jc w:val="both"/>
        <w:rPr>
          <w:rFonts w:cstheme="minorHAnsi"/>
          <w:b/>
          <w:sz w:val="28"/>
          <w:u w:val="single"/>
        </w:rPr>
      </w:pPr>
      <w:r w:rsidRPr="00045927">
        <w:rPr>
          <w:rFonts w:cstheme="minorHAnsi"/>
          <w:b/>
          <w:sz w:val="28"/>
          <w:u w:val="single"/>
        </w:rPr>
        <w:t>Steps to implement Paper:</w:t>
      </w:r>
    </w:p>
    <w:p w:rsidR="00045927" w:rsidRPr="00045927" w:rsidRDefault="00045927" w:rsidP="00045927">
      <w:pPr>
        <w:spacing w:line="240" w:lineRule="auto"/>
        <w:contextualSpacing/>
        <w:jc w:val="both"/>
        <w:rPr>
          <w:rFonts w:cstheme="minorHAnsi"/>
        </w:rPr>
      </w:pPr>
      <w:r w:rsidRPr="00045927">
        <w:rPr>
          <w:rFonts w:cstheme="minorHAnsi"/>
        </w:rPr>
        <w:t xml:space="preserve">1. Data Preparation: Collect and preprocess the radiographic images of COVID-19, CAP, and healthy lungs.  Publicly available datasets can be used such as COVID-19 Image Data Collection, RSNA Pneumonia Detection Challenge, and ChestX-ray8. </w:t>
      </w:r>
    </w:p>
    <w:p w:rsidR="00045927" w:rsidRPr="00045927" w:rsidRDefault="00045927" w:rsidP="00045927">
      <w:pPr>
        <w:spacing w:line="240" w:lineRule="auto"/>
        <w:contextualSpacing/>
        <w:jc w:val="both"/>
        <w:rPr>
          <w:rFonts w:cstheme="minorHAnsi"/>
        </w:rPr>
      </w:pPr>
      <w:r w:rsidRPr="00045927">
        <w:rPr>
          <w:rFonts w:cstheme="minorHAnsi"/>
        </w:rPr>
        <w:t xml:space="preserve">2. Model Architecture: Implement the proposed model architecture, which includes a teacher network, a student network, an attention transfer mechanism, and a deformable attention module. Use deep learning frameworks such as </w:t>
      </w:r>
      <w:proofErr w:type="spellStart"/>
      <w:r w:rsidRPr="00045927">
        <w:rPr>
          <w:rFonts w:cstheme="minorHAnsi"/>
        </w:rPr>
        <w:t>TensorFlow</w:t>
      </w:r>
      <w:proofErr w:type="spellEnd"/>
      <w:r w:rsidRPr="00045927">
        <w:rPr>
          <w:rFonts w:cstheme="minorHAnsi"/>
        </w:rPr>
        <w:t xml:space="preserve"> or </w:t>
      </w:r>
      <w:proofErr w:type="spellStart"/>
      <w:r w:rsidRPr="00045927">
        <w:rPr>
          <w:rFonts w:cstheme="minorHAnsi"/>
        </w:rPr>
        <w:t>PyTorch</w:t>
      </w:r>
      <w:proofErr w:type="spellEnd"/>
      <w:r w:rsidRPr="00045927">
        <w:rPr>
          <w:rFonts w:cstheme="minorHAnsi"/>
        </w:rPr>
        <w:t xml:space="preserve"> to build the model. </w:t>
      </w:r>
    </w:p>
    <w:p w:rsidR="00045927" w:rsidRPr="00045927" w:rsidRDefault="00045927" w:rsidP="00045927">
      <w:pPr>
        <w:spacing w:line="240" w:lineRule="auto"/>
        <w:contextualSpacing/>
        <w:jc w:val="both"/>
        <w:rPr>
          <w:rFonts w:cstheme="minorHAnsi"/>
        </w:rPr>
      </w:pPr>
      <w:r w:rsidRPr="00045927">
        <w:rPr>
          <w:rFonts w:cstheme="minorHAnsi"/>
        </w:rPr>
        <w:t xml:space="preserve">3. Training: Train the student network using the attention transfer mechanism and the deformable attention module. Use the pre-trained teacher network to transfer knowledge to the student network. Use appropriate </w:t>
      </w:r>
      <w:proofErr w:type="spellStart"/>
      <w:r w:rsidRPr="00045927">
        <w:rPr>
          <w:rFonts w:cstheme="minorHAnsi"/>
        </w:rPr>
        <w:t>hyperparameters</w:t>
      </w:r>
      <w:proofErr w:type="spellEnd"/>
      <w:r w:rsidRPr="00045927">
        <w:rPr>
          <w:rFonts w:cstheme="minorHAnsi"/>
        </w:rPr>
        <w:t xml:space="preserve"> and optimization techniques to train the model. </w:t>
      </w:r>
    </w:p>
    <w:p w:rsidR="00045927" w:rsidRPr="00045927" w:rsidRDefault="00045927" w:rsidP="00045927">
      <w:pPr>
        <w:spacing w:line="240" w:lineRule="auto"/>
        <w:contextualSpacing/>
        <w:jc w:val="both"/>
        <w:rPr>
          <w:rFonts w:cstheme="minorHAnsi"/>
        </w:rPr>
      </w:pPr>
      <w:r w:rsidRPr="00045927">
        <w:rPr>
          <w:rFonts w:cstheme="minorHAnsi"/>
        </w:rPr>
        <w:t xml:space="preserve">4. Evaluation: Evaluate the performance of the model on the test dataset using appropriate metrics such as accuracy, sensitivity, specificity, and AUC. Generate explainable results using the attention maps generated by the model. </w:t>
      </w:r>
    </w:p>
    <w:p w:rsidR="00045927" w:rsidRPr="00045927" w:rsidRDefault="00045927" w:rsidP="00045927">
      <w:pPr>
        <w:spacing w:line="240" w:lineRule="auto"/>
        <w:contextualSpacing/>
        <w:jc w:val="both"/>
        <w:rPr>
          <w:rFonts w:cstheme="minorHAnsi"/>
        </w:rPr>
      </w:pPr>
      <w:r w:rsidRPr="00045927">
        <w:rPr>
          <w:rFonts w:cstheme="minorHAnsi"/>
        </w:rPr>
        <w:t xml:space="preserve">5. Deployment: Deploy the trained model in a clinical setting to assist clinicians in diagnosing COVID-19 and CAP from radiographic imaging. </w:t>
      </w:r>
      <w:proofErr w:type="gramStart"/>
      <w:r w:rsidRPr="00045927">
        <w:rPr>
          <w:rFonts w:cstheme="minorHAnsi"/>
        </w:rPr>
        <w:t>Can use web-based or mobile-based applications to provide a user-friendly interface for clinicians.</w:t>
      </w:r>
      <w:proofErr w:type="gramEnd"/>
      <w:r w:rsidRPr="00045927">
        <w:rPr>
          <w:rFonts w:cstheme="minorHAnsi"/>
        </w:rPr>
        <w:t xml:space="preserve">  (Future Scope to be done later if time permits)</w:t>
      </w:r>
    </w:p>
    <w:p w:rsidR="00045927" w:rsidRPr="00045927" w:rsidRDefault="00045927" w:rsidP="00045927">
      <w:pPr>
        <w:spacing w:line="240" w:lineRule="auto"/>
        <w:contextualSpacing/>
        <w:jc w:val="both"/>
        <w:rPr>
          <w:rFonts w:cstheme="minorHAnsi"/>
        </w:rPr>
      </w:pPr>
    </w:p>
    <w:p w:rsidR="00501EF0" w:rsidRDefault="00501EF0" w:rsidP="008F56CF">
      <w:pPr>
        <w:spacing w:line="240" w:lineRule="auto"/>
        <w:contextualSpacing/>
        <w:jc w:val="both"/>
        <w:rPr>
          <w:rFonts w:cstheme="minorHAnsi"/>
        </w:rPr>
      </w:pPr>
    </w:p>
    <w:p w:rsidR="008F56CF" w:rsidRDefault="008F56CF" w:rsidP="008F56CF">
      <w:pPr>
        <w:spacing w:line="240" w:lineRule="auto"/>
        <w:contextualSpacing/>
        <w:jc w:val="both"/>
        <w:rPr>
          <w:rFonts w:cstheme="minorHAnsi"/>
          <w:b/>
          <w:sz w:val="28"/>
          <w:u w:val="single"/>
        </w:rPr>
      </w:pPr>
      <w:r w:rsidRPr="008F56CF">
        <w:rPr>
          <w:rFonts w:cstheme="minorHAnsi"/>
          <w:b/>
          <w:sz w:val="28"/>
          <w:u w:val="single"/>
        </w:rPr>
        <w:t>Overall Paper Summary:</w:t>
      </w:r>
    </w:p>
    <w:p w:rsidR="008F56CF" w:rsidRPr="008F56CF" w:rsidRDefault="008F56CF" w:rsidP="008F56CF">
      <w:pPr>
        <w:spacing w:line="240" w:lineRule="auto"/>
        <w:contextualSpacing/>
        <w:jc w:val="both"/>
        <w:rPr>
          <w:rFonts w:cstheme="minorHAnsi"/>
        </w:rPr>
      </w:pPr>
      <w:r w:rsidRPr="008F56CF">
        <w:rPr>
          <w:rFonts w:cstheme="minorHAnsi"/>
        </w:rPr>
        <w:t>Title: Report on "A Knowledge Distillation Framework with Deformable Attention for COVID-19 and CAP Diagnosis from Radiographic Imaging"</w:t>
      </w:r>
    </w:p>
    <w:p w:rsidR="008F56CF" w:rsidRPr="008F56CF" w:rsidRDefault="008F56CF" w:rsidP="008F56CF">
      <w:pPr>
        <w:spacing w:line="240" w:lineRule="auto"/>
        <w:contextualSpacing/>
        <w:jc w:val="both"/>
        <w:rPr>
          <w:rFonts w:cstheme="minorHAnsi"/>
        </w:rPr>
      </w:pPr>
      <w:r w:rsidRPr="008F56CF">
        <w:rPr>
          <w:rFonts w:cstheme="minorHAnsi"/>
        </w:rPr>
        <w:t>1. Introduction:</w:t>
      </w:r>
    </w:p>
    <w:p w:rsidR="008F56CF" w:rsidRPr="008F56CF" w:rsidRDefault="008F56CF" w:rsidP="008F56CF">
      <w:pPr>
        <w:spacing w:line="240" w:lineRule="auto"/>
        <w:contextualSpacing/>
        <w:jc w:val="both"/>
        <w:rPr>
          <w:rFonts w:cstheme="minorHAnsi"/>
        </w:rPr>
      </w:pPr>
      <w:r w:rsidRPr="008F56CF">
        <w:rPr>
          <w:rFonts w:cstheme="minorHAnsi"/>
        </w:rPr>
        <w:t>The paper presents a novel approach for diagnosing COVID-19 and Community-Acquired Pneumonia (CAP) from radiographic imaging, specifically chest X-ray and CT scans. The proposed model employs a Knowledge Distillation Network structure, consisting of a teacher network and a student network, with a focus on attention transfer and a deformable attention module. This report aims to summarize and discuss the key aspects of the model, including the knowledge distillation network structure, the role of the deformable attention module, and the potential applicability to other medical imaging domains.</w:t>
      </w:r>
    </w:p>
    <w:p w:rsidR="008F56CF" w:rsidRPr="008F56CF" w:rsidRDefault="008F56CF" w:rsidP="008F56CF">
      <w:pPr>
        <w:spacing w:line="240" w:lineRule="auto"/>
        <w:contextualSpacing/>
        <w:jc w:val="both"/>
        <w:rPr>
          <w:rFonts w:cstheme="minorHAnsi"/>
        </w:rPr>
      </w:pPr>
      <w:r w:rsidRPr="008F56CF">
        <w:rPr>
          <w:rFonts w:cstheme="minorHAnsi"/>
        </w:rPr>
        <w:t>2. Knowledge Distillation Network Structure:</w:t>
      </w:r>
    </w:p>
    <w:p w:rsidR="008F56CF" w:rsidRPr="008F56CF" w:rsidRDefault="008F56CF" w:rsidP="008F56CF">
      <w:pPr>
        <w:spacing w:line="240" w:lineRule="auto"/>
        <w:contextualSpacing/>
        <w:jc w:val="both"/>
        <w:rPr>
          <w:rFonts w:cstheme="minorHAnsi"/>
        </w:rPr>
      </w:pPr>
      <w:r w:rsidRPr="008F56CF">
        <w:rPr>
          <w:rFonts w:cstheme="minorHAnsi"/>
        </w:rPr>
        <w:t>The Knowledge Distillation Network structure involves a teacher network, a pre-trained deep neural network for image classification, and a smaller student network, designed to mimic the teacher's behavior. The knowledge transfer is achieved through an attention transfer mechanism. This mechanism ensures that the student network focuses on the same regions of the image as the teacher network. The authors employ a loss function to minimize the difference between the attention maps of the teacher and student networks, facilitating effective knowledge transfer. The use of this structure allows the creation of a computationally efficient and memory-friendly model while maintaining high diagnostic accuracy.</w:t>
      </w:r>
    </w:p>
    <w:p w:rsidR="008F56CF" w:rsidRPr="008F56CF" w:rsidRDefault="008F56CF" w:rsidP="008F56CF">
      <w:pPr>
        <w:spacing w:line="240" w:lineRule="auto"/>
        <w:contextualSpacing/>
        <w:jc w:val="both"/>
        <w:rPr>
          <w:rFonts w:cstheme="minorHAnsi"/>
        </w:rPr>
      </w:pPr>
      <w:r w:rsidRPr="008F56CF">
        <w:rPr>
          <w:rFonts w:cstheme="minorHAnsi"/>
        </w:rPr>
        <w:lastRenderedPageBreak/>
        <w:t>3. Deformable Attention Module:</w:t>
      </w:r>
    </w:p>
    <w:p w:rsidR="008F56CF" w:rsidRPr="008F56CF" w:rsidRDefault="008F56CF" w:rsidP="008F56CF">
      <w:pPr>
        <w:spacing w:line="240" w:lineRule="auto"/>
        <w:contextualSpacing/>
        <w:jc w:val="both"/>
        <w:rPr>
          <w:rFonts w:cstheme="minorHAnsi"/>
        </w:rPr>
      </w:pPr>
      <w:r w:rsidRPr="008F56CF">
        <w:rPr>
          <w:rFonts w:cstheme="minorHAnsi"/>
        </w:rPr>
        <w:t>The deformable attention module is introduced to enhance the model's ability to identify infection regions and suppress noise in irrelevant areas. This module utilizes deformable convolutions, allowing adaptive concentration on irregularly shaped infection regions and their surroundings. The deformable attention module effectively combines global and local information, strengthening the response to infection regions while reducing noise in irrelevant regions. By expanding the reception field through deformable convolution, the model achieves improved performance in diagnosing COVID-19 and CAP from radiographic imaging.</w:t>
      </w:r>
    </w:p>
    <w:p w:rsidR="008F56CF" w:rsidRPr="008F56CF" w:rsidRDefault="008F56CF" w:rsidP="008F56CF">
      <w:pPr>
        <w:spacing w:line="240" w:lineRule="auto"/>
        <w:contextualSpacing/>
        <w:jc w:val="both"/>
        <w:rPr>
          <w:rFonts w:cstheme="minorHAnsi"/>
        </w:rPr>
      </w:pPr>
      <w:r w:rsidRPr="008F56CF">
        <w:rPr>
          <w:rFonts w:cstheme="minorHAnsi"/>
        </w:rPr>
        <w:t>4. Performance Evaluation and Comparison:</w:t>
      </w:r>
    </w:p>
    <w:p w:rsidR="008F56CF" w:rsidRPr="008F56CF" w:rsidRDefault="008F56CF" w:rsidP="008F56CF">
      <w:pPr>
        <w:spacing w:line="240" w:lineRule="auto"/>
        <w:contextualSpacing/>
        <w:jc w:val="both"/>
        <w:rPr>
          <w:rFonts w:cstheme="minorHAnsi"/>
        </w:rPr>
      </w:pPr>
      <w:r w:rsidRPr="008F56CF">
        <w:rPr>
          <w:rFonts w:cstheme="minorHAnsi"/>
        </w:rPr>
        <w:t>The authors collect a comprehensive dataset, randomly shuffled into training, validation, and testing subsets. They use metrics such as accuracy, sensitivity, specificity, and AUC-ROC to evaluate the model's performance. Comparative analysis against state-of-the-art methods in both chest X-ray and CT datasets demonstrates the superior performance of the proposed method in terms of accuracy, sensitivity, specificity, and AUC-ROC values.</w:t>
      </w:r>
    </w:p>
    <w:p w:rsidR="008F56CF" w:rsidRPr="008F56CF" w:rsidRDefault="008F56CF" w:rsidP="008F56CF">
      <w:pPr>
        <w:spacing w:line="240" w:lineRule="auto"/>
        <w:contextualSpacing/>
        <w:jc w:val="both"/>
        <w:rPr>
          <w:rFonts w:cstheme="minorHAnsi"/>
        </w:rPr>
      </w:pPr>
      <w:r w:rsidRPr="008F56CF">
        <w:rPr>
          <w:rFonts w:cstheme="minorHAnsi"/>
        </w:rPr>
        <w:t>5. Applicability to Other Medical Imaging:</w:t>
      </w:r>
    </w:p>
    <w:p w:rsidR="008F56CF" w:rsidRPr="008F56CF" w:rsidRDefault="008F56CF" w:rsidP="008F56CF">
      <w:pPr>
        <w:spacing w:line="240" w:lineRule="auto"/>
        <w:contextualSpacing/>
        <w:jc w:val="both"/>
        <w:rPr>
          <w:rFonts w:cstheme="minorHAnsi"/>
        </w:rPr>
      </w:pPr>
      <w:r w:rsidRPr="008F56CF">
        <w:rPr>
          <w:rFonts w:cstheme="minorHAnsi"/>
        </w:rPr>
        <w:t>While the model is specifically designed for radiographic imaging in the context of COVID-19 and CAP diagnosis, the underlying techniques, including the attention transfer mechanism and deformable attention module, can be adapted for broader applications. The attention transfer mechanism can be utilized for knowledge distillation in diagnosing various diseases from medical imaging, while the deformable attention module can enhance the performance of deep neural networks in other medical imaging tasks such as segmentation, registration, or abnormality detection in different organs.</w:t>
      </w:r>
    </w:p>
    <w:p w:rsidR="008F56CF" w:rsidRPr="008F56CF" w:rsidRDefault="008F56CF" w:rsidP="008F56CF">
      <w:pPr>
        <w:spacing w:line="240" w:lineRule="auto"/>
        <w:contextualSpacing/>
        <w:jc w:val="both"/>
        <w:rPr>
          <w:rFonts w:cstheme="minorHAnsi"/>
        </w:rPr>
      </w:pPr>
      <w:r w:rsidRPr="008F56CF">
        <w:rPr>
          <w:rFonts w:cstheme="minorHAnsi"/>
        </w:rPr>
        <w:t>6. Conclusion:</w:t>
      </w:r>
    </w:p>
    <w:p w:rsidR="008F56CF" w:rsidRPr="008F56CF" w:rsidRDefault="008F56CF" w:rsidP="008F56CF">
      <w:pPr>
        <w:spacing w:line="240" w:lineRule="auto"/>
        <w:contextualSpacing/>
        <w:jc w:val="both"/>
        <w:rPr>
          <w:rFonts w:cstheme="minorHAnsi"/>
        </w:rPr>
      </w:pPr>
      <w:r w:rsidRPr="008F56CF">
        <w:rPr>
          <w:rFonts w:cstheme="minorHAnsi"/>
        </w:rPr>
        <w:t>In conclusion, the proposed knowledge distillation framework with a deformable attention module offers a promising approach for accurate and efficient diagnosis of COVID-19 and CAP from radiographic imaging. The model's performance superiority over existing methods, coupled with its potential applicability to other medical imaging domains, highlights its significance in advancing the field of computer-aided medical diagnosis. Further research and validation in diverse medical imaging scenarios are recommended to explore the full potential of the proposed methodology.</w:t>
      </w:r>
    </w:p>
    <w:sectPr w:rsidR="008F56CF" w:rsidRPr="008F56CF" w:rsidSect="00D67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A3F9E"/>
    <w:rsid w:val="00045927"/>
    <w:rsid w:val="002821E1"/>
    <w:rsid w:val="004C583C"/>
    <w:rsid w:val="00501EF0"/>
    <w:rsid w:val="00693007"/>
    <w:rsid w:val="008F56CF"/>
    <w:rsid w:val="009A61C0"/>
    <w:rsid w:val="00B9746B"/>
    <w:rsid w:val="00CA74B9"/>
    <w:rsid w:val="00D67F51"/>
    <w:rsid w:val="00DC6D65"/>
    <w:rsid w:val="00EA3F9E"/>
    <w:rsid w:val="00EF7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3F9E"/>
    <w:rPr>
      <w:b/>
      <w:bCs/>
    </w:rPr>
  </w:style>
  <w:style w:type="paragraph" w:styleId="Title">
    <w:name w:val="Title"/>
    <w:basedOn w:val="Normal"/>
    <w:next w:val="Normal"/>
    <w:link w:val="TitleChar"/>
    <w:uiPriority w:val="10"/>
    <w:qFormat/>
    <w:rsid w:val="000459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9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9785414">
      <w:bodyDiv w:val="1"/>
      <w:marLeft w:val="0"/>
      <w:marRight w:val="0"/>
      <w:marTop w:val="0"/>
      <w:marBottom w:val="0"/>
      <w:divBdr>
        <w:top w:val="none" w:sz="0" w:space="0" w:color="auto"/>
        <w:left w:val="none" w:sz="0" w:space="0" w:color="auto"/>
        <w:bottom w:val="none" w:sz="0" w:space="0" w:color="auto"/>
        <w:right w:val="none" w:sz="0" w:space="0" w:color="auto"/>
      </w:divBdr>
      <w:divsChild>
        <w:div w:id="82847525">
          <w:marLeft w:val="0"/>
          <w:marRight w:val="0"/>
          <w:marTop w:val="0"/>
          <w:marBottom w:val="0"/>
          <w:divBdr>
            <w:top w:val="none" w:sz="0" w:space="0" w:color="auto"/>
            <w:left w:val="none" w:sz="0" w:space="0" w:color="auto"/>
            <w:bottom w:val="none" w:sz="0" w:space="0" w:color="auto"/>
            <w:right w:val="none" w:sz="0" w:space="0" w:color="auto"/>
          </w:divBdr>
          <w:divsChild>
            <w:div w:id="652149447">
              <w:marLeft w:val="0"/>
              <w:marRight w:val="0"/>
              <w:marTop w:val="0"/>
              <w:marBottom w:val="0"/>
              <w:divBdr>
                <w:top w:val="none" w:sz="0" w:space="0" w:color="auto"/>
                <w:left w:val="none" w:sz="0" w:space="0" w:color="auto"/>
                <w:bottom w:val="none" w:sz="0" w:space="0" w:color="auto"/>
                <w:right w:val="none" w:sz="0" w:space="0" w:color="auto"/>
              </w:divBdr>
            </w:div>
          </w:divsChild>
        </w:div>
        <w:div w:id="670136492">
          <w:marLeft w:val="0"/>
          <w:marRight w:val="0"/>
          <w:marTop w:val="0"/>
          <w:marBottom w:val="0"/>
          <w:divBdr>
            <w:top w:val="none" w:sz="0" w:space="0" w:color="auto"/>
            <w:left w:val="none" w:sz="0" w:space="0" w:color="auto"/>
            <w:bottom w:val="none" w:sz="0" w:space="0" w:color="auto"/>
            <w:right w:val="none" w:sz="0" w:space="0" w:color="auto"/>
          </w:divBdr>
          <w:divsChild>
            <w:div w:id="1173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143">
      <w:bodyDiv w:val="1"/>
      <w:marLeft w:val="0"/>
      <w:marRight w:val="0"/>
      <w:marTop w:val="0"/>
      <w:marBottom w:val="0"/>
      <w:divBdr>
        <w:top w:val="none" w:sz="0" w:space="0" w:color="auto"/>
        <w:left w:val="none" w:sz="0" w:space="0" w:color="auto"/>
        <w:bottom w:val="none" w:sz="0" w:space="0" w:color="auto"/>
        <w:right w:val="none" w:sz="0" w:space="0" w:color="auto"/>
      </w:divBdr>
      <w:divsChild>
        <w:div w:id="2030520943">
          <w:marLeft w:val="0"/>
          <w:marRight w:val="0"/>
          <w:marTop w:val="0"/>
          <w:marBottom w:val="0"/>
          <w:divBdr>
            <w:top w:val="none" w:sz="0" w:space="0" w:color="auto"/>
            <w:left w:val="none" w:sz="0" w:space="0" w:color="auto"/>
            <w:bottom w:val="none" w:sz="0" w:space="0" w:color="auto"/>
            <w:right w:val="none" w:sz="0" w:space="0" w:color="auto"/>
          </w:divBdr>
          <w:divsChild>
            <w:div w:id="1677997096">
              <w:marLeft w:val="0"/>
              <w:marRight w:val="0"/>
              <w:marTop w:val="0"/>
              <w:marBottom w:val="0"/>
              <w:divBdr>
                <w:top w:val="none" w:sz="0" w:space="0" w:color="auto"/>
                <w:left w:val="none" w:sz="0" w:space="0" w:color="auto"/>
                <w:bottom w:val="none" w:sz="0" w:space="0" w:color="auto"/>
                <w:right w:val="none" w:sz="0" w:space="0" w:color="auto"/>
              </w:divBdr>
              <w:divsChild>
                <w:div w:id="1914317466">
                  <w:marLeft w:val="0"/>
                  <w:marRight w:val="0"/>
                  <w:marTop w:val="0"/>
                  <w:marBottom w:val="0"/>
                  <w:divBdr>
                    <w:top w:val="none" w:sz="0" w:space="0" w:color="auto"/>
                    <w:left w:val="none" w:sz="0" w:space="0" w:color="auto"/>
                    <w:bottom w:val="none" w:sz="0" w:space="0" w:color="auto"/>
                    <w:right w:val="none" w:sz="0" w:space="0" w:color="auto"/>
                  </w:divBdr>
                  <w:divsChild>
                    <w:div w:id="131602813">
                      <w:marLeft w:val="0"/>
                      <w:marRight w:val="0"/>
                      <w:marTop w:val="0"/>
                      <w:marBottom w:val="0"/>
                      <w:divBdr>
                        <w:top w:val="none" w:sz="0" w:space="0" w:color="auto"/>
                        <w:left w:val="none" w:sz="0" w:space="0" w:color="auto"/>
                        <w:bottom w:val="none" w:sz="0" w:space="0" w:color="auto"/>
                        <w:right w:val="none" w:sz="0" w:space="0" w:color="auto"/>
                      </w:divBdr>
                      <w:divsChild>
                        <w:div w:id="366031242">
                          <w:marLeft w:val="0"/>
                          <w:marRight w:val="0"/>
                          <w:marTop w:val="0"/>
                          <w:marBottom w:val="0"/>
                          <w:divBdr>
                            <w:top w:val="none" w:sz="0" w:space="0" w:color="auto"/>
                            <w:left w:val="none" w:sz="0" w:space="0" w:color="auto"/>
                            <w:bottom w:val="none" w:sz="0" w:space="0" w:color="auto"/>
                            <w:right w:val="none" w:sz="0" w:space="0" w:color="auto"/>
                          </w:divBdr>
                          <w:divsChild>
                            <w:div w:id="770666104">
                              <w:marLeft w:val="0"/>
                              <w:marRight w:val="0"/>
                              <w:marTop w:val="0"/>
                              <w:marBottom w:val="0"/>
                              <w:divBdr>
                                <w:top w:val="none" w:sz="0" w:space="0" w:color="auto"/>
                                <w:left w:val="none" w:sz="0" w:space="0" w:color="auto"/>
                                <w:bottom w:val="none" w:sz="0" w:space="0" w:color="auto"/>
                                <w:right w:val="none" w:sz="0" w:space="0" w:color="auto"/>
                              </w:divBdr>
                              <w:divsChild>
                                <w:div w:id="18985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003927">
          <w:marLeft w:val="0"/>
          <w:marRight w:val="0"/>
          <w:marTop w:val="0"/>
          <w:marBottom w:val="0"/>
          <w:divBdr>
            <w:top w:val="none" w:sz="0" w:space="0" w:color="auto"/>
            <w:left w:val="none" w:sz="0" w:space="0" w:color="auto"/>
            <w:bottom w:val="none" w:sz="0" w:space="0" w:color="auto"/>
            <w:right w:val="none" w:sz="0" w:space="0" w:color="auto"/>
          </w:divBdr>
          <w:divsChild>
            <w:div w:id="887380096">
              <w:marLeft w:val="0"/>
              <w:marRight w:val="0"/>
              <w:marTop w:val="109"/>
              <w:marBottom w:val="146"/>
              <w:divBdr>
                <w:top w:val="none" w:sz="0" w:space="0" w:color="auto"/>
                <w:left w:val="none" w:sz="0" w:space="0" w:color="auto"/>
                <w:bottom w:val="none" w:sz="0" w:space="0" w:color="auto"/>
                <w:right w:val="none" w:sz="0" w:space="0" w:color="auto"/>
              </w:divBdr>
            </w:div>
          </w:divsChild>
        </w:div>
      </w:divsChild>
    </w:div>
    <w:div w:id="326175821">
      <w:bodyDiv w:val="1"/>
      <w:marLeft w:val="0"/>
      <w:marRight w:val="0"/>
      <w:marTop w:val="0"/>
      <w:marBottom w:val="0"/>
      <w:divBdr>
        <w:top w:val="none" w:sz="0" w:space="0" w:color="auto"/>
        <w:left w:val="none" w:sz="0" w:space="0" w:color="auto"/>
        <w:bottom w:val="none" w:sz="0" w:space="0" w:color="auto"/>
        <w:right w:val="none" w:sz="0" w:space="0" w:color="auto"/>
      </w:divBdr>
      <w:divsChild>
        <w:div w:id="1339576442">
          <w:marLeft w:val="0"/>
          <w:marRight w:val="0"/>
          <w:marTop w:val="0"/>
          <w:marBottom w:val="0"/>
          <w:divBdr>
            <w:top w:val="none" w:sz="0" w:space="0" w:color="auto"/>
            <w:left w:val="none" w:sz="0" w:space="0" w:color="auto"/>
            <w:bottom w:val="none" w:sz="0" w:space="0" w:color="auto"/>
            <w:right w:val="none" w:sz="0" w:space="0" w:color="auto"/>
          </w:divBdr>
          <w:divsChild>
            <w:div w:id="375550522">
              <w:marLeft w:val="0"/>
              <w:marRight w:val="0"/>
              <w:marTop w:val="0"/>
              <w:marBottom w:val="0"/>
              <w:divBdr>
                <w:top w:val="none" w:sz="0" w:space="0" w:color="auto"/>
                <w:left w:val="none" w:sz="0" w:space="0" w:color="auto"/>
                <w:bottom w:val="none" w:sz="0" w:space="0" w:color="auto"/>
                <w:right w:val="none" w:sz="0" w:space="0" w:color="auto"/>
              </w:divBdr>
            </w:div>
          </w:divsChild>
        </w:div>
        <w:div w:id="786701875">
          <w:marLeft w:val="0"/>
          <w:marRight w:val="0"/>
          <w:marTop w:val="0"/>
          <w:marBottom w:val="0"/>
          <w:divBdr>
            <w:top w:val="none" w:sz="0" w:space="0" w:color="auto"/>
            <w:left w:val="none" w:sz="0" w:space="0" w:color="auto"/>
            <w:bottom w:val="none" w:sz="0" w:space="0" w:color="auto"/>
            <w:right w:val="none" w:sz="0" w:space="0" w:color="auto"/>
          </w:divBdr>
          <w:divsChild>
            <w:div w:id="20584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8822">
      <w:bodyDiv w:val="1"/>
      <w:marLeft w:val="0"/>
      <w:marRight w:val="0"/>
      <w:marTop w:val="0"/>
      <w:marBottom w:val="0"/>
      <w:divBdr>
        <w:top w:val="none" w:sz="0" w:space="0" w:color="auto"/>
        <w:left w:val="none" w:sz="0" w:space="0" w:color="auto"/>
        <w:bottom w:val="none" w:sz="0" w:space="0" w:color="auto"/>
        <w:right w:val="none" w:sz="0" w:space="0" w:color="auto"/>
      </w:divBdr>
      <w:divsChild>
        <w:div w:id="831987953">
          <w:marLeft w:val="0"/>
          <w:marRight w:val="0"/>
          <w:marTop w:val="0"/>
          <w:marBottom w:val="0"/>
          <w:divBdr>
            <w:top w:val="none" w:sz="0" w:space="0" w:color="auto"/>
            <w:left w:val="none" w:sz="0" w:space="0" w:color="auto"/>
            <w:bottom w:val="none" w:sz="0" w:space="0" w:color="auto"/>
            <w:right w:val="none" w:sz="0" w:space="0" w:color="auto"/>
          </w:divBdr>
          <w:divsChild>
            <w:div w:id="1309164863">
              <w:marLeft w:val="0"/>
              <w:marRight w:val="0"/>
              <w:marTop w:val="0"/>
              <w:marBottom w:val="0"/>
              <w:divBdr>
                <w:top w:val="none" w:sz="0" w:space="0" w:color="auto"/>
                <w:left w:val="none" w:sz="0" w:space="0" w:color="auto"/>
                <w:bottom w:val="none" w:sz="0" w:space="0" w:color="auto"/>
                <w:right w:val="none" w:sz="0" w:space="0" w:color="auto"/>
              </w:divBdr>
            </w:div>
          </w:divsChild>
        </w:div>
        <w:div w:id="1654681717">
          <w:marLeft w:val="0"/>
          <w:marRight w:val="0"/>
          <w:marTop w:val="0"/>
          <w:marBottom w:val="0"/>
          <w:divBdr>
            <w:top w:val="none" w:sz="0" w:space="0" w:color="auto"/>
            <w:left w:val="none" w:sz="0" w:space="0" w:color="auto"/>
            <w:bottom w:val="none" w:sz="0" w:space="0" w:color="auto"/>
            <w:right w:val="none" w:sz="0" w:space="0" w:color="auto"/>
          </w:divBdr>
          <w:divsChild>
            <w:div w:id="16114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2023-11-23T08:36:00Z</dcterms:created>
  <dcterms:modified xsi:type="dcterms:W3CDTF">2023-11-24T05:08:00Z</dcterms:modified>
</cp:coreProperties>
</file>