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57B" w:rsidRDefault="004A157B" w:rsidP="00B70591">
      <w:pPr>
        <w:jc w:val="center"/>
        <w:rPr>
          <w:b/>
          <w:sz w:val="32"/>
          <w:szCs w:val="32"/>
        </w:rPr>
      </w:pPr>
    </w:p>
    <w:p w:rsidR="00B70591" w:rsidRDefault="00B70591" w:rsidP="00B70591">
      <w:pPr>
        <w:jc w:val="center"/>
        <w:rPr>
          <w:b/>
          <w:sz w:val="32"/>
          <w:szCs w:val="32"/>
        </w:rPr>
      </w:pPr>
      <w:r>
        <w:rPr>
          <w:noProof/>
        </w:rPr>
        <w:drawing>
          <wp:inline distT="0" distB="0" distL="0" distR="0" wp14:anchorId="75473E6B" wp14:editId="49327599">
            <wp:extent cx="2355273" cy="1567411"/>
            <wp:effectExtent l="0" t="0" r="6985" b="0"/>
            <wp:docPr id="46" name="Picture 46" descr="Logos | Sheffield Halla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Sheffield Hallam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2095" cy="1585261"/>
                    </a:xfrm>
                    <a:prstGeom prst="rect">
                      <a:avLst/>
                    </a:prstGeom>
                    <a:noFill/>
                    <a:ln>
                      <a:noFill/>
                    </a:ln>
                  </pic:spPr>
                </pic:pic>
              </a:graphicData>
            </a:graphic>
          </wp:inline>
        </w:drawing>
      </w:r>
    </w:p>
    <w:p w:rsidR="00B70591" w:rsidRDefault="00B70591" w:rsidP="00B70591">
      <w:pPr>
        <w:rPr>
          <w:b/>
          <w:sz w:val="32"/>
          <w:szCs w:val="32"/>
        </w:rPr>
      </w:pPr>
    </w:p>
    <w:p w:rsidR="00B70591" w:rsidRDefault="00B70591" w:rsidP="00B70591">
      <w:pPr>
        <w:rPr>
          <w:b/>
          <w:sz w:val="32"/>
          <w:szCs w:val="32"/>
        </w:rPr>
      </w:pPr>
    </w:p>
    <w:p w:rsidR="00B70591" w:rsidRDefault="00B70591" w:rsidP="00B70591">
      <w:pPr>
        <w:rPr>
          <w:b/>
          <w:sz w:val="32"/>
          <w:szCs w:val="32"/>
        </w:rPr>
      </w:pPr>
    </w:p>
    <w:p w:rsidR="00B70591" w:rsidRDefault="00B70591" w:rsidP="00B70591">
      <w:pPr>
        <w:jc w:val="center"/>
        <w:rPr>
          <w:b/>
          <w:sz w:val="32"/>
          <w:szCs w:val="32"/>
        </w:rPr>
      </w:pPr>
      <w:r>
        <w:rPr>
          <w:b/>
          <w:sz w:val="32"/>
          <w:szCs w:val="32"/>
        </w:rPr>
        <w:t>Project Title:</w:t>
      </w:r>
    </w:p>
    <w:p w:rsidR="00B70591" w:rsidRDefault="00B70591" w:rsidP="00B70591">
      <w:pPr>
        <w:jc w:val="center"/>
        <w:rPr>
          <w:b/>
          <w:sz w:val="32"/>
          <w:szCs w:val="32"/>
        </w:rPr>
      </w:pPr>
      <w:r>
        <w:rPr>
          <w:b/>
          <w:sz w:val="32"/>
          <w:szCs w:val="32"/>
        </w:rPr>
        <w:t>BEYOND TRADITIONAL LIMITS: EXAMINING THE STRUCTURAL INTEGRITY OF LARGE-SCALE 3D PRINTED TOOL INSERTS AND PROPOSING INNOVATIVE SOLUTIONS FOR ENHANCED PERFORMANCE</w:t>
      </w:r>
    </w:p>
    <w:p w:rsidR="00B70591" w:rsidRDefault="00B70591" w:rsidP="00B70591">
      <w:pPr>
        <w:rPr>
          <w:b/>
          <w:sz w:val="32"/>
          <w:szCs w:val="32"/>
        </w:rPr>
      </w:pPr>
    </w:p>
    <w:p w:rsidR="00B70591" w:rsidRDefault="00B70591" w:rsidP="00B70591">
      <w:pPr>
        <w:rPr>
          <w:b/>
          <w:sz w:val="32"/>
          <w:szCs w:val="32"/>
        </w:rPr>
      </w:pPr>
    </w:p>
    <w:p w:rsidR="00B70591" w:rsidRDefault="00B70591" w:rsidP="00B70591">
      <w:pPr>
        <w:rPr>
          <w:b/>
          <w:sz w:val="32"/>
          <w:szCs w:val="32"/>
        </w:rPr>
      </w:pPr>
    </w:p>
    <w:p w:rsidR="00B70591" w:rsidRPr="00A6223D" w:rsidRDefault="00B70591" w:rsidP="00B70591">
      <w:pPr>
        <w:jc w:val="center"/>
        <w:rPr>
          <w:rFonts w:eastAsia="Times New Roman" w:cs="Times New Roman"/>
          <w:color w:val="1F1F1F"/>
          <w:szCs w:val="24"/>
          <w:highlight w:val="white"/>
        </w:rPr>
      </w:pPr>
    </w:p>
    <w:p w:rsidR="00B70591" w:rsidRPr="008F758B" w:rsidRDefault="00B70591" w:rsidP="00B70591">
      <w:pPr>
        <w:rPr>
          <w:rFonts w:eastAsia="Times New Roman" w:cs="Times New Roman"/>
          <w:b/>
          <w:color w:val="1F1F1F"/>
          <w:sz w:val="28"/>
          <w:szCs w:val="28"/>
          <w:highlight w:val="white"/>
        </w:rPr>
      </w:pPr>
      <w:r w:rsidRPr="008F758B">
        <w:rPr>
          <w:rFonts w:eastAsia="Times New Roman" w:cs="Times New Roman"/>
          <w:b/>
          <w:color w:val="1F1F1F"/>
          <w:sz w:val="28"/>
          <w:szCs w:val="28"/>
          <w:highlight w:val="white"/>
        </w:rPr>
        <w:t xml:space="preserve">Student Name: Dhairyasheel Ashok </w:t>
      </w:r>
      <w:proofErr w:type="spellStart"/>
      <w:r w:rsidRPr="008F758B">
        <w:rPr>
          <w:rFonts w:eastAsia="Times New Roman" w:cs="Times New Roman"/>
          <w:b/>
          <w:color w:val="1F1F1F"/>
          <w:sz w:val="28"/>
          <w:szCs w:val="28"/>
          <w:highlight w:val="white"/>
        </w:rPr>
        <w:t>Mulik</w:t>
      </w:r>
      <w:proofErr w:type="spellEnd"/>
      <w:r w:rsidRPr="008F758B">
        <w:rPr>
          <w:rFonts w:eastAsia="Times New Roman" w:cs="Times New Roman"/>
          <w:b/>
          <w:color w:val="1F1F1F"/>
          <w:sz w:val="28"/>
          <w:szCs w:val="28"/>
          <w:highlight w:val="white"/>
        </w:rPr>
        <w:t xml:space="preserve"> Patil</w:t>
      </w:r>
    </w:p>
    <w:p w:rsidR="00B70591" w:rsidRPr="008F758B" w:rsidRDefault="00B70591" w:rsidP="00B70591">
      <w:pPr>
        <w:rPr>
          <w:rFonts w:eastAsia="Times New Roman" w:cs="Times New Roman"/>
          <w:b/>
          <w:color w:val="1F1F1F"/>
          <w:sz w:val="28"/>
          <w:szCs w:val="28"/>
          <w:highlight w:val="white"/>
        </w:rPr>
      </w:pPr>
      <w:r w:rsidRPr="008F758B">
        <w:rPr>
          <w:rFonts w:eastAsia="Times New Roman" w:cs="Times New Roman"/>
          <w:b/>
          <w:color w:val="1F1F1F"/>
          <w:sz w:val="28"/>
          <w:szCs w:val="28"/>
          <w:highlight w:val="white"/>
        </w:rPr>
        <w:t>Student ID: 32081213</w:t>
      </w:r>
    </w:p>
    <w:p w:rsidR="00B70591" w:rsidRPr="008F758B" w:rsidRDefault="00B70591" w:rsidP="00B70591">
      <w:pPr>
        <w:rPr>
          <w:rFonts w:eastAsia="Times New Roman" w:cs="Times New Roman"/>
          <w:b/>
          <w:color w:val="1F1F1F"/>
          <w:sz w:val="28"/>
          <w:szCs w:val="28"/>
          <w:highlight w:val="white"/>
        </w:rPr>
      </w:pPr>
      <w:r w:rsidRPr="008F758B">
        <w:rPr>
          <w:rFonts w:eastAsia="Times New Roman" w:cs="Times New Roman"/>
          <w:b/>
          <w:color w:val="1F1F1F"/>
          <w:sz w:val="28"/>
          <w:szCs w:val="28"/>
          <w:highlight w:val="white"/>
        </w:rPr>
        <w:t>Module Name: Project and Dissertation</w:t>
      </w:r>
      <w:r>
        <w:rPr>
          <w:rFonts w:eastAsia="Times New Roman" w:cs="Times New Roman"/>
          <w:b/>
          <w:color w:val="1F1F1F"/>
          <w:sz w:val="28"/>
          <w:szCs w:val="28"/>
          <w:highlight w:val="white"/>
        </w:rPr>
        <w:t xml:space="preserve"> 55-704710</w:t>
      </w:r>
    </w:p>
    <w:p w:rsidR="00B70591" w:rsidRPr="008F758B" w:rsidRDefault="00B70591" w:rsidP="00B70591">
      <w:pPr>
        <w:rPr>
          <w:rFonts w:eastAsia="Times New Roman" w:cs="Times New Roman"/>
          <w:b/>
          <w:color w:val="1F1F1F"/>
          <w:sz w:val="28"/>
          <w:szCs w:val="28"/>
          <w:highlight w:val="white"/>
        </w:rPr>
      </w:pPr>
      <w:r w:rsidRPr="008F758B">
        <w:rPr>
          <w:rFonts w:eastAsia="Times New Roman" w:cs="Times New Roman"/>
          <w:b/>
          <w:color w:val="1F1F1F"/>
          <w:sz w:val="28"/>
          <w:szCs w:val="28"/>
          <w:highlight w:val="white"/>
        </w:rPr>
        <w:t xml:space="preserve">Project Supervisor: Simon </w:t>
      </w:r>
      <w:r w:rsidRPr="008F758B">
        <w:rPr>
          <w:rFonts w:eastAsia="Times New Roman" w:cs="Times New Roman"/>
          <w:b/>
          <w:color w:val="1F1F1F"/>
          <w:sz w:val="28"/>
          <w:szCs w:val="28"/>
        </w:rPr>
        <w:t>Urquhart</w:t>
      </w:r>
    </w:p>
    <w:p w:rsidR="00B70591" w:rsidRPr="008F758B" w:rsidRDefault="00B70591" w:rsidP="00B70591">
      <w:pPr>
        <w:rPr>
          <w:rFonts w:eastAsia="Times New Roman" w:cs="Times New Roman"/>
          <w:b/>
          <w:color w:val="1F1F1F"/>
          <w:sz w:val="28"/>
          <w:szCs w:val="28"/>
          <w:highlight w:val="white"/>
        </w:rPr>
      </w:pPr>
      <w:r w:rsidRPr="008F758B">
        <w:rPr>
          <w:rFonts w:eastAsia="Times New Roman" w:cs="Times New Roman"/>
          <w:b/>
          <w:color w:val="1F1F1F"/>
          <w:sz w:val="28"/>
          <w:szCs w:val="28"/>
          <w:highlight w:val="white"/>
        </w:rPr>
        <w:t>Module Leader: Mukesh Goel</w:t>
      </w:r>
    </w:p>
    <w:p w:rsidR="00BD6484" w:rsidRPr="00BD6484" w:rsidRDefault="00BD6484" w:rsidP="00BD6484">
      <w:pPr>
        <w:spacing w:line="360" w:lineRule="auto"/>
        <w:jc w:val="both"/>
        <w:rPr>
          <w:rFonts w:asciiTheme="majorHAnsi" w:hAnsiTheme="majorHAnsi" w:cstheme="majorHAnsi"/>
          <w:b/>
          <w:sz w:val="28"/>
          <w:szCs w:val="28"/>
        </w:rPr>
      </w:pPr>
    </w:p>
    <w:p w:rsidR="0095659D" w:rsidRDefault="00BD6484">
      <w:pPr>
        <w:rPr>
          <w:rFonts w:asciiTheme="majorHAnsi" w:hAnsiTheme="majorHAnsi" w:cstheme="majorHAnsi"/>
          <w:b/>
          <w:sz w:val="28"/>
          <w:szCs w:val="28"/>
        </w:rPr>
      </w:pPr>
      <w:r>
        <w:rPr>
          <w:rFonts w:asciiTheme="majorHAnsi" w:hAnsiTheme="majorHAnsi" w:cstheme="majorHAnsi"/>
          <w:b/>
          <w:sz w:val="28"/>
          <w:szCs w:val="28"/>
        </w:rPr>
        <w:br w:type="page"/>
      </w:r>
    </w:p>
    <w:p w:rsidR="0095659D" w:rsidRDefault="0095659D" w:rsidP="0095659D">
      <w:pPr>
        <w:jc w:val="center"/>
        <w:rPr>
          <w:rFonts w:cstheme="minorHAnsi"/>
          <w:b/>
          <w:sz w:val="32"/>
          <w:szCs w:val="32"/>
        </w:rPr>
      </w:pPr>
      <w:r w:rsidRPr="00871211">
        <w:rPr>
          <w:rFonts w:cstheme="minorHAnsi"/>
          <w:b/>
          <w:sz w:val="32"/>
          <w:szCs w:val="32"/>
        </w:rPr>
        <w:lastRenderedPageBreak/>
        <w:t>Table of Contents</w:t>
      </w:r>
    </w:p>
    <w:p w:rsidR="00D37039" w:rsidRDefault="00D37039" w:rsidP="00D37039">
      <w:pPr>
        <w:rPr>
          <w:rFonts w:cstheme="minorHAnsi"/>
          <w:b/>
          <w:sz w:val="32"/>
          <w:szCs w:val="32"/>
        </w:rPr>
      </w:pPr>
    </w:p>
    <w:p w:rsidR="00D37039" w:rsidRDefault="00D37039" w:rsidP="00D37039">
      <w:pPr>
        <w:pStyle w:val="TOC1"/>
        <w:tabs>
          <w:tab w:val="left" w:pos="440"/>
          <w:tab w:val="right" w:leader="underscore" w:pos="9016"/>
        </w:tabs>
        <w:rPr>
          <w:rFonts w:eastAsiaTheme="minorEastAsia" w:cstheme="minorBidi"/>
          <w:b w:val="0"/>
          <w:bCs w:val="0"/>
          <w:i w:val="0"/>
          <w:iCs w:val="0"/>
          <w:noProof/>
          <w:kern w:val="2"/>
          <w:sz w:val="22"/>
          <w:szCs w:val="22"/>
          <w:lang w:eastAsia="en-IN"/>
          <w14:ligatures w14:val="standardContextual"/>
        </w:rPr>
      </w:pPr>
      <w:r>
        <w:rPr>
          <w:bCs w:val="0"/>
          <w:i w:val="0"/>
          <w:iCs w:val="0"/>
          <w:sz w:val="32"/>
          <w:szCs w:val="32"/>
        </w:rPr>
        <w:fldChar w:fldCharType="begin"/>
      </w:r>
      <w:r>
        <w:rPr>
          <w:bCs w:val="0"/>
          <w:i w:val="0"/>
          <w:iCs w:val="0"/>
          <w:sz w:val="32"/>
          <w:szCs w:val="32"/>
        </w:rPr>
        <w:instrText xml:space="preserve"> TOC \o "1-2" \h \z \u </w:instrText>
      </w:r>
      <w:r>
        <w:rPr>
          <w:bCs w:val="0"/>
          <w:i w:val="0"/>
          <w:iCs w:val="0"/>
          <w:sz w:val="32"/>
          <w:szCs w:val="32"/>
        </w:rPr>
        <w:fldChar w:fldCharType="separate"/>
      </w:r>
      <w:hyperlink r:id="rId7" w:anchor="_Toc157089204" w:history="1">
        <w:r>
          <w:rPr>
            <w:rStyle w:val="Hyperlink"/>
            <w:noProof/>
          </w:rPr>
          <w:t>1.</w:t>
        </w:r>
        <w:r>
          <w:rPr>
            <w:rStyle w:val="Hyperlink"/>
            <w:rFonts w:eastAsiaTheme="minorEastAsia" w:cstheme="minorBidi"/>
            <w:b w:val="0"/>
            <w:bCs w:val="0"/>
            <w:i w:val="0"/>
            <w:iCs w:val="0"/>
            <w:noProof/>
            <w:kern w:val="2"/>
            <w:sz w:val="22"/>
            <w:szCs w:val="22"/>
            <w:lang w:eastAsia="en-IN"/>
            <w14:ligatures w14:val="standardContextual"/>
          </w:rPr>
          <w:tab/>
        </w:r>
        <w:r>
          <w:rPr>
            <w:rStyle w:val="Hyperlink"/>
            <w:noProof/>
          </w:rPr>
          <w:t>Introduction</w:t>
        </w:r>
        <w:r>
          <w:rPr>
            <w:rStyle w:val="Hyperlink"/>
            <w:noProof/>
            <w:webHidden/>
          </w:rPr>
          <w:tab/>
        </w:r>
        <w:r>
          <w:rPr>
            <w:rStyle w:val="Hyperlink"/>
            <w:noProof/>
            <w:webHidden/>
          </w:rPr>
          <w:fldChar w:fldCharType="begin"/>
        </w:r>
        <w:r>
          <w:rPr>
            <w:rStyle w:val="Hyperlink"/>
            <w:noProof/>
            <w:webHidden/>
          </w:rPr>
          <w:instrText xml:space="preserve"> PAGEREF _Toc157089204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D37039" w:rsidRDefault="00D37039" w:rsidP="00D37039">
      <w:pPr>
        <w:pStyle w:val="TOC1"/>
        <w:tabs>
          <w:tab w:val="left" w:pos="440"/>
          <w:tab w:val="right" w:leader="underscore" w:pos="9016"/>
        </w:tabs>
        <w:rPr>
          <w:rFonts w:eastAsiaTheme="minorEastAsia" w:cstheme="minorBidi"/>
          <w:b w:val="0"/>
          <w:bCs w:val="0"/>
          <w:i w:val="0"/>
          <w:iCs w:val="0"/>
          <w:noProof/>
          <w:kern w:val="2"/>
          <w:sz w:val="22"/>
          <w:szCs w:val="22"/>
          <w:lang w:eastAsia="en-IN"/>
          <w14:ligatures w14:val="standardContextual"/>
        </w:rPr>
      </w:pPr>
      <w:hyperlink r:id="rId8" w:anchor="_Toc157089205" w:history="1">
        <w:r>
          <w:rPr>
            <w:rStyle w:val="Hyperlink"/>
            <w:noProof/>
          </w:rPr>
          <w:t>2.</w:t>
        </w:r>
        <w:r>
          <w:rPr>
            <w:rStyle w:val="Hyperlink"/>
            <w:rFonts w:eastAsiaTheme="minorEastAsia" w:cstheme="minorBidi"/>
            <w:b w:val="0"/>
            <w:bCs w:val="0"/>
            <w:i w:val="0"/>
            <w:iCs w:val="0"/>
            <w:noProof/>
            <w:kern w:val="2"/>
            <w:sz w:val="22"/>
            <w:szCs w:val="22"/>
            <w:lang w:eastAsia="en-IN"/>
            <w14:ligatures w14:val="standardContextual"/>
          </w:rPr>
          <w:tab/>
        </w:r>
        <w:r>
          <w:rPr>
            <w:rStyle w:val="Hyperlink"/>
            <w:noProof/>
          </w:rPr>
          <w:t>Aim and Objective</w:t>
        </w:r>
        <w:r>
          <w:rPr>
            <w:rStyle w:val="Hyperlink"/>
            <w:noProof/>
            <w:webHidden/>
          </w:rPr>
          <w:tab/>
        </w:r>
        <w:r>
          <w:rPr>
            <w:rStyle w:val="Hyperlink"/>
            <w:noProof/>
            <w:webHidden/>
          </w:rPr>
          <w:fldChar w:fldCharType="begin"/>
        </w:r>
        <w:r>
          <w:rPr>
            <w:rStyle w:val="Hyperlink"/>
            <w:noProof/>
            <w:webHidden/>
          </w:rPr>
          <w:instrText xml:space="preserve"> PAGEREF _Toc157089205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D37039" w:rsidRDefault="00D37039" w:rsidP="00D37039">
      <w:pPr>
        <w:pStyle w:val="TOC1"/>
        <w:tabs>
          <w:tab w:val="left" w:pos="440"/>
          <w:tab w:val="right" w:leader="underscore" w:pos="9016"/>
        </w:tabs>
        <w:rPr>
          <w:rFonts w:eastAsiaTheme="minorEastAsia" w:cstheme="minorBidi"/>
          <w:b w:val="0"/>
          <w:bCs w:val="0"/>
          <w:i w:val="0"/>
          <w:iCs w:val="0"/>
          <w:noProof/>
          <w:kern w:val="2"/>
          <w:sz w:val="22"/>
          <w:szCs w:val="22"/>
          <w:lang w:eastAsia="en-IN"/>
          <w14:ligatures w14:val="standardContextual"/>
        </w:rPr>
      </w:pPr>
      <w:hyperlink r:id="rId9" w:anchor="_Toc157089206" w:history="1">
        <w:r>
          <w:rPr>
            <w:rStyle w:val="Hyperlink"/>
            <w:noProof/>
          </w:rPr>
          <w:t>3.</w:t>
        </w:r>
        <w:r>
          <w:rPr>
            <w:rStyle w:val="Hyperlink"/>
            <w:rFonts w:eastAsiaTheme="minorEastAsia" w:cstheme="minorBidi"/>
            <w:b w:val="0"/>
            <w:bCs w:val="0"/>
            <w:i w:val="0"/>
            <w:iCs w:val="0"/>
            <w:noProof/>
            <w:kern w:val="2"/>
            <w:sz w:val="22"/>
            <w:szCs w:val="22"/>
            <w:lang w:eastAsia="en-IN"/>
            <w14:ligatures w14:val="standardContextual"/>
          </w:rPr>
          <w:tab/>
        </w:r>
        <w:r>
          <w:rPr>
            <w:rStyle w:val="Hyperlink"/>
            <w:noProof/>
          </w:rPr>
          <w:t>Motivation</w:t>
        </w:r>
        <w:r>
          <w:rPr>
            <w:rStyle w:val="Hyperlink"/>
            <w:noProof/>
            <w:webHidden/>
          </w:rPr>
          <w:tab/>
        </w:r>
        <w:r>
          <w:rPr>
            <w:rStyle w:val="Hyperlink"/>
            <w:noProof/>
            <w:webHidden/>
          </w:rPr>
          <w:fldChar w:fldCharType="begin"/>
        </w:r>
        <w:r>
          <w:rPr>
            <w:rStyle w:val="Hyperlink"/>
            <w:noProof/>
            <w:webHidden/>
          </w:rPr>
          <w:instrText xml:space="preserve"> PAGEREF _Toc157089206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0" w:anchor="_Toc157089207" w:history="1">
        <w:r>
          <w:rPr>
            <w:rStyle w:val="Hyperlink"/>
            <w:noProof/>
          </w:rPr>
          <w:t>1. Mastering SolidWorks:</w:t>
        </w:r>
        <w:r>
          <w:rPr>
            <w:rStyle w:val="Hyperlink"/>
            <w:noProof/>
            <w:webHidden/>
          </w:rPr>
          <w:tab/>
        </w:r>
        <w:r>
          <w:rPr>
            <w:rStyle w:val="Hyperlink"/>
            <w:noProof/>
            <w:webHidden/>
          </w:rPr>
          <w:fldChar w:fldCharType="begin"/>
        </w:r>
        <w:r>
          <w:rPr>
            <w:rStyle w:val="Hyperlink"/>
            <w:noProof/>
            <w:webHidden/>
          </w:rPr>
          <w:instrText xml:space="preserve"> PAGEREF _Toc157089207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1" w:anchor="_Toc157089208" w:history="1">
        <w:r>
          <w:rPr>
            <w:rStyle w:val="Hyperlink"/>
            <w:noProof/>
          </w:rPr>
          <w:t>2. Bridge the Gap Between Theory and Practice:</w:t>
        </w:r>
        <w:r>
          <w:rPr>
            <w:rStyle w:val="Hyperlink"/>
            <w:noProof/>
            <w:webHidden/>
          </w:rPr>
          <w:tab/>
        </w:r>
        <w:r>
          <w:rPr>
            <w:rStyle w:val="Hyperlink"/>
            <w:noProof/>
            <w:webHidden/>
          </w:rPr>
          <w:fldChar w:fldCharType="begin"/>
        </w:r>
        <w:r>
          <w:rPr>
            <w:rStyle w:val="Hyperlink"/>
            <w:noProof/>
            <w:webHidden/>
          </w:rPr>
          <w:instrText xml:space="preserve"> PAGEREF _Toc157089208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2" w:anchor="_Toc157089209" w:history="1">
        <w:r>
          <w:rPr>
            <w:rStyle w:val="Hyperlink"/>
            <w:noProof/>
          </w:rPr>
          <w:t>3. Unlock the Potential of 3D Printing:</w:t>
        </w:r>
        <w:r>
          <w:rPr>
            <w:rStyle w:val="Hyperlink"/>
            <w:noProof/>
            <w:webHidden/>
          </w:rPr>
          <w:tab/>
        </w:r>
        <w:r>
          <w:rPr>
            <w:rStyle w:val="Hyperlink"/>
            <w:noProof/>
            <w:webHidden/>
          </w:rPr>
          <w:fldChar w:fldCharType="begin"/>
        </w:r>
        <w:r>
          <w:rPr>
            <w:rStyle w:val="Hyperlink"/>
            <w:noProof/>
            <w:webHidden/>
          </w:rPr>
          <w:instrText xml:space="preserve"> PAGEREF _Toc157089209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3" w:anchor="_Toc157089210" w:history="1">
        <w:r>
          <w:rPr>
            <w:rStyle w:val="Hyperlink"/>
            <w:noProof/>
          </w:rPr>
          <w:t>4. Enhance My Academic Portfolio:</w:t>
        </w:r>
        <w:r>
          <w:rPr>
            <w:rStyle w:val="Hyperlink"/>
            <w:noProof/>
            <w:webHidden/>
          </w:rPr>
          <w:tab/>
        </w:r>
        <w:r>
          <w:rPr>
            <w:rStyle w:val="Hyperlink"/>
            <w:noProof/>
            <w:webHidden/>
          </w:rPr>
          <w:fldChar w:fldCharType="begin"/>
        </w:r>
        <w:r>
          <w:rPr>
            <w:rStyle w:val="Hyperlink"/>
            <w:noProof/>
            <w:webHidden/>
          </w:rPr>
          <w:instrText xml:space="preserve"> PAGEREF _Toc157089210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D37039" w:rsidRDefault="00D37039" w:rsidP="00D37039">
      <w:pPr>
        <w:pStyle w:val="TOC1"/>
        <w:tabs>
          <w:tab w:val="left" w:pos="440"/>
          <w:tab w:val="right" w:leader="underscore" w:pos="9016"/>
        </w:tabs>
        <w:rPr>
          <w:rFonts w:eastAsiaTheme="minorEastAsia" w:cstheme="minorBidi"/>
          <w:b w:val="0"/>
          <w:bCs w:val="0"/>
          <w:i w:val="0"/>
          <w:iCs w:val="0"/>
          <w:noProof/>
          <w:kern w:val="2"/>
          <w:sz w:val="22"/>
          <w:szCs w:val="22"/>
          <w:lang w:eastAsia="en-IN"/>
          <w14:ligatures w14:val="standardContextual"/>
        </w:rPr>
      </w:pPr>
      <w:hyperlink r:id="rId14" w:anchor="_Toc157089211" w:history="1">
        <w:r>
          <w:rPr>
            <w:rStyle w:val="Hyperlink"/>
            <w:noProof/>
          </w:rPr>
          <w:t>4.</w:t>
        </w:r>
        <w:r>
          <w:rPr>
            <w:rStyle w:val="Hyperlink"/>
            <w:rFonts w:eastAsiaTheme="minorEastAsia" w:cstheme="minorBidi"/>
            <w:b w:val="0"/>
            <w:bCs w:val="0"/>
            <w:i w:val="0"/>
            <w:iCs w:val="0"/>
            <w:noProof/>
            <w:kern w:val="2"/>
            <w:sz w:val="22"/>
            <w:szCs w:val="22"/>
            <w:lang w:eastAsia="en-IN"/>
            <w14:ligatures w14:val="standardContextual"/>
          </w:rPr>
          <w:tab/>
        </w:r>
        <w:r>
          <w:rPr>
            <w:rStyle w:val="Hyperlink"/>
            <w:noProof/>
          </w:rPr>
          <w:t>Methodology</w:t>
        </w:r>
        <w:r>
          <w:rPr>
            <w:rStyle w:val="Hyperlink"/>
            <w:noProof/>
            <w:webHidden/>
          </w:rPr>
          <w:tab/>
        </w:r>
        <w:r>
          <w:rPr>
            <w:rStyle w:val="Hyperlink"/>
            <w:noProof/>
            <w:webHidden/>
          </w:rPr>
          <w:fldChar w:fldCharType="begin"/>
        </w:r>
        <w:r>
          <w:rPr>
            <w:rStyle w:val="Hyperlink"/>
            <w:noProof/>
            <w:webHidden/>
          </w:rPr>
          <w:instrText xml:space="preserve"> PAGEREF _Toc157089211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5" w:anchor="_Toc157089212" w:history="1">
        <w:r>
          <w:rPr>
            <w:rStyle w:val="Hyperlink"/>
            <w:noProof/>
          </w:rPr>
          <w:t>4.1 Research Philosophy:</w:t>
        </w:r>
        <w:r>
          <w:rPr>
            <w:rStyle w:val="Hyperlink"/>
            <w:noProof/>
            <w:webHidden/>
          </w:rPr>
          <w:tab/>
        </w:r>
        <w:r>
          <w:rPr>
            <w:rStyle w:val="Hyperlink"/>
            <w:noProof/>
            <w:webHidden/>
          </w:rPr>
          <w:fldChar w:fldCharType="begin"/>
        </w:r>
        <w:r>
          <w:rPr>
            <w:rStyle w:val="Hyperlink"/>
            <w:noProof/>
            <w:webHidden/>
          </w:rPr>
          <w:instrText xml:space="preserve"> PAGEREF _Toc157089212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6" w:anchor="_Toc157089213" w:history="1">
        <w:r>
          <w:rPr>
            <w:rStyle w:val="Hyperlink"/>
            <w:noProof/>
          </w:rPr>
          <w:t>4.2 Research Approaches</w:t>
        </w:r>
        <w:r>
          <w:rPr>
            <w:rStyle w:val="Hyperlink"/>
            <w:noProof/>
            <w:webHidden/>
          </w:rPr>
          <w:tab/>
        </w:r>
        <w:r>
          <w:rPr>
            <w:rStyle w:val="Hyperlink"/>
            <w:noProof/>
            <w:webHidden/>
          </w:rPr>
          <w:fldChar w:fldCharType="begin"/>
        </w:r>
        <w:r>
          <w:rPr>
            <w:rStyle w:val="Hyperlink"/>
            <w:noProof/>
            <w:webHidden/>
          </w:rPr>
          <w:instrText xml:space="preserve"> PAGEREF _Toc157089213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7" w:anchor="_Toc157089214" w:history="1">
        <w:r>
          <w:rPr>
            <w:rStyle w:val="Hyperlink"/>
            <w:noProof/>
          </w:rPr>
          <w:t>4.3 Research Strategy</w:t>
        </w:r>
        <w:r>
          <w:rPr>
            <w:rStyle w:val="Hyperlink"/>
            <w:noProof/>
            <w:webHidden/>
          </w:rPr>
          <w:tab/>
        </w:r>
        <w:r>
          <w:rPr>
            <w:rStyle w:val="Hyperlink"/>
            <w:noProof/>
            <w:webHidden/>
          </w:rPr>
          <w:fldChar w:fldCharType="begin"/>
        </w:r>
        <w:r>
          <w:rPr>
            <w:rStyle w:val="Hyperlink"/>
            <w:noProof/>
            <w:webHidden/>
          </w:rPr>
          <w:instrText xml:space="preserve"> PAGEREF _Toc157089214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8" w:anchor="_Toc157089215" w:history="1">
        <w:r>
          <w:rPr>
            <w:rStyle w:val="Hyperlink"/>
            <w:noProof/>
          </w:rPr>
          <w:t>4.4 Data Collection Method</w:t>
        </w:r>
        <w:r>
          <w:rPr>
            <w:rStyle w:val="Hyperlink"/>
            <w:noProof/>
            <w:webHidden/>
          </w:rPr>
          <w:tab/>
        </w:r>
        <w:r>
          <w:rPr>
            <w:rStyle w:val="Hyperlink"/>
            <w:noProof/>
            <w:webHidden/>
          </w:rPr>
          <w:fldChar w:fldCharType="begin"/>
        </w:r>
        <w:r>
          <w:rPr>
            <w:rStyle w:val="Hyperlink"/>
            <w:noProof/>
            <w:webHidden/>
          </w:rPr>
          <w:instrText xml:space="preserve"> PAGEREF _Toc157089215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19" w:anchor="_Toc157089216" w:history="1">
        <w:r>
          <w:rPr>
            <w:rStyle w:val="Hyperlink"/>
            <w:noProof/>
          </w:rPr>
          <w:t>4.5 Methodological limitations</w:t>
        </w:r>
        <w:r>
          <w:rPr>
            <w:rStyle w:val="Hyperlink"/>
            <w:noProof/>
            <w:webHidden/>
          </w:rPr>
          <w:tab/>
        </w:r>
        <w:r>
          <w:rPr>
            <w:rStyle w:val="Hyperlink"/>
            <w:noProof/>
            <w:webHidden/>
          </w:rPr>
          <w:fldChar w:fldCharType="begin"/>
        </w:r>
        <w:r>
          <w:rPr>
            <w:rStyle w:val="Hyperlink"/>
            <w:noProof/>
            <w:webHidden/>
          </w:rPr>
          <w:instrText xml:space="preserve"> PAGEREF _Toc157089216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D37039" w:rsidRDefault="00D37039" w:rsidP="00D37039">
      <w:pPr>
        <w:pStyle w:val="TOC2"/>
        <w:rPr>
          <w:rFonts w:eastAsiaTheme="minorEastAsia" w:cstheme="minorBidi"/>
          <w:b w:val="0"/>
          <w:bCs w:val="0"/>
          <w:noProof/>
          <w:kern w:val="2"/>
          <w:lang w:eastAsia="en-IN"/>
          <w14:ligatures w14:val="standardContextual"/>
        </w:rPr>
      </w:pPr>
      <w:hyperlink r:id="rId20" w:anchor="_Toc157089217" w:history="1">
        <w:r>
          <w:rPr>
            <w:rStyle w:val="Hyperlink"/>
            <w:noProof/>
          </w:rPr>
          <w:t>4.6 Ethical Considerations</w:t>
        </w:r>
        <w:r>
          <w:rPr>
            <w:rStyle w:val="Hyperlink"/>
            <w:noProof/>
            <w:webHidden/>
          </w:rPr>
          <w:tab/>
        </w:r>
        <w:r>
          <w:rPr>
            <w:rStyle w:val="Hyperlink"/>
            <w:noProof/>
            <w:webHidden/>
          </w:rPr>
          <w:fldChar w:fldCharType="begin"/>
        </w:r>
        <w:r>
          <w:rPr>
            <w:rStyle w:val="Hyperlink"/>
            <w:noProof/>
            <w:webHidden/>
          </w:rPr>
          <w:instrText xml:space="preserve"> PAGEREF _Toc157089217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D37039" w:rsidRDefault="00D37039" w:rsidP="00D37039">
      <w:pPr>
        <w:pStyle w:val="TOC1"/>
        <w:tabs>
          <w:tab w:val="left" w:pos="440"/>
          <w:tab w:val="right" w:leader="underscore" w:pos="9016"/>
        </w:tabs>
        <w:rPr>
          <w:rFonts w:eastAsiaTheme="minorEastAsia" w:cstheme="minorBidi"/>
          <w:b w:val="0"/>
          <w:bCs w:val="0"/>
          <w:i w:val="0"/>
          <w:iCs w:val="0"/>
          <w:noProof/>
          <w:kern w:val="2"/>
          <w:sz w:val="22"/>
          <w:szCs w:val="22"/>
          <w:lang w:eastAsia="en-IN"/>
          <w14:ligatures w14:val="standardContextual"/>
        </w:rPr>
      </w:pPr>
      <w:hyperlink r:id="rId21" w:anchor="_Toc157089218" w:history="1">
        <w:r>
          <w:rPr>
            <w:rStyle w:val="Hyperlink"/>
            <w:noProof/>
          </w:rPr>
          <w:t>5.</w:t>
        </w:r>
        <w:r>
          <w:rPr>
            <w:rStyle w:val="Hyperlink"/>
            <w:rFonts w:eastAsiaTheme="minorEastAsia" w:cstheme="minorBidi"/>
            <w:b w:val="0"/>
            <w:bCs w:val="0"/>
            <w:i w:val="0"/>
            <w:iCs w:val="0"/>
            <w:noProof/>
            <w:kern w:val="2"/>
            <w:sz w:val="22"/>
            <w:szCs w:val="22"/>
            <w:lang w:eastAsia="en-IN"/>
            <w14:ligatures w14:val="standardContextual"/>
          </w:rPr>
          <w:tab/>
        </w:r>
        <w:r>
          <w:rPr>
            <w:rStyle w:val="Hyperlink"/>
            <w:noProof/>
          </w:rPr>
          <w:t>Conclusion</w:t>
        </w:r>
        <w:r>
          <w:rPr>
            <w:rStyle w:val="Hyperlink"/>
            <w:noProof/>
            <w:webHidden/>
          </w:rPr>
          <w:tab/>
        </w:r>
        <w:r>
          <w:rPr>
            <w:rStyle w:val="Hyperlink"/>
            <w:noProof/>
            <w:webHidden/>
          </w:rPr>
          <w:fldChar w:fldCharType="begin"/>
        </w:r>
        <w:r>
          <w:rPr>
            <w:rStyle w:val="Hyperlink"/>
            <w:noProof/>
            <w:webHidden/>
          </w:rPr>
          <w:instrText xml:space="preserve"> PAGEREF _Toc157089218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D37039" w:rsidRDefault="00D37039" w:rsidP="00D37039">
      <w:pPr>
        <w:pStyle w:val="TOC1"/>
        <w:tabs>
          <w:tab w:val="left" w:pos="440"/>
          <w:tab w:val="right" w:leader="underscore" w:pos="9016"/>
        </w:tabs>
        <w:rPr>
          <w:rFonts w:eastAsiaTheme="minorEastAsia" w:cstheme="minorBidi"/>
          <w:b w:val="0"/>
          <w:bCs w:val="0"/>
          <w:i w:val="0"/>
          <w:iCs w:val="0"/>
          <w:noProof/>
          <w:kern w:val="2"/>
          <w:sz w:val="22"/>
          <w:szCs w:val="22"/>
          <w:lang w:eastAsia="en-IN"/>
          <w14:ligatures w14:val="standardContextual"/>
        </w:rPr>
      </w:pPr>
      <w:hyperlink r:id="rId22" w:anchor="_Toc157089219" w:history="1">
        <w:r>
          <w:rPr>
            <w:rStyle w:val="Hyperlink"/>
            <w:noProof/>
          </w:rPr>
          <w:t>6.</w:t>
        </w:r>
        <w:r>
          <w:rPr>
            <w:rStyle w:val="Hyperlink"/>
            <w:rFonts w:eastAsiaTheme="minorEastAsia" w:cstheme="minorBidi"/>
            <w:b w:val="0"/>
            <w:bCs w:val="0"/>
            <w:i w:val="0"/>
            <w:iCs w:val="0"/>
            <w:noProof/>
            <w:kern w:val="2"/>
            <w:sz w:val="22"/>
            <w:szCs w:val="22"/>
            <w:lang w:eastAsia="en-IN"/>
            <w14:ligatures w14:val="standardContextual"/>
          </w:rPr>
          <w:tab/>
        </w:r>
        <w:r>
          <w:rPr>
            <w:rStyle w:val="Hyperlink"/>
            <w:noProof/>
          </w:rPr>
          <w:t>References</w:t>
        </w:r>
        <w:r>
          <w:rPr>
            <w:rStyle w:val="Hyperlink"/>
            <w:noProof/>
            <w:webHidden/>
          </w:rPr>
          <w:tab/>
        </w:r>
        <w:r>
          <w:rPr>
            <w:rStyle w:val="Hyperlink"/>
            <w:noProof/>
            <w:webHidden/>
          </w:rPr>
          <w:fldChar w:fldCharType="begin"/>
        </w:r>
        <w:r>
          <w:rPr>
            <w:rStyle w:val="Hyperlink"/>
            <w:noProof/>
            <w:webHidden/>
          </w:rPr>
          <w:instrText xml:space="preserve"> PAGEREF _Toc157089219 \h </w:instrText>
        </w:r>
        <w:r>
          <w:rPr>
            <w:rStyle w:val="Hyperlink"/>
            <w:noProof/>
            <w:webHidden/>
          </w:rPr>
        </w:r>
        <w:r>
          <w:rPr>
            <w:rStyle w:val="Hyperlink"/>
            <w:noProof/>
            <w:webHidden/>
          </w:rPr>
          <w:fldChar w:fldCharType="separate"/>
        </w:r>
        <w:r>
          <w:rPr>
            <w:rStyle w:val="Hyperlink"/>
            <w:noProof/>
            <w:webHidden/>
          </w:rPr>
          <w:t>11</w:t>
        </w:r>
        <w:r>
          <w:rPr>
            <w:rStyle w:val="Hyperlink"/>
            <w:noProof/>
            <w:webHidden/>
          </w:rPr>
          <w:fldChar w:fldCharType="end"/>
        </w:r>
      </w:hyperlink>
    </w:p>
    <w:p w:rsidR="00BD6484" w:rsidRDefault="00D37039" w:rsidP="00D37039">
      <w:pPr>
        <w:rPr>
          <w:rFonts w:cstheme="minorHAnsi"/>
          <w:bCs/>
          <w:i/>
          <w:iCs/>
          <w:sz w:val="32"/>
          <w:szCs w:val="32"/>
        </w:rPr>
      </w:pPr>
      <w:r>
        <w:rPr>
          <w:rFonts w:cstheme="minorHAnsi"/>
          <w:bCs/>
          <w:i/>
          <w:iCs/>
          <w:sz w:val="32"/>
          <w:szCs w:val="32"/>
        </w:rPr>
        <w:fldChar w:fldCharType="end"/>
      </w: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p>
    <w:p w:rsidR="00D37039" w:rsidRDefault="00D37039" w:rsidP="00D37039">
      <w:pPr>
        <w:rPr>
          <w:rFonts w:asciiTheme="majorHAnsi" w:hAnsiTheme="majorHAnsi" w:cstheme="majorHAnsi"/>
          <w:b/>
          <w:sz w:val="28"/>
          <w:szCs w:val="28"/>
        </w:rPr>
      </w:pPr>
      <w:bookmarkStart w:id="0" w:name="_GoBack"/>
      <w:bookmarkEnd w:id="0"/>
    </w:p>
    <w:p w:rsidR="004C266B" w:rsidRPr="00B70591" w:rsidRDefault="004C266B" w:rsidP="00623912">
      <w:pPr>
        <w:pStyle w:val="ListParagraph"/>
        <w:numPr>
          <w:ilvl w:val="0"/>
          <w:numId w:val="8"/>
        </w:numPr>
        <w:spacing w:line="360" w:lineRule="auto"/>
        <w:jc w:val="both"/>
        <w:rPr>
          <w:rFonts w:cstheme="minorHAnsi"/>
          <w:b/>
          <w:sz w:val="28"/>
          <w:szCs w:val="28"/>
        </w:rPr>
      </w:pPr>
      <w:r w:rsidRPr="00B70591">
        <w:rPr>
          <w:rFonts w:cstheme="minorHAnsi"/>
          <w:b/>
          <w:sz w:val="28"/>
          <w:szCs w:val="28"/>
        </w:rPr>
        <w:t>Introduction</w:t>
      </w:r>
    </w:p>
    <w:p w:rsidR="00251F2E" w:rsidRPr="00B70591" w:rsidRDefault="00991A45" w:rsidP="00623912">
      <w:pPr>
        <w:spacing w:line="360" w:lineRule="auto"/>
        <w:jc w:val="both"/>
        <w:rPr>
          <w:rFonts w:cstheme="minorHAnsi"/>
        </w:rPr>
      </w:pPr>
      <w:r w:rsidRPr="00B70591">
        <w:rPr>
          <w:rFonts w:cstheme="minorHAnsi"/>
        </w:rPr>
        <w:t>We investigate how large-scale 3D printing of tooled parts can alter traditional manufacturing. It employs novel research methodologies to determine how well and long a 3D printed part performs in real life. The study identifies issues with current 3D tool manufacturing processes and proposes improvements for future use. The key questions are about determining the usefulness of 3D printing technology, identifying significant challenges, and suggesting solutions. This research is significant because it can generate novel ideas in technology and business. 3D printing presents the best option to save energy and may help businesses thrive in an environmentally friendly manner. Recognising the necessity to manage the strength of 3D-printed tool parts, researchers are exploring new approaches. These methods outperform traditional approaches. The project investigates how 3D printing may be used to create unique tools on-demand, transforming old production models. This is because it can save money, minimise waste, and expedite tasks.</w:t>
      </w:r>
    </w:p>
    <w:p w:rsidR="004C266B" w:rsidRPr="00B70591" w:rsidRDefault="004C266B" w:rsidP="00623912">
      <w:pPr>
        <w:pStyle w:val="ListParagraph"/>
        <w:numPr>
          <w:ilvl w:val="0"/>
          <w:numId w:val="8"/>
        </w:numPr>
        <w:spacing w:line="360" w:lineRule="auto"/>
        <w:jc w:val="both"/>
        <w:rPr>
          <w:rFonts w:cstheme="minorHAnsi"/>
          <w:b/>
          <w:sz w:val="28"/>
          <w:szCs w:val="28"/>
        </w:rPr>
      </w:pPr>
      <w:r w:rsidRPr="00B70591">
        <w:rPr>
          <w:rFonts w:cstheme="minorHAnsi"/>
          <w:b/>
          <w:sz w:val="28"/>
          <w:szCs w:val="28"/>
        </w:rPr>
        <w:t>Aim and Objective</w:t>
      </w:r>
    </w:p>
    <w:p w:rsidR="004C266B" w:rsidRPr="00B70591" w:rsidRDefault="004C266B" w:rsidP="00623912">
      <w:pPr>
        <w:spacing w:line="360" w:lineRule="auto"/>
        <w:jc w:val="both"/>
        <w:rPr>
          <w:rFonts w:cstheme="minorHAnsi"/>
        </w:rPr>
      </w:pPr>
      <w:r w:rsidRPr="00B70591">
        <w:rPr>
          <w:rFonts w:cstheme="minorHAnsi"/>
        </w:rPr>
        <w:t>This study looks at the structural stability of massive 3D printed tool components. The goal of this study is to assess the performance of these printed components under a variety of situations and loads.</w:t>
      </w:r>
    </w:p>
    <w:p w:rsidR="004C266B" w:rsidRPr="00B70591" w:rsidRDefault="004C266B" w:rsidP="00623912">
      <w:pPr>
        <w:pStyle w:val="ListParagraph"/>
        <w:numPr>
          <w:ilvl w:val="0"/>
          <w:numId w:val="6"/>
        </w:numPr>
        <w:spacing w:line="360" w:lineRule="auto"/>
        <w:jc w:val="both"/>
        <w:rPr>
          <w:rFonts w:cstheme="minorHAnsi"/>
        </w:rPr>
      </w:pPr>
      <w:r w:rsidRPr="00B70591">
        <w:rPr>
          <w:rFonts w:cstheme="minorHAnsi"/>
        </w:rPr>
        <w:t>Determine the present status of big 3D printed tooling parts.</w:t>
      </w:r>
    </w:p>
    <w:p w:rsidR="004C266B" w:rsidRPr="00B70591" w:rsidRDefault="004C266B" w:rsidP="00623912">
      <w:pPr>
        <w:pStyle w:val="ListParagraph"/>
        <w:numPr>
          <w:ilvl w:val="0"/>
          <w:numId w:val="6"/>
        </w:numPr>
        <w:spacing w:line="360" w:lineRule="auto"/>
        <w:jc w:val="both"/>
        <w:rPr>
          <w:rFonts w:cstheme="minorHAnsi"/>
        </w:rPr>
      </w:pPr>
      <w:r w:rsidRPr="00B70591">
        <w:rPr>
          <w:rFonts w:cstheme="minorHAnsi"/>
        </w:rPr>
        <w:t xml:space="preserve">Identify structural stability issues in large-scale 3D printed tool parts, generate new ideas, and compare models. </w:t>
      </w:r>
    </w:p>
    <w:p w:rsidR="004C266B" w:rsidRPr="00B70591" w:rsidRDefault="004C266B" w:rsidP="00623912">
      <w:pPr>
        <w:pStyle w:val="ListParagraph"/>
        <w:numPr>
          <w:ilvl w:val="0"/>
          <w:numId w:val="6"/>
        </w:numPr>
        <w:spacing w:line="360" w:lineRule="auto"/>
        <w:jc w:val="both"/>
        <w:rPr>
          <w:rFonts w:cstheme="minorHAnsi"/>
        </w:rPr>
      </w:pPr>
      <w:r w:rsidRPr="00B70591">
        <w:rPr>
          <w:rFonts w:cstheme="minorHAnsi"/>
        </w:rPr>
        <w:t xml:space="preserve">Provide recommendations for improved 3D design for future use.  </w:t>
      </w:r>
    </w:p>
    <w:p w:rsidR="004B220A" w:rsidRPr="002F2616" w:rsidRDefault="004C266B" w:rsidP="00623912">
      <w:pPr>
        <w:pStyle w:val="ListParagraph"/>
        <w:numPr>
          <w:ilvl w:val="0"/>
          <w:numId w:val="6"/>
        </w:numPr>
        <w:spacing w:line="360" w:lineRule="auto"/>
        <w:jc w:val="both"/>
        <w:rPr>
          <w:rFonts w:cstheme="minorHAnsi"/>
        </w:rPr>
      </w:pPr>
      <w:r w:rsidRPr="00B70591">
        <w:rPr>
          <w:rFonts w:cstheme="minorHAnsi"/>
        </w:rPr>
        <w:t xml:space="preserve">To produce the </w:t>
      </w:r>
      <w:proofErr w:type="spellStart"/>
      <w:r w:rsidR="004B220A" w:rsidRPr="00B70591">
        <w:rPr>
          <w:rFonts w:cstheme="minorHAnsi"/>
        </w:rPr>
        <w:t>solidworks</w:t>
      </w:r>
      <w:proofErr w:type="spellEnd"/>
      <w:r w:rsidR="004B220A" w:rsidRPr="00B70591">
        <w:rPr>
          <w:rFonts w:cstheme="minorHAnsi"/>
        </w:rPr>
        <w:t xml:space="preserve"> model for 3D printing </w:t>
      </w:r>
      <w:proofErr w:type="spellStart"/>
      <w:r w:rsidR="004B220A" w:rsidRPr="00B70591">
        <w:rPr>
          <w:rFonts w:cstheme="minorHAnsi"/>
        </w:rPr>
        <w:t>mold</w:t>
      </w:r>
      <w:proofErr w:type="spellEnd"/>
      <w:r w:rsidR="004B220A" w:rsidRPr="00B70591">
        <w:rPr>
          <w:rFonts w:cstheme="minorHAnsi"/>
        </w:rPr>
        <w:t xml:space="preserve"> and analysing the structural properties.</w:t>
      </w:r>
    </w:p>
    <w:p w:rsidR="004B220A" w:rsidRPr="00B70591" w:rsidRDefault="008B1156" w:rsidP="00623912">
      <w:pPr>
        <w:pStyle w:val="ListParagraph"/>
        <w:numPr>
          <w:ilvl w:val="0"/>
          <w:numId w:val="8"/>
        </w:numPr>
        <w:spacing w:line="360" w:lineRule="auto"/>
        <w:jc w:val="both"/>
        <w:rPr>
          <w:rFonts w:cstheme="minorHAnsi"/>
          <w:b/>
          <w:sz w:val="28"/>
          <w:szCs w:val="28"/>
        </w:rPr>
      </w:pPr>
      <w:r w:rsidRPr="00B70591">
        <w:rPr>
          <w:rFonts w:cstheme="minorHAnsi"/>
          <w:b/>
          <w:sz w:val="28"/>
          <w:szCs w:val="28"/>
        </w:rPr>
        <w:t>Motivation</w:t>
      </w:r>
    </w:p>
    <w:p w:rsidR="008B1156" w:rsidRPr="00B70591" w:rsidRDefault="008B1156" w:rsidP="00623912">
      <w:pPr>
        <w:spacing w:line="360" w:lineRule="auto"/>
        <w:jc w:val="both"/>
        <w:rPr>
          <w:rFonts w:cstheme="minorHAnsi"/>
        </w:rPr>
      </w:pPr>
      <w:r w:rsidRPr="00B70591">
        <w:rPr>
          <w:rFonts w:cstheme="minorHAnsi"/>
        </w:rPr>
        <w:t>My academic motivation for my study on 3D printing and SolidWorks modelling is a combination of academic curiosity, practical application, and a desire to contribute to a cutting-edge field. Improve my understanding of design and engineering:</w:t>
      </w:r>
    </w:p>
    <w:p w:rsidR="00623912" w:rsidRPr="00B70591" w:rsidRDefault="00623912" w:rsidP="00623912">
      <w:pPr>
        <w:spacing w:line="360" w:lineRule="auto"/>
        <w:jc w:val="both"/>
        <w:rPr>
          <w:rFonts w:cstheme="minorHAnsi"/>
          <w:b/>
        </w:rPr>
      </w:pPr>
      <w:r w:rsidRPr="00B70591">
        <w:rPr>
          <w:rFonts w:cstheme="minorHAnsi"/>
          <w:b/>
        </w:rPr>
        <w:t xml:space="preserve">1. </w:t>
      </w:r>
      <w:r w:rsidR="008B1156" w:rsidRPr="00B70591">
        <w:rPr>
          <w:rFonts w:cstheme="minorHAnsi"/>
          <w:b/>
        </w:rPr>
        <w:t>Mastering SolidWorks:</w:t>
      </w:r>
    </w:p>
    <w:p w:rsidR="008B1156" w:rsidRPr="00B70591" w:rsidRDefault="008B1156" w:rsidP="00623912">
      <w:pPr>
        <w:spacing w:line="360" w:lineRule="auto"/>
        <w:jc w:val="both"/>
        <w:rPr>
          <w:rFonts w:cstheme="minorHAnsi"/>
        </w:rPr>
      </w:pPr>
      <w:r w:rsidRPr="00B70591">
        <w:rPr>
          <w:rFonts w:cstheme="minorHAnsi"/>
        </w:rPr>
        <w:t>Learning and using SolidWorks, a professional-grade CAD software, will provide me with advanced 3D design capabilities. This information will be beneficial in future academic pursuits and could lead to career prospects in engineering, design, and modelling.</w:t>
      </w:r>
    </w:p>
    <w:p w:rsidR="00552F12" w:rsidRPr="00B70591" w:rsidRDefault="008B1156" w:rsidP="00623912">
      <w:pPr>
        <w:spacing w:line="360" w:lineRule="auto"/>
        <w:jc w:val="both"/>
        <w:rPr>
          <w:rFonts w:cstheme="minorHAnsi"/>
        </w:rPr>
      </w:pPr>
      <w:r w:rsidRPr="00B70591">
        <w:rPr>
          <w:rFonts w:cstheme="minorHAnsi"/>
        </w:rPr>
        <w:lastRenderedPageBreak/>
        <w:t>Understand Design Principles: The process of understanding, modelling, and iterating on my 3D-printable design will help me better grasp design principles like as utility, ergonomics, and manufacturability.</w:t>
      </w:r>
    </w:p>
    <w:p w:rsidR="00552F12" w:rsidRPr="00B70591" w:rsidRDefault="00552F12" w:rsidP="00623912">
      <w:pPr>
        <w:spacing w:line="360" w:lineRule="auto"/>
        <w:jc w:val="both"/>
        <w:rPr>
          <w:rFonts w:cstheme="minorHAnsi"/>
          <w:b/>
        </w:rPr>
      </w:pPr>
      <w:r w:rsidRPr="00B70591">
        <w:rPr>
          <w:rFonts w:cstheme="minorHAnsi"/>
          <w:b/>
        </w:rPr>
        <w:t>2. Bridge the Gap Between Theory and Practice:</w:t>
      </w:r>
    </w:p>
    <w:p w:rsidR="00552F12" w:rsidRPr="00B70591" w:rsidRDefault="00552F12" w:rsidP="00623912">
      <w:pPr>
        <w:spacing w:line="360" w:lineRule="auto"/>
        <w:jc w:val="both"/>
        <w:rPr>
          <w:rFonts w:cstheme="minorHAnsi"/>
        </w:rPr>
      </w:pPr>
      <w:r w:rsidRPr="00B70591">
        <w:rPr>
          <w:rFonts w:cstheme="minorHAnsi"/>
        </w:rPr>
        <w:t>Bringing Ideas to Life: This project provides a practical platform for transforming theoretical knowledge learned in the classroom into a real product. Seeing my design become a reality through 3D printing will be a very rewarding experience that reinforces the learning process.</w:t>
      </w:r>
    </w:p>
    <w:p w:rsidR="00552F12" w:rsidRPr="00B70591" w:rsidRDefault="00552F12" w:rsidP="00623912">
      <w:pPr>
        <w:spacing w:line="360" w:lineRule="auto"/>
        <w:jc w:val="both"/>
        <w:rPr>
          <w:rFonts w:cstheme="minorHAnsi"/>
        </w:rPr>
      </w:pPr>
      <w:r w:rsidRPr="00B70591">
        <w:rPr>
          <w:rFonts w:cstheme="minorHAnsi"/>
        </w:rPr>
        <w:t>Hands-On Problem Solving: The project includes real-world obstacles like as material selection, printer restrictions, and design optimisation. Overcoming these obstacles will improve my problem-solving abilities and teach me how to adapt to unexpected situations.</w:t>
      </w:r>
    </w:p>
    <w:p w:rsidR="00552F12" w:rsidRPr="00B70591" w:rsidRDefault="00552F12" w:rsidP="00623912">
      <w:pPr>
        <w:spacing w:line="360" w:lineRule="auto"/>
        <w:jc w:val="both"/>
        <w:rPr>
          <w:rFonts w:cstheme="minorHAnsi"/>
          <w:b/>
        </w:rPr>
      </w:pPr>
      <w:r w:rsidRPr="00B70591">
        <w:rPr>
          <w:rFonts w:cstheme="minorHAnsi"/>
          <w:b/>
        </w:rPr>
        <w:t>3. Unlock the Potential of 3D Printing:</w:t>
      </w:r>
    </w:p>
    <w:p w:rsidR="00552F12" w:rsidRPr="00B70591" w:rsidRDefault="00552F12" w:rsidP="00623912">
      <w:pPr>
        <w:spacing w:line="360" w:lineRule="auto"/>
        <w:jc w:val="both"/>
        <w:rPr>
          <w:rFonts w:cstheme="minorHAnsi"/>
        </w:rPr>
      </w:pPr>
      <w:r w:rsidRPr="00B70591">
        <w:rPr>
          <w:rFonts w:cstheme="minorHAnsi"/>
        </w:rPr>
        <w:t>Contributing to a Growing Field: 3D printing is transforming industries ranging from biomedicine to aerospace. This project allows me to investigate the technology's capabilities and limitations, collecting vital knowledge about its possible uses and future advances.</w:t>
      </w:r>
    </w:p>
    <w:p w:rsidR="008404C6" w:rsidRPr="00B70591" w:rsidRDefault="008404C6" w:rsidP="00623912">
      <w:pPr>
        <w:spacing w:line="360" w:lineRule="auto"/>
        <w:jc w:val="both"/>
        <w:rPr>
          <w:rFonts w:cstheme="minorHAnsi"/>
        </w:rPr>
      </w:pPr>
      <w:r w:rsidRPr="00B70591">
        <w:rPr>
          <w:rFonts w:cstheme="minorHAnsi"/>
        </w:rPr>
        <w:t>Creative Innovation: The unique capabilities of 3D printing stimulate creative thinking and experimentation. I'm excited to push the boundaries of design and functionality, maybe contributing to novel solutions in my chosen sector.</w:t>
      </w:r>
    </w:p>
    <w:p w:rsidR="008404C6" w:rsidRPr="00B70591" w:rsidRDefault="008404C6" w:rsidP="00623912">
      <w:pPr>
        <w:spacing w:line="360" w:lineRule="auto"/>
        <w:jc w:val="both"/>
        <w:rPr>
          <w:rFonts w:cstheme="minorHAnsi"/>
          <w:b/>
        </w:rPr>
      </w:pPr>
      <w:r w:rsidRPr="00B70591">
        <w:rPr>
          <w:rFonts w:cstheme="minorHAnsi"/>
          <w:b/>
        </w:rPr>
        <w:t>4. Enhance My Academic Portfolio:</w:t>
      </w:r>
    </w:p>
    <w:p w:rsidR="008404C6" w:rsidRPr="00B70591" w:rsidRDefault="008404C6" w:rsidP="00623912">
      <w:pPr>
        <w:spacing w:line="360" w:lineRule="auto"/>
        <w:jc w:val="both"/>
        <w:rPr>
          <w:rFonts w:cstheme="minorHAnsi"/>
        </w:rPr>
      </w:pPr>
      <w:r w:rsidRPr="00B70591">
        <w:rPr>
          <w:rFonts w:cstheme="minorHAnsi"/>
        </w:rPr>
        <w:t>Demonstrating talents and Knowledge: This project will highlight my learned talents in SolidWorks, 3D printing technology, and problem solving. It will be an excellent addition to my academic CV, emphasising my initiative, technical proficiency, and creative approach.</w:t>
      </w:r>
    </w:p>
    <w:p w:rsidR="00EF375D" w:rsidRDefault="008404C6" w:rsidP="00623912">
      <w:pPr>
        <w:spacing w:line="360" w:lineRule="auto"/>
        <w:jc w:val="both"/>
        <w:rPr>
          <w:rFonts w:cstheme="minorHAnsi"/>
        </w:rPr>
      </w:pPr>
      <w:r w:rsidRPr="00B70591">
        <w:rPr>
          <w:rFonts w:cstheme="minorHAnsi"/>
        </w:rPr>
        <w:t>Potential for Further Research: The insights gathered from this project can serve as a foundation for future research in areas such as 3D printing optimisation, material science, and the use of 3D printing in specific sectors.</w:t>
      </w:r>
    </w:p>
    <w:p w:rsidR="002F2616" w:rsidRDefault="002F2616" w:rsidP="00623912">
      <w:pPr>
        <w:spacing w:line="360" w:lineRule="auto"/>
        <w:jc w:val="both"/>
        <w:rPr>
          <w:rFonts w:cstheme="minorHAnsi"/>
        </w:rPr>
      </w:pPr>
    </w:p>
    <w:p w:rsidR="002F2616" w:rsidRDefault="002F2616" w:rsidP="00623912">
      <w:pPr>
        <w:spacing w:line="360" w:lineRule="auto"/>
        <w:jc w:val="both"/>
        <w:rPr>
          <w:rFonts w:cstheme="minorHAnsi"/>
        </w:rPr>
      </w:pPr>
    </w:p>
    <w:p w:rsidR="002F2616" w:rsidRDefault="002F2616" w:rsidP="00623912">
      <w:pPr>
        <w:spacing w:line="360" w:lineRule="auto"/>
        <w:jc w:val="both"/>
        <w:rPr>
          <w:rFonts w:cstheme="minorHAnsi"/>
        </w:rPr>
      </w:pPr>
    </w:p>
    <w:p w:rsidR="002F2616" w:rsidRDefault="002F2616" w:rsidP="00623912">
      <w:pPr>
        <w:spacing w:line="360" w:lineRule="auto"/>
        <w:jc w:val="both"/>
        <w:rPr>
          <w:rFonts w:cstheme="minorHAnsi"/>
        </w:rPr>
      </w:pPr>
    </w:p>
    <w:p w:rsidR="002F2616" w:rsidRPr="00B70591" w:rsidRDefault="002F2616" w:rsidP="00623912">
      <w:pPr>
        <w:spacing w:line="360" w:lineRule="auto"/>
        <w:jc w:val="both"/>
        <w:rPr>
          <w:rFonts w:cstheme="minorHAnsi"/>
        </w:rPr>
      </w:pPr>
    </w:p>
    <w:p w:rsidR="00552F12" w:rsidRPr="00B70591" w:rsidRDefault="002F2616" w:rsidP="00623912">
      <w:pPr>
        <w:pStyle w:val="ListParagraph"/>
        <w:numPr>
          <w:ilvl w:val="0"/>
          <w:numId w:val="8"/>
        </w:numPr>
        <w:spacing w:line="360" w:lineRule="auto"/>
        <w:jc w:val="both"/>
        <w:rPr>
          <w:rFonts w:cstheme="minorHAnsi"/>
          <w:b/>
          <w:sz w:val="28"/>
          <w:szCs w:val="28"/>
        </w:rPr>
      </w:pPr>
      <w:r>
        <w:rPr>
          <w:rFonts w:cstheme="minorHAnsi"/>
          <w:b/>
          <w:sz w:val="28"/>
          <w:szCs w:val="28"/>
        </w:rPr>
        <w:lastRenderedPageBreak/>
        <w:t xml:space="preserve">Research </w:t>
      </w:r>
      <w:r w:rsidR="00552F12" w:rsidRPr="00B70591">
        <w:rPr>
          <w:rFonts w:cstheme="minorHAnsi"/>
          <w:b/>
          <w:sz w:val="28"/>
          <w:szCs w:val="28"/>
        </w:rPr>
        <w:t>Methodology</w:t>
      </w:r>
    </w:p>
    <w:p w:rsidR="002B6936" w:rsidRPr="00B70591" w:rsidRDefault="00623912" w:rsidP="00623912">
      <w:pPr>
        <w:spacing w:line="360" w:lineRule="auto"/>
        <w:jc w:val="both"/>
        <w:rPr>
          <w:rFonts w:cstheme="minorHAnsi"/>
          <w:b/>
        </w:rPr>
      </w:pPr>
      <w:bookmarkStart w:id="1" w:name="_heading=h.4i7ojhp"/>
      <w:bookmarkEnd w:id="1"/>
      <w:r w:rsidRPr="00B70591">
        <w:rPr>
          <w:rFonts w:cstheme="minorHAnsi"/>
          <w:b/>
        </w:rPr>
        <w:t xml:space="preserve">4.1 </w:t>
      </w:r>
      <w:r w:rsidR="002B6936" w:rsidRPr="00B70591">
        <w:rPr>
          <w:rFonts w:cstheme="minorHAnsi"/>
          <w:b/>
        </w:rPr>
        <w:t>Research Philosophy</w:t>
      </w:r>
      <w:r w:rsidR="0016175E" w:rsidRPr="00B70591">
        <w:rPr>
          <w:rFonts w:cstheme="minorHAnsi"/>
          <w:b/>
        </w:rPr>
        <w:t xml:space="preserve">: </w:t>
      </w:r>
    </w:p>
    <w:p w:rsidR="00552F12" w:rsidRPr="00B70591" w:rsidRDefault="002B6936" w:rsidP="00623912">
      <w:pPr>
        <w:spacing w:line="360" w:lineRule="auto"/>
        <w:jc w:val="both"/>
        <w:rPr>
          <w:rFonts w:cstheme="minorHAnsi"/>
          <w:sz w:val="24"/>
          <w:szCs w:val="24"/>
        </w:rPr>
      </w:pPr>
      <w:r w:rsidRPr="00B70591">
        <w:rPr>
          <w:rFonts w:cstheme="minorHAnsi"/>
          <w:sz w:val="24"/>
          <w:szCs w:val="24"/>
        </w:rPr>
        <w:t>The research takes an interpretive approach, attempting to comprehend the frameworks that ensure the commercial viability of large-scale 3D printed equipment. The interpretive approach is appropriate for the current context since it is strongly related to the complexity resulting from social construction and various interactions in the design of the 3D printed space and tool insertion. According to the aforementioned perspective, facts should be understood sociologically or subjectively in relation to certain conditions (</w:t>
      </w:r>
      <w:proofErr w:type="spellStart"/>
      <w:r w:rsidRPr="00B70591">
        <w:rPr>
          <w:rFonts w:cstheme="minorHAnsi"/>
          <w:sz w:val="24"/>
          <w:szCs w:val="24"/>
        </w:rPr>
        <w:t>Davids</w:t>
      </w:r>
      <w:proofErr w:type="spellEnd"/>
      <w:r w:rsidRPr="00B70591">
        <w:rPr>
          <w:rFonts w:cstheme="minorHAnsi"/>
          <w:sz w:val="24"/>
          <w:szCs w:val="24"/>
        </w:rPr>
        <w:t xml:space="preserve"> &amp; </w:t>
      </w:r>
      <w:proofErr w:type="spellStart"/>
      <w:r w:rsidRPr="00B70591">
        <w:rPr>
          <w:rFonts w:cstheme="minorHAnsi"/>
          <w:sz w:val="24"/>
          <w:szCs w:val="24"/>
        </w:rPr>
        <w:t>Waghid</w:t>
      </w:r>
      <w:proofErr w:type="spellEnd"/>
      <w:r w:rsidRPr="00B70591">
        <w:rPr>
          <w:rFonts w:cstheme="minorHAnsi"/>
          <w:sz w:val="24"/>
          <w:szCs w:val="24"/>
        </w:rPr>
        <w:t>, 2021).</w:t>
      </w:r>
    </w:p>
    <w:p w:rsidR="002B6936" w:rsidRPr="00B70591" w:rsidRDefault="002B6936" w:rsidP="00623912">
      <w:pPr>
        <w:spacing w:line="360" w:lineRule="auto"/>
        <w:jc w:val="both"/>
        <w:rPr>
          <w:rFonts w:cstheme="minorHAnsi"/>
          <w:sz w:val="24"/>
          <w:szCs w:val="24"/>
        </w:rPr>
      </w:pPr>
      <w:r w:rsidRPr="00B70591">
        <w:rPr>
          <w:rFonts w:cstheme="minorHAnsi"/>
          <w:sz w:val="24"/>
          <w:szCs w:val="24"/>
        </w:rPr>
        <w:t>The interpretive approach was used to recognise large-scale 3D printing because it incorporates human-related difficulties, such as socio-cultural factors and other complications that demand special attention. This form of research uses secondary sources to explore multiple perspectives on a variety of analytical, opinion, and criticism concerns concerning 3D printing technologies for structure in order to discover flaws and potential. The aforementioned research philosophy verifies the methods utilised while also incorporating the findings into an academic discussion.</w:t>
      </w:r>
    </w:p>
    <w:p w:rsidR="002B6936" w:rsidRPr="00B70591" w:rsidRDefault="00623912" w:rsidP="00623912">
      <w:pPr>
        <w:spacing w:line="360" w:lineRule="auto"/>
        <w:jc w:val="both"/>
        <w:rPr>
          <w:rFonts w:cstheme="minorHAnsi"/>
          <w:b/>
        </w:rPr>
      </w:pPr>
      <w:r w:rsidRPr="00B70591">
        <w:rPr>
          <w:rFonts w:cstheme="minorHAnsi"/>
          <w:b/>
        </w:rPr>
        <w:t xml:space="preserve">4.2 </w:t>
      </w:r>
      <w:r w:rsidR="002B6936" w:rsidRPr="00B70591">
        <w:rPr>
          <w:rFonts w:cstheme="minorHAnsi"/>
          <w:b/>
        </w:rPr>
        <w:t>Research Approaches</w:t>
      </w:r>
    </w:p>
    <w:p w:rsidR="002B6936" w:rsidRPr="00B70591" w:rsidRDefault="002B6936" w:rsidP="00623912">
      <w:pPr>
        <w:spacing w:line="360" w:lineRule="auto"/>
        <w:jc w:val="both"/>
        <w:rPr>
          <w:rFonts w:cstheme="minorHAnsi"/>
          <w:sz w:val="24"/>
          <w:szCs w:val="24"/>
        </w:rPr>
      </w:pPr>
      <w:r w:rsidRPr="00B70591">
        <w:rPr>
          <w:rFonts w:cstheme="minorHAnsi"/>
          <w:sz w:val="24"/>
          <w:szCs w:val="24"/>
        </w:rPr>
        <w:t>An inductive research methodology was utilised to investigate the structural integrity of large-scale 3D printed tool inserts and provide recommendations.</w:t>
      </w:r>
      <w:r w:rsidR="00B71901" w:rsidRPr="00B70591">
        <w:rPr>
          <w:rFonts w:cstheme="minorHAnsi"/>
        </w:rPr>
        <w:t xml:space="preserve"> </w:t>
      </w:r>
      <w:r w:rsidR="00B71901" w:rsidRPr="00B70591">
        <w:rPr>
          <w:rFonts w:cstheme="minorHAnsi"/>
          <w:sz w:val="24"/>
          <w:szCs w:val="24"/>
        </w:rPr>
        <w:t>This technique is useful in the complicated and changing field of 3D printing, where researchers are attempting to construct broad concepts based on individual perceptions and conditions (Walter &amp; Ophir, 2019).</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Inductive reasoning progresses from particular to general conclusions appropriate for the exploratory nature of the examination. Given that it is impossible to forecast all of the finer details of structural integrity difficulties ahead of time, the research team's decision to use an inductive method was sound.</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The inductive methodology requires that the inquiry be entirely based on secondary journal articles. By doing so, the researchers attempted to gain a comprehensive understanding of the robustness of 3D printed tool inserts.</w:t>
      </w:r>
    </w:p>
    <w:p w:rsidR="00623912" w:rsidRPr="00B70591" w:rsidRDefault="00B71901" w:rsidP="00623912">
      <w:pPr>
        <w:spacing w:line="360" w:lineRule="auto"/>
        <w:jc w:val="both"/>
        <w:rPr>
          <w:rFonts w:cstheme="minorHAnsi"/>
          <w:sz w:val="24"/>
          <w:szCs w:val="24"/>
        </w:rPr>
      </w:pPr>
      <w:r w:rsidRPr="00B70591">
        <w:rPr>
          <w:rFonts w:cstheme="minorHAnsi"/>
          <w:sz w:val="24"/>
          <w:szCs w:val="24"/>
        </w:rPr>
        <w:lastRenderedPageBreak/>
        <w:t>The choice of this method is based on the fact that an inductive approach requires a diversity of opinions reflected in the current literature, thereby permitting a full analysis of the topic area</w:t>
      </w:r>
      <w:r w:rsidRPr="00B70591">
        <w:rPr>
          <w:rFonts w:cstheme="minorHAnsi"/>
        </w:rPr>
        <w:t xml:space="preserve"> </w:t>
      </w:r>
      <w:r w:rsidRPr="00B70591">
        <w:rPr>
          <w:rFonts w:cstheme="minorHAnsi"/>
          <w:sz w:val="24"/>
          <w:szCs w:val="24"/>
        </w:rPr>
        <w:t>(Neale, 2020).</w:t>
      </w:r>
      <w:r w:rsidRPr="00B70591">
        <w:rPr>
          <w:rFonts w:cstheme="minorHAnsi"/>
        </w:rPr>
        <w:t xml:space="preserve"> </w:t>
      </w:r>
      <w:r w:rsidRPr="00B70591">
        <w:rPr>
          <w:rFonts w:cstheme="minorHAnsi"/>
          <w:sz w:val="24"/>
          <w:szCs w:val="24"/>
        </w:rPr>
        <w:t>This enables the researchers to base their inductive reasoning on a solid foundation of secondary papers, resulting in logical conclusions about the obstacles and solutions related with large-scale additive manufacturing.</w:t>
      </w:r>
    </w:p>
    <w:p w:rsidR="00B71901" w:rsidRPr="00B70591" w:rsidRDefault="00623912" w:rsidP="00623912">
      <w:pPr>
        <w:spacing w:line="360" w:lineRule="auto"/>
        <w:jc w:val="both"/>
        <w:rPr>
          <w:rFonts w:cstheme="minorHAnsi"/>
          <w:b/>
          <w:sz w:val="24"/>
          <w:szCs w:val="24"/>
        </w:rPr>
      </w:pPr>
      <w:r w:rsidRPr="00B70591">
        <w:rPr>
          <w:rFonts w:cstheme="minorHAnsi"/>
          <w:b/>
          <w:sz w:val="24"/>
          <w:szCs w:val="24"/>
        </w:rPr>
        <w:t xml:space="preserve">4.3 </w:t>
      </w:r>
      <w:r w:rsidR="00B71901" w:rsidRPr="00B70591">
        <w:rPr>
          <w:rFonts w:cstheme="minorHAnsi"/>
          <w:b/>
          <w:sz w:val="24"/>
          <w:szCs w:val="24"/>
        </w:rPr>
        <w:t>Research Strategy</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The long-term durability of large-scale 3D printed tool parts is being investigated using a quality research technique, which has yielded new insights. Many topics including people's experiences with 3D printed goods are investigated utilising qualitative research methods. This is accomplished by conversing with them, reviewing the content, and utilising other techniques to identify key topics.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In addition, research that aims to find and complements qualitative methods is used (</w:t>
      </w:r>
      <w:proofErr w:type="spellStart"/>
      <w:r w:rsidR="00817BAB" w:rsidRPr="00B70591">
        <w:rPr>
          <w:rFonts w:cstheme="minorHAnsi"/>
          <w:sz w:val="24"/>
          <w:szCs w:val="24"/>
        </w:rPr>
        <w:t>Marić</w:t>
      </w:r>
      <w:proofErr w:type="spellEnd"/>
      <w:r w:rsidR="00817BAB" w:rsidRPr="00B70591">
        <w:rPr>
          <w:rFonts w:cstheme="minorHAnsi"/>
          <w:sz w:val="24"/>
          <w:szCs w:val="24"/>
        </w:rPr>
        <w:t xml:space="preserve"> et al.</w:t>
      </w:r>
      <w:r w:rsidRPr="00B70591">
        <w:rPr>
          <w:rFonts w:cstheme="minorHAnsi"/>
          <w:sz w:val="24"/>
          <w:szCs w:val="24"/>
        </w:rPr>
        <w:t>2023)</w:t>
      </w:r>
      <w:r w:rsidR="00817BAB" w:rsidRPr="00B70591">
        <w:rPr>
          <w:rFonts w:cstheme="minorHAnsi"/>
          <w:sz w:val="24"/>
          <w:szCs w:val="24"/>
        </w:rPr>
        <w:t xml:space="preserve">. Paper </w:t>
      </w:r>
      <w:r w:rsidRPr="00B70591">
        <w:rPr>
          <w:rFonts w:cstheme="minorHAnsi"/>
          <w:sz w:val="24"/>
          <w:szCs w:val="24"/>
        </w:rPr>
        <w:t>used qualitative data to explore structural issues with 3D printed tool attachments. This strategy is justified by its ability to clearly show the complex world of large-scale 3D printing.</w:t>
      </w:r>
    </w:p>
    <w:p w:rsidR="00B71901" w:rsidRPr="00B70591" w:rsidRDefault="00623912" w:rsidP="00623912">
      <w:pPr>
        <w:spacing w:line="360" w:lineRule="auto"/>
        <w:jc w:val="both"/>
        <w:rPr>
          <w:rFonts w:cstheme="minorHAnsi"/>
          <w:b/>
          <w:sz w:val="24"/>
          <w:szCs w:val="24"/>
        </w:rPr>
      </w:pPr>
      <w:r w:rsidRPr="00B70591">
        <w:rPr>
          <w:rFonts w:cstheme="minorHAnsi"/>
          <w:b/>
          <w:sz w:val="24"/>
          <w:szCs w:val="24"/>
        </w:rPr>
        <w:t xml:space="preserve">4.4 </w:t>
      </w:r>
      <w:r w:rsidR="00B71901" w:rsidRPr="00B70591">
        <w:rPr>
          <w:rFonts w:cstheme="minorHAnsi"/>
          <w:b/>
          <w:sz w:val="24"/>
          <w:szCs w:val="24"/>
        </w:rPr>
        <w:t>Data Collection Method</w:t>
      </w:r>
    </w:p>
    <w:p w:rsidR="00B71901" w:rsidRPr="00B70591" w:rsidRDefault="00B71901" w:rsidP="00623912">
      <w:pPr>
        <w:pStyle w:val="ListParagraph"/>
        <w:numPr>
          <w:ilvl w:val="0"/>
          <w:numId w:val="7"/>
        </w:numPr>
        <w:spacing w:line="360" w:lineRule="auto"/>
        <w:jc w:val="both"/>
        <w:rPr>
          <w:rFonts w:cstheme="minorHAnsi"/>
          <w:b/>
          <w:sz w:val="24"/>
          <w:szCs w:val="24"/>
        </w:rPr>
      </w:pPr>
      <w:r w:rsidRPr="00B70591">
        <w:rPr>
          <w:rFonts w:cstheme="minorHAnsi"/>
          <w:b/>
          <w:sz w:val="24"/>
          <w:szCs w:val="24"/>
        </w:rPr>
        <w:t>Search Strategy and Keywords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The study's broad search approach yielded new thoughts. Searching turned up simple notions like "3D printing," "strong structure," and tool-compatible parts.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The team conducted this type of search using trustworthy data sources such as Scopus, IEEE Xplore, and Google Scholar (</w:t>
      </w:r>
      <w:proofErr w:type="spellStart"/>
      <w:r w:rsidRPr="00B70591">
        <w:rPr>
          <w:rFonts w:cstheme="minorHAnsi"/>
          <w:sz w:val="24"/>
          <w:szCs w:val="24"/>
        </w:rPr>
        <w:t>Guamán</w:t>
      </w:r>
      <w:proofErr w:type="spellEnd"/>
      <w:r w:rsidRPr="00B70591">
        <w:rPr>
          <w:rFonts w:cstheme="minorHAnsi"/>
          <w:sz w:val="24"/>
          <w:szCs w:val="24"/>
        </w:rPr>
        <w:t>-Rivera et al., 2022). People asked about "tool parts," "3D printing plus strong structure," and "brand new ideas," for example.</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The usage of short forms and ambiguous phrases in search queries makes it easier to manage many terms at once. It increases understanding of key 3D printing difficulties and novel solutions.</w:t>
      </w:r>
    </w:p>
    <w:p w:rsidR="00B71901" w:rsidRPr="00B70591" w:rsidRDefault="00B71901" w:rsidP="00623912">
      <w:pPr>
        <w:pStyle w:val="ListParagraph"/>
        <w:numPr>
          <w:ilvl w:val="0"/>
          <w:numId w:val="7"/>
        </w:numPr>
        <w:spacing w:line="360" w:lineRule="auto"/>
        <w:jc w:val="both"/>
        <w:rPr>
          <w:rFonts w:cstheme="minorHAnsi"/>
          <w:b/>
          <w:sz w:val="24"/>
          <w:szCs w:val="24"/>
        </w:rPr>
      </w:pPr>
      <w:r w:rsidRPr="00B70591">
        <w:rPr>
          <w:rFonts w:cstheme="minorHAnsi"/>
          <w:b/>
          <w:sz w:val="24"/>
          <w:szCs w:val="24"/>
        </w:rPr>
        <w:t>Data Analysis Method</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This study's data analysis method will be qualitative thematic analysis. During this phase, researchers immerse themselves in the huge body of theories and findings within the </w:t>
      </w:r>
      <w:r w:rsidRPr="00B70591">
        <w:rPr>
          <w:rFonts w:cstheme="minorHAnsi"/>
          <w:sz w:val="24"/>
          <w:szCs w:val="24"/>
        </w:rPr>
        <w:lastRenderedPageBreak/>
        <w:t>discipline, and the data is meticulously coded to identify recurring themes and concepts about the structural strength of 3D plastic moulds (Braun &amp; Clarke, 2022).</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Codes are then organised into overarching themes that capture talks about challenges and solutions for improving the structure's performance throughout fabrication. The themes are periodically updated to ensure that the data is interpreted consistently.</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This qualitative research model, which investigates the various aspects of the 3D printing industry as well as the difficulties of insert tool design, is an excellent fit for the theme analysis method. The study aims to go beyond a theme analysis of the findings by investigating how structural integrity deficiencies were reported and what changes were offered in the literature (Lester, Cho, &amp; </w:t>
      </w:r>
      <w:proofErr w:type="spellStart"/>
      <w:r w:rsidRPr="00B70591">
        <w:rPr>
          <w:rFonts w:cstheme="minorHAnsi"/>
          <w:sz w:val="24"/>
          <w:szCs w:val="24"/>
        </w:rPr>
        <w:t>Lochmiller</w:t>
      </w:r>
      <w:proofErr w:type="spellEnd"/>
      <w:r w:rsidRPr="00B70591">
        <w:rPr>
          <w:rFonts w:cstheme="minorHAnsi"/>
          <w:sz w:val="24"/>
          <w:szCs w:val="24"/>
        </w:rPr>
        <w:t>, 2020).</w:t>
      </w:r>
    </w:p>
    <w:p w:rsidR="00B71901" w:rsidRPr="00B70591" w:rsidRDefault="00B71901" w:rsidP="00623912">
      <w:pPr>
        <w:pStyle w:val="ListParagraph"/>
        <w:numPr>
          <w:ilvl w:val="1"/>
          <w:numId w:val="8"/>
        </w:numPr>
        <w:spacing w:line="360" w:lineRule="auto"/>
        <w:jc w:val="both"/>
        <w:rPr>
          <w:rFonts w:cstheme="minorHAnsi"/>
          <w:b/>
          <w:sz w:val="24"/>
          <w:szCs w:val="24"/>
        </w:rPr>
      </w:pPr>
      <w:r w:rsidRPr="00B70591">
        <w:rPr>
          <w:rFonts w:cstheme="minorHAnsi"/>
          <w:b/>
          <w:sz w:val="24"/>
          <w:szCs w:val="24"/>
        </w:rPr>
        <w:t>Methodological limitations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Despite the abundance of information presented in these papers, the research has been limited by the inherent bias and limitations of primary investigations. The amount of profound insights discovered during theme analysis is determined on the quality and granularity of the material presented.</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Because the study exclusively examined English-language publications, language barriers may restrict the research's inclusivity. To allow others to adopt this approach in future research, this publication seeks to clarify some of the method's limitations for 3D printing and structural integrity concerns.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 </w:t>
      </w:r>
      <w:r w:rsidRPr="00B70591">
        <w:rPr>
          <w:rFonts w:cstheme="minorHAnsi"/>
          <w:b/>
          <w:sz w:val="24"/>
          <w:szCs w:val="24"/>
        </w:rPr>
        <w:t>Research Methodology for Part Design in SolidWorks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The design process for a component includes defining the problem and objectives, researching and analysing materials, doing market research, and assuring user comfort and safety. This procedure ensures that the product satisfies the specified standards while also meeting the needs of the end user.</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 </w:t>
      </w:r>
      <w:r w:rsidRPr="00B70591">
        <w:rPr>
          <w:rFonts w:cstheme="minorHAnsi"/>
          <w:b/>
          <w:sz w:val="24"/>
          <w:szCs w:val="24"/>
        </w:rPr>
        <w:t>Methodology for Designing a Mould using SolidWorks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SolidWorks is a tool for creating moulds that run smoothly and generate high-quality parts. The procedure includes identifying the problem and objectives, researching and analysing materials, doing geometric and flow analysis, and testing the </w:t>
      </w:r>
      <w:proofErr w:type="spellStart"/>
      <w:r w:rsidRPr="00B70591">
        <w:rPr>
          <w:rFonts w:cstheme="minorHAnsi"/>
          <w:sz w:val="24"/>
          <w:szCs w:val="24"/>
        </w:rPr>
        <w:t>mold's</w:t>
      </w:r>
      <w:proofErr w:type="spellEnd"/>
      <w:r w:rsidRPr="00B70591">
        <w:rPr>
          <w:rFonts w:cstheme="minorHAnsi"/>
          <w:sz w:val="24"/>
          <w:szCs w:val="24"/>
        </w:rPr>
        <w:t xml:space="preserve"> strength and rigidity. </w:t>
      </w:r>
      <w:r w:rsidRPr="00B70591">
        <w:rPr>
          <w:rFonts w:cstheme="minorHAnsi"/>
          <w:sz w:val="24"/>
          <w:szCs w:val="24"/>
        </w:rPr>
        <w:lastRenderedPageBreak/>
        <w:t>These tools include features and workflows that assist and speed the design process, as well as cutting-edge functionality and simulation capabilities.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 </w:t>
      </w:r>
      <w:r w:rsidRPr="00B70591">
        <w:rPr>
          <w:rFonts w:cstheme="minorHAnsi"/>
          <w:b/>
          <w:sz w:val="24"/>
          <w:szCs w:val="24"/>
        </w:rPr>
        <w:t>Methodology for Structural and Thermal Analysis in SolidWorks.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The process entails defining the problem and objectives, investigating and gathering data, modelling and meshing, performing structural and thermal analyses, and post-processing and interpretation. Additional considerations include model simplification, contact interactions, non-linear analysis, and </w:t>
      </w:r>
      <w:proofErr w:type="spellStart"/>
      <w:r w:rsidRPr="00B70591">
        <w:rPr>
          <w:rFonts w:cstheme="minorHAnsi"/>
          <w:sz w:val="24"/>
          <w:szCs w:val="24"/>
        </w:rPr>
        <w:t>multiphysics</w:t>
      </w:r>
      <w:proofErr w:type="spellEnd"/>
      <w:r w:rsidRPr="00B70591">
        <w:rPr>
          <w:rFonts w:cstheme="minorHAnsi"/>
          <w:sz w:val="24"/>
          <w:szCs w:val="24"/>
        </w:rPr>
        <w:t xml:space="preserve"> simulations.</w:t>
      </w:r>
    </w:p>
    <w:p w:rsidR="00B71901" w:rsidRPr="00B70591" w:rsidRDefault="00623912" w:rsidP="00623912">
      <w:pPr>
        <w:spacing w:line="360" w:lineRule="auto"/>
        <w:jc w:val="both"/>
        <w:rPr>
          <w:rFonts w:cstheme="minorHAnsi"/>
          <w:b/>
          <w:sz w:val="28"/>
          <w:szCs w:val="28"/>
        </w:rPr>
      </w:pPr>
      <w:r w:rsidRPr="00B70591">
        <w:rPr>
          <w:rFonts w:cstheme="minorHAnsi"/>
          <w:b/>
          <w:sz w:val="28"/>
          <w:szCs w:val="28"/>
        </w:rPr>
        <w:t xml:space="preserve">4.6 </w:t>
      </w:r>
      <w:r w:rsidR="00B71901" w:rsidRPr="00B70591">
        <w:rPr>
          <w:rFonts w:cstheme="minorHAnsi"/>
          <w:b/>
          <w:sz w:val="28"/>
          <w:szCs w:val="28"/>
        </w:rPr>
        <w:t>Ethical Considerations</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Because the study is about the structural integrity of full-scale 3D printed tool inserts as well as the provision of new prescriptions, remedies, and information, people should act responsibly and respectfully. Research seeks to aggregate data levels so that secondary publications do not reveal identifiable information about study participants (</w:t>
      </w:r>
      <w:proofErr w:type="spellStart"/>
      <w:r w:rsidRPr="00B70591">
        <w:rPr>
          <w:rFonts w:cstheme="minorHAnsi"/>
          <w:sz w:val="24"/>
          <w:szCs w:val="24"/>
        </w:rPr>
        <w:t>Pietilä</w:t>
      </w:r>
      <w:proofErr w:type="spellEnd"/>
      <w:r w:rsidRPr="00B70591">
        <w:rPr>
          <w:rFonts w:cstheme="minorHAnsi"/>
          <w:sz w:val="24"/>
          <w:szCs w:val="24"/>
        </w:rPr>
        <w:t xml:space="preserve"> et al.). According to their university's code of conduct, the research assures that no one else's work is copied.</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Finally, (Johnson, Adkins, and Chauvin 2020) highlighting the need of reporting findings in an honest and accurate manner. Adherence to ethical principles ensures the integrity of human subjects, research findings, and, ultimately, academics in general.</w:t>
      </w:r>
    </w:p>
    <w:p w:rsidR="00B71901" w:rsidRPr="00B70591" w:rsidRDefault="00B71901" w:rsidP="00623912">
      <w:pPr>
        <w:spacing w:line="360" w:lineRule="auto"/>
        <w:jc w:val="both"/>
        <w:rPr>
          <w:rFonts w:cstheme="minorHAnsi"/>
          <w:sz w:val="24"/>
          <w:szCs w:val="24"/>
        </w:rPr>
      </w:pPr>
      <w:r w:rsidRPr="00B70591">
        <w:rPr>
          <w:rFonts w:cstheme="minorHAnsi"/>
          <w:sz w:val="24"/>
          <w:szCs w:val="24"/>
        </w:rPr>
        <w:t xml:space="preserve">It also enables for the incorporation of diverse perspectives on the 3D printing community's experiences, such as those found in supplementary publications. The study </w:t>
      </w:r>
      <w:proofErr w:type="gramStart"/>
      <w:r w:rsidRPr="00B70591">
        <w:rPr>
          <w:rFonts w:cstheme="minorHAnsi"/>
          <w:sz w:val="24"/>
          <w:szCs w:val="24"/>
        </w:rPr>
        <w:t>use</w:t>
      </w:r>
      <w:proofErr w:type="gramEnd"/>
      <w:r w:rsidRPr="00B70591">
        <w:rPr>
          <w:rFonts w:cstheme="minorHAnsi"/>
          <w:sz w:val="24"/>
          <w:szCs w:val="24"/>
        </w:rPr>
        <w:t xml:space="preserve"> thematic analysis to broaden current knowledge in the field and establish the framework for future research and methodologies aimed at enhancing the structural performance of 3D printed tool inserts.</w:t>
      </w:r>
    </w:p>
    <w:p w:rsidR="001211F3" w:rsidRPr="00B70591" w:rsidRDefault="00352AA5" w:rsidP="00623912">
      <w:pPr>
        <w:pStyle w:val="ListParagraph"/>
        <w:numPr>
          <w:ilvl w:val="0"/>
          <w:numId w:val="8"/>
        </w:numPr>
        <w:spacing w:line="360" w:lineRule="auto"/>
        <w:jc w:val="both"/>
        <w:rPr>
          <w:rFonts w:cstheme="minorHAnsi"/>
          <w:b/>
          <w:sz w:val="28"/>
          <w:szCs w:val="28"/>
        </w:rPr>
      </w:pPr>
      <w:r w:rsidRPr="00B70591">
        <w:rPr>
          <w:rFonts w:cstheme="minorHAnsi"/>
          <w:b/>
          <w:sz w:val="28"/>
          <w:szCs w:val="28"/>
        </w:rPr>
        <w:t>Conclusion</w:t>
      </w:r>
    </w:p>
    <w:p w:rsidR="00352AA5" w:rsidRPr="00B70591" w:rsidRDefault="00352AA5" w:rsidP="00623912">
      <w:pPr>
        <w:spacing w:line="360" w:lineRule="auto"/>
        <w:jc w:val="both"/>
        <w:rPr>
          <w:rFonts w:cstheme="minorHAnsi"/>
          <w:sz w:val="24"/>
          <w:szCs w:val="24"/>
        </w:rPr>
      </w:pPr>
      <w:r w:rsidRPr="00B70591">
        <w:rPr>
          <w:rFonts w:cstheme="minorHAnsi"/>
          <w:sz w:val="24"/>
          <w:szCs w:val="24"/>
        </w:rPr>
        <w:t xml:space="preserve">Goh, Sing, and Yeong's study of large-scale 3D printed tool inserts focuses on the technology's potential benefits and limitations. The study's goal is to provide a more realistic approach to 3D printed tool attachments, with a focus on integrating all pieces through a single hub. Large-scale 3D printing technology has the ability to produce tools that can endure high pressures and temperatures, making them useful in industries such as energy generation and </w:t>
      </w:r>
      <w:r w:rsidRPr="00B70591">
        <w:rPr>
          <w:rFonts w:cstheme="minorHAnsi"/>
          <w:sz w:val="24"/>
          <w:szCs w:val="24"/>
        </w:rPr>
        <w:lastRenderedPageBreak/>
        <w:t>automotive. However, difficulties remain, such as lengthier print times, more complicated post-print finishing, and higher metal part costs.</w:t>
      </w:r>
    </w:p>
    <w:p w:rsidR="00352AA5" w:rsidRPr="00B70591" w:rsidRDefault="00352AA5" w:rsidP="00623912">
      <w:pPr>
        <w:spacing w:line="360" w:lineRule="auto"/>
        <w:jc w:val="both"/>
        <w:rPr>
          <w:rFonts w:cstheme="minorHAnsi"/>
          <w:sz w:val="24"/>
          <w:szCs w:val="24"/>
        </w:rPr>
      </w:pPr>
      <w:r w:rsidRPr="00B70591">
        <w:rPr>
          <w:rFonts w:cstheme="minorHAnsi"/>
          <w:sz w:val="24"/>
          <w:szCs w:val="24"/>
        </w:rPr>
        <w:t>The future of large-scale 3D printing looks optimistic, with ongoing developments in hardware, software, and materials resulting in faster, more inexpensive, more versatile production. Large 3D-printed tool parts are expected to displace many vocations, causing academics to look into manufacturing alternatives.</w:t>
      </w:r>
    </w:p>
    <w:p w:rsidR="00352AA5" w:rsidRPr="00B70591" w:rsidRDefault="00352AA5" w:rsidP="00623912">
      <w:pPr>
        <w:spacing w:line="360" w:lineRule="auto"/>
        <w:jc w:val="both"/>
        <w:rPr>
          <w:rFonts w:cstheme="minorHAnsi"/>
          <w:sz w:val="24"/>
          <w:szCs w:val="24"/>
        </w:rPr>
      </w:pPr>
      <w:r w:rsidRPr="00B70591">
        <w:rPr>
          <w:rFonts w:cstheme="minorHAnsi"/>
          <w:sz w:val="24"/>
          <w:szCs w:val="24"/>
        </w:rPr>
        <w:t>To increase the structural stability of large-scale 3D-printed tool parts, researchers must confront and overcome obstacles such as unequal pressures and heat gradients, organic processes, and material metamorphosis studies. By integrating support structures, optimizing infill patterns, and fostering stability, designers can release creativity and develop patterns that improve these vast pieces of art.</w:t>
      </w:r>
    </w:p>
    <w:p w:rsidR="00352AA5" w:rsidRPr="00B70591" w:rsidRDefault="00352AA5" w:rsidP="00623912">
      <w:pPr>
        <w:spacing w:line="360" w:lineRule="auto"/>
        <w:jc w:val="both"/>
        <w:rPr>
          <w:rFonts w:cstheme="minorHAnsi"/>
          <w:sz w:val="24"/>
          <w:szCs w:val="24"/>
        </w:rPr>
      </w:pPr>
      <w:r w:rsidRPr="00B70591">
        <w:rPr>
          <w:rFonts w:cstheme="minorHAnsi"/>
          <w:sz w:val="24"/>
          <w:szCs w:val="24"/>
        </w:rPr>
        <w:t>In conclusion, Goh, Sing, and Yeong's research sheds light on the possible benefits and downsides of large-scale 3D printing technology for tool inserts. By investigating and adopting these changes, researchers can improve the dependability and functionality of these large-scale 3D-printed tool components.</w:t>
      </w:r>
    </w:p>
    <w:p w:rsidR="00352AA5" w:rsidRPr="00B70591" w:rsidRDefault="00352AA5" w:rsidP="00623912">
      <w:pPr>
        <w:spacing w:line="360" w:lineRule="auto"/>
        <w:jc w:val="both"/>
        <w:rPr>
          <w:rFonts w:cstheme="minorHAnsi"/>
          <w:sz w:val="24"/>
          <w:szCs w:val="24"/>
        </w:rPr>
      </w:pPr>
      <w:r w:rsidRPr="00B70591">
        <w:rPr>
          <w:rFonts w:cstheme="minorHAnsi"/>
          <w:sz w:val="24"/>
          <w:szCs w:val="24"/>
        </w:rPr>
        <w:t xml:space="preserve">The paper's goal is to make recommendations for better designing 3D-printed tool parts in the future, with an emphasis on overcoming current challenges and capitalising on the future implications of 3D printing on tool design. It accepts that large-scale 3D printing of tool inserts may compromise structural integrity and recommends biomimetic techniques to improve stiffness and fatigue resistance. Solutions should </w:t>
      </w:r>
      <w:proofErr w:type="gramStart"/>
      <w:r w:rsidRPr="00B70591">
        <w:rPr>
          <w:rFonts w:cstheme="minorHAnsi"/>
          <w:sz w:val="24"/>
          <w:szCs w:val="24"/>
        </w:rPr>
        <w:t>take into account</w:t>
      </w:r>
      <w:proofErr w:type="gramEnd"/>
      <w:r w:rsidRPr="00B70591">
        <w:rPr>
          <w:rFonts w:cstheme="minorHAnsi"/>
          <w:sz w:val="24"/>
          <w:szCs w:val="24"/>
        </w:rPr>
        <w:t xml:space="preserve"> both the prospects for 3D printed tool design and the current challenges, such as offering modular solutions to facilitate production and post-processing.</w:t>
      </w:r>
    </w:p>
    <w:p w:rsidR="00352AA5" w:rsidRPr="00B70591" w:rsidRDefault="00352AA5" w:rsidP="00623912">
      <w:pPr>
        <w:spacing w:line="360" w:lineRule="auto"/>
        <w:jc w:val="both"/>
        <w:rPr>
          <w:rFonts w:cstheme="minorHAnsi"/>
          <w:sz w:val="24"/>
          <w:szCs w:val="24"/>
        </w:rPr>
      </w:pPr>
      <w:r w:rsidRPr="00B70591">
        <w:rPr>
          <w:rFonts w:cstheme="minorHAnsi"/>
          <w:sz w:val="24"/>
          <w:szCs w:val="24"/>
        </w:rPr>
        <w:t>Future research should concentrate on improving metals, fibres, and microscopic particles, as well as trying out self-healing materials and bioinspired polymers. Research on large 3D printed tools should prioritise ecologically friendly technology such as real-time trackers, AI-assisted design enhancements, and innovative materials. The use of 3D printed tool parts alters their functionality and expands their applications (Nguyen et al., 2022).</w:t>
      </w:r>
    </w:p>
    <w:p w:rsidR="00352AA5" w:rsidRPr="00B70591" w:rsidRDefault="00352AA5" w:rsidP="00623912">
      <w:pPr>
        <w:spacing w:line="360" w:lineRule="auto"/>
        <w:jc w:val="both"/>
        <w:rPr>
          <w:rFonts w:cstheme="minorHAnsi"/>
          <w:sz w:val="24"/>
          <w:szCs w:val="24"/>
        </w:rPr>
      </w:pPr>
      <w:r w:rsidRPr="00B70591">
        <w:rPr>
          <w:rFonts w:cstheme="minorHAnsi"/>
          <w:sz w:val="24"/>
          <w:szCs w:val="24"/>
        </w:rPr>
        <w:t xml:space="preserve">The goal of research should be to develop new materials that extend the life and utility of large 3D printed items, such as stronger, more heat-resistant, and self-repairing materials </w:t>
      </w:r>
      <w:r w:rsidRPr="00B70591">
        <w:rPr>
          <w:rFonts w:cstheme="minorHAnsi"/>
          <w:sz w:val="24"/>
          <w:szCs w:val="24"/>
        </w:rPr>
        <w:lastRenderedPageBreak/>
        <w:t>(</w:t>
      </w:r>
      <w:proofErr w:type="spellStart"/>
      <w:r w:rsidRPr="00B70591">
        <w:rPr>
          <w:rFonts w:cstheme="minorHAnsi"/>
          <w:sz w:val="24"/>
          <w:szCs w:val="24"/>
        </w:rPr>
        <w:t>Gaudillière</w:t>
      </w:r>
      <w:proofErr w:type="spellEnd"/>
      <w:r w:rsidRPr="00B70591">
        <w:rPr>
          <w:rFonts w:cstheme="minorHAnsi"/>
          <w:sz w:val="24"/>
          <w:szCs w:val="24"/>
        </w:rPr>
        <w:t xml:space="preserve"> et al., 2018). AI-powered design augmentation could assist progress 3D printing technologies by increasing productivity and efficiency in large-scale 3D printing. Real-time tracking systems rely heavily on sensors and feedback mechanisms.</w:t>
      </w:r>
    </w:p>
    <w:p w:rsidR="00623912" w:rsidRPr="00B70591" w:rsidRDefault="00352AA5" w:rsidP="00623912">
      <w:pPr>
        <w:spacing w:line="360" w:lineRule="auto"/>
        <w:jc w:val="both"/>
        <w:rPr>
          <w:rFonts w:cstheme="minorHAnsi"/>
        </w:rPr>
      </w:pPr>
      <w:r w:rsidRPr="00B70591">
        <w:rPr>
          <w:rFonts w:cstheme="minorHAnsi"/>
        </w:rPr>
        <w:t>However, the study's drawbacks include a lack of thorough investigation into all pertinent issues and criteria, as well as the timeliness of 3D printing.</w:t>
      </w:r>
    </w:p>
    <w:p w:rsidR="00623912" w:rsidRDefault="00623912">
      <w:pPr>
        <w:rPr>
          <w:rFonts w:cstheme="minorHAnsi"/>
        </w:rPr>
      </w:pPr>
      <w:r>
        <w:rPr>
          <w:rFonts w:cstheme="minorHAnsi"/>
        </w:rPr>
        <w:br w:type="page"/>
      </w:r>
    </w:p>
    <w:p w:rsidR="00552F12" w:rsidRDefault="00623912" w:rsidP="00623912">
      <w:pPr>
        <w:spacing w:line="360" w:lineRule="auto"/>
        <w:jc w:val="both"/>
        <w:rPr>
          <w:rFonts w:cstheme="minorHAnsi"/>
          <w:b/>
          <w:sz w:val="28"/>
          <w:szCs w:val="28"/>
        </w:rPr>
      </w:pPr>
      <w:r w:rsidRPr="00623912">
        <w:rPr>
          <w:rFonts w:cstheme="minorHAnsi"/>
          <w:b/>
          <w:sz w:val="28"/>
          <w:szCs w:val="28"/>
        </w:rPr>
        <w:lastRenderedPageBreak/>
        <w:t>References</w:t>
      </w:r>
    </w:p>
    <w:p w:rsidR="00623912" w:rsidRDefault="00817BAB" w:rsidP="00623912">
      <w:pPr>
        <w:spacing w:line="360" w:lineRule="auto"/>
        <w:jc w:val="both"/>
      </w:pPr>
      <w:proofErr w:type="spellStart"/>
      <w:r>
        <w:rPr>
          <w:rFonts w:cstheme="minorHAnsi"/>
          <w:sz w:val="24"/>
          <w:szCs w:val="24"/>
        </w:rPr>
        <w:t>Davids</w:t>
      </w:r>
      <w:proofErr w:type="spellEnd"/>
      <w:r>
        <w:rPr>
          <w:rFonts w:cstheme="minorHAnsi"/>
          <w:sz w:val="24"/>
          <w:szCs w:val="24"/>
        </w:rPr>
        <w:t xml:space="preserve">, N., &amp; </w:t>
      </w:r>
      <w:proofErr w:type="spellStart"/>
      <w:r>
        <w:rPr>
          <w:rFonts w:cstheme="minorHAnsi"/>
          <w:sz w:val="24"/>
          <w:szCs w:val="24"/>
        </w:rPr>
        <w:t>Waghid</w:t>
      </w:r>
      <w:proofErr w:type="spellEnd"/>
      <w:r>
        <w:rPr>
          <w:rFonts w:cstheme="minorHAnsi"/>
          <w:sz w:val="24"/>
          <w:szCs w:val="24"/>
        </w:rPr>
        <w:t xml:space="preserve">, Y. (2021). Philosophy of Higher Education and Interpretivism. </w:t>
      </w:r>
      <w:r>
        <w:rPr>
          <w:rFonts w:cstheme="minorHAnsi"/>
          <w:i/>
          <w:sz w:val="24"/>
          <w:szCs w:val="24"/>
        </w:rPr>
        <w:t>Academic Activism in Higher Education</w:t>
      </w:r>
      <w:r>
        <w:rPr>
          <w:rFonts w:cstheme="minorHAnsi"/>
          <w:sz w:val="24"/>
          <w:szCs w:val="24"/>
        </w:rPr>
        <w:t xml:space="preserve">, 1–16. </w:t>
      </w:r>
      <w:hyperlink r:id="rId23" w:history="1">
        <w:r>
          <w:rPr>
            <w:rStyle w:val="Hyperlink"/>
            <w:rFonts w:cstheme="minorHAnsi"/>
            <w:color w:val="1155CC"/>
            <w:sz w:val="24"/>
            <w:szCs w:val="24"/>
          </w:rPr>
          <w:t>https://doi.org/10.1007/978-981-16-0340-2_1</w:t>
        </w:r>
      </w:hyperlink>
    </w:p>
    <w:p w:rsidR="00817BAB" w:rsidRDefault="00817BAB" w:rsidP="00817BAB">
      <w:pPr>
        <w:spacing w:before="240" w:after="240"/>
        <w:ind w:left="720" w:hanging="720"/>
        <w:jc w:val="both"/>
        <w:rPr>
          <w:rFonts w:cstheme="minorHAnsi"/>
          <w:sz w:val="24"/>
          <w:szCs w:val="24"/>
        </w:rPr>
      </w:pPr>
      <w:r>
        <w:rPr>
          <w:rFonts w:cstheme="minorHAnsi"/>
          <w:sz w:val="24"/>
          <w:szCs w:val="24"/>
        </w:rPr>
        <w:t xml:space="preserve">Walter, D., &amp; Ophir, Y. (2019). News Frame Analysis: An Inductive Mixed-method Computational Approach. </w:t>
      </w:r>
      <w:r>
        <w:rPr>
          <w:rFonts w:cstheme="minorHAnsi"/>
          <w:i/>
          <w:sz w:val="24"/>
          <w:szCs w:val="24"/>
        </w:rPr>
        <w:t>Communication Methods and Measures</w:t>
      </w:r>
      <w:r>
        <w:rPr>
          <w:rFonts w:cstheme="minorHAnsi"/>
          <w:sz w:val="24"/>
          <w:szCs w:val="24"/>
        </w:rPr>
        <w:t xml:space="preserve">, </w:t>
      </w:r>
      <w:r>
        <w:rPr>
          <w:rFonts w:cstheme="minorHAnsi"/>
          <w:i/>
          <w:sz w:val="24"/>
          <w:szCs w:val="24"/>
        </w:rPr>
        <w:t>13</w:t>
      </w:r>
      <w:r>
        <w:rPr>
          <w:rFonts w:cstheme="minorHAnsi"/>
          <w:sz w:val="24"/>
          <w:szCs w:val="24"/>
        </w:rPr>
        <w:t xml:space="preserve">(4), 248–266. </w:t>
      </w:r>
      <w:hyperlink r:id="rId24" w:history="1">
        <w:r>
          <w:rPr>
            <w:rStyle w:val="Hyperlink"/>
            <w:rFonts w:cstheme="minorHAnsi"/>
            <w:color w:val="1155CC"/>
            <w:sz w:val="24"/>
            <w:szCs w:val="24"/>
          </w:rPr>
          <w:t>https://doi.org/10.1080/19312458.2019.1639145</w:t>
        </w:r>
      </w:hyperlink>
      <w:r>
        <w:rPr>
          <w:rFonts w:cstheme="minorHAnsi"/>
          <w:sz w:val="24"/>
          <w:szCs w:val="24"/>
        </w:rPr>
        <w:t xml:space="preserve"> </w:t>
      </w:r>
    </w:p>
    <w:p w:rsidR="00817BAB" w:rsidRDefault="00817BAB" w:rsidP="00623912">
      <w:pPr>
        <w:spacing w:line="360" w:lineRule="auto"/>
        <w:jc w:val="both"/>
      </w:pPr>
      <w:r>
        <w:rPr>
          <w:rFonts w:cstheme="minorHAnsi"/>
          <w:sz w:val="24"/>
          <w:szCs w:val="24"/>
        </w:rPr>
        <w:t xml:space="preserve">Neale, J. (2020). Iterative categorisation (IC) (part 2): interpreting qualitative data. </w:t>
      </w:r>
      <w:r>
        <w:rPr>
          <w:rFonts w:cstheme="minorHAnsi"/>
          <w:i/>
          <w:sz w:val="24"/>
          <w:szCs w:val="24"/>
        </w:rPr>
        <w:t>Addiction</w:t>
      </w:r>
      <w:r>
        <w:rPr>
          <w:rFonts w:cstheme="minorHAnsi"/>
          <w:sz w:val="24"/>
          <w:szCs w:val="24"/>
        </w:rPr>
        <w:t xml:space="preserve">, </w:t>
      </w:r>
      <w:r>
        <w:rPr>
          <w:rFonts w:cstheme="minorHAnsi"/>
          <w:i/>
          <w:sz w:val="24"/>
          <w:szCs w:val="24"/>
        </w:rPr>
        <w:t>116</w:t>
      </w:r>
      <w:r>
        <w:rPr>
          <w:rFonts w:cstheme="minorHAnsi"/>
          <w:sz w:val="24"/>
          <w:szCs w:val="24"/>
        </w:rPr>
        <w:t xml:space="preserve">(3), 668–676. </w:t>
      </w:r>
      <w:hyperlink r:id="rId25" w:history="1">
        <w:r>
          <w:rPr>
            <w:rStyle w:val="Hyperlink"/>
            <w:rFonts w:cstheme="minorHAnsi"/>
            <w:color w:val="1155CC"/>
            <w:sz w:val="24"/>
            <w:szCs w:val="24"/>
          </w:rPr>
          <w:t>https://doi.org/10.1111/add.15259</w:t>
        </w:r>
      </w:hyperlink>
    </w:p>
    <w:p w:rsidR="00817BAB" w:rsidRDefault="00817BAB" w:rsidP="00817BAB">
      <w:pPr>
        <w:spacing w:before="240" w:after="240"/>
        <w:ind w:left="720" w:hanging="720"/>
        <w:jc w:val="both"/>
        <w:rPr>
          <w:rFonts w:cstheme="minorHAnsi"/>
          <w:sz w:val="24"/>
          <w:szCs w:val="24"/>
        </w:rPr>
      </w:pPr>
      <w:proofErr w:type="spellStart"/>
      <w:r>
        <w:rPr>
          <w:rFonts w:cstheme="minorHAnsi"/>
          <w:sz w:val="24"/>
          <w:szCs w:val="24"/>
        </w:rPr>
        <w:t>Marić</w:t>
      </w:r>
      <w:proofErr w:type="spellEnd"/>
      <w:r>
        <w:rPr>
          <w:rFonts w:cstheme="minorHAnsi"/>
          <w:sz w:val="24"/>
          <w:szCs w:val="24"/>
        </w:rPr>
        <w:t xml:space="preserve">, J., </w:t>
      </w:r>
      <w:proofErr w:type="spellStart"/>
      <w:r>
        <w:rPr>
          <w:rFonts w:cstheme="minorHAnsi"/>
          <w:sz w:val="24"/>
          <w:szCs w:val="24"/>
        </w:rPr>
        <w:t>Opazo-Basáez</w:t>
      </w:r>
      <w:proofErr w:type="spellEnd"/>
      <w:r>
        <w:rPr>
          <w:rFonts w:cstheme="minorHAnsi"/>
          <w:sz w:val="24"/>
          <w:szCs w:val="24"/>
        </w:rPr>
        <w:t xml:space="preserve">, M., </w:t>
      </w:r>
      <w:proofErr w:type="spellStart"/>
      <w:r>
        <w:rPr>
          <w:rFonts w:cstheme="minorHAnsi"/>
          <w:sz w:val="24"/>
          <w:szCs w:val="24"/>
        </w:rPr>
        <w:t>Vlačić</w:t>
      </w:r>
      <w:proofErr w:type="spellEnd"/>
      <w:r>
        <w:rPr>
          <w:rFonts w:cstheme="minorHAnsi"/>
          <w:sz w:val="24"/>
          <w:szCs w:val="24"/>
        </w:rPr>
        <w:t xml:space="preserve">, B., &amp; </w:t>
      </w:r>
      <w:proofErr w:type="spellStart"/>
      <w:r>
        <w:rPr>
          <w:rFonts w:cstheme="minorHAnsi"/>
          <w:sz w:val="24"/>
          <w:szCs w:val="24"/>
        </w:rPr>
        <w:t>Dabić</w:t>
      </w:r>
      <w:proofErr w:type="spellEnd"/>
      <w:r>
        <w:rPr>
          <w:rFonts w:cstheme="minorHAnsi"/>
          <w:sz w:val="24"/>
          <w:szCs w:val="24"/>
        </w:rPr>
        <w:t xml:space="preserve">, M. (2023). Innovation management of three-dimensional printing (3DP) technology: Disclosing insights from existing literature and determining future research streams. </w:t>
      </w:r>
      <w:r>
        <w:rPr>
          <w:rFonts w:cstheme="minorHAnsi"/>
          <w:i/>
          <w:sz w:val="24"/>
          <w:szCs w:val="24"/>
        </w:rPr>
        <w:t>Technological Forecasting and Social Change</w:t>
      </w:r>
      <w:r>
        <w:rPr>
          <w:rFonts w:cstheme="minorHAnsi"/>
          <w:sz w:val="24"/>
          <w:szCs w:val="24"/>
        </w:rPr>
        <w:t xml:space="preserve">, </w:t>
      </w:r>
      <w:r>
        <w:rPr>
          <w:rFonts w:cstheme="minorHAnsi"/>
          <w:i/>
          <w:sz w:val="24"/>
          <w:szCs w:val="24"/>
        </w:rPr>
        <w:t>193</w:t>
      </w:r>
      <w:r>
        <w:rPr>
          <w:rFonts w:cstheme="minorHAnsi"/>
          <w:sz w:val="24"/>
          <w:szCs w:val="24"/>
        </w:rPr>
        <w:t xml:space="preserve">, 122605. </w:t>
      </w:r>
      <w:hyperlink r:id="rId26" w:history="1">
        <w:r>
          <w:rPr>
            <w:rStyle w:val="Hyperlink"/>
            <w:rFonts w:cstheme="minorHAnsi"/>
            <w:color w:val="1155CC"/>
            <w:sz w:val="24"/>
            <w:szCs w:val="24"/>
          </w:rPr>
          <w:t>https://doi.org/10.1016/j.techfore.2023.122605</w:t>
        </w:r>
      </w:hyperlink>
      <w:r>
        <w:rPr>
          <w:rFonts w:cstheme="minorHAnsi"/>
          <w:sz w:val="24"/>
          <w:szCs w:val="24"/>
        </w:rPr>
        <w:t xml:space="preserve"> </w:t>
      </w:r>
    </w:p>
    <w:p w:rsidR="00817BAB" w:rsidRDefault="00817BAB" w:rsidP="00817BAB">
      <w:pPr>
        <w:spacing w:before="240" w:after="240"/>
        <w:ind w:left="720" w:hanging="720"/>
        <w:jc w:val="both"/>
        <w:rPr>
          <w:rFonts w:cstheme="minorHAnsi"/>
          <w:sz w:val="24"/>
          <w:szCs w:val="24"/>
        </w:rPr>
      </w:pPr>
      <w:proofErr w:type="spellStart"/>
      <w:r>
        <w:rPr>
          <w:rFonts w:cstheme="minorHAnsi"/>
          <w:sz w:val="24"/>
          <w:szCs w:val="24"/>
        </w:rPr>
        <w:t>Guamán</w:t>
      </w:r>
      <w:proofErr w:type="spellEnd"/>
      <w:r>
        <w:rPr>
          <w:rFonts w:cstheme="minorHAnsi"/>
          <w:sz w:val="24"/>
          <w:szCs w:val="24"/>
        </w:rPr>
        <w:t>-Rivera, R., Martínez-</w:t>
      </w:r>
      <w:proofErr w:type="spellStart"/>
      <w:r>
        <w:rPr>
          <w:rFonts w:cstheme="minorHAnsi"/>
          <w:sz w:val="24"/>
          <w:szCs w:val="24"/>
        </w:rPr>
        <w:t>Rocamora</w:t>
      </w:r>
      <w:proofErr w:type="spellEnd"/>
      <w:r>
        <w:rPr>
          <w:rFonts w:cstheme="minorHAnsi"/>
          <w:sz w:val="24"/>
          <w:szCs w:val="24"/>
        </w:rPr>
        <w:t>, A., García-Alvarado, R., Muñoz-Sanguinetti, C., González-</w:t>
      </w:r>
      <w:proofErr w:type="spellStart"/>
      <w:r>
        <w:rPr>
          <w:rFonts w:cstheme="minorHAnsi"/>
          <w:sz w:val="24"/>
          <w:szCs w:val="24"/>
        </w:rPr>
        <w:t>Böhme</w:t>
      </w:r>
      <w:proofErr w:type="spellEnd"/>
      <w:r>
        <w:rPr>
          <w:rFonts w:cstheme="minorHAnsi"/>
          <w:sz w:val="24"/>
          <w:szCs w:val="24"/>
        </w:rPr>
        <w:t xml:space="preserve">, L. F., &amp; </w:t>
      </w:r>
      <w:proofErr w:type="spellStart"/>
      <w:r>
        <w:rPr>
          <w:rFonts w:cstheme="minorHAnsi"/>
          <w:sz w:val="24"/>
          <w:szCs w:val="24"/>
        </w:rPr>
        <w:t>Auat-Cheein</w:t>
      </w:r>
      <w:proofErr w:type="spellEnd"/>
      <w:r>
        <w:rPr>
          <w:rFonts w:cstheme="minorHAnsi"/>
          <w:sz w:val="24"/>
          <w:szCs w:val="24"/>
        </w:rPr>
        <w:t xml:space="preserve">, F. (2022). Recent Developments and Challenges of 3D-Printed Construction: A Review of Research Fronts. </w:t>
      </w:r>
      <w:r>
        <w:rPr>
          <w:rFonts w:cstheme="minorHAnsi"/>
          <w:i/>
          <w:sz w:val="24"/>
          <w:szCs w:val="24"/>
        </w:rPr>
        <w:t>Buildings</w:t>
      </w:r>
      <w:r>
        <w:rPr>
          <w:rFonts w:cstheme="minorHAnsi"/>
          <w:sz w:val="24"/>
          <w:szCs w:val="24"/>
        </w:rPr>
        <w:t xml:space="preserve">, </w:t>
      </w:r>
      <w:r>
        <w:rPr>
          <w:rFonts w:cstheme="minorHAnsi"/>
          <w:i/>
          <w:sz w:val="24"/>
          <w:szCs w:val="24"/>
        </w:rPr>
        <w:t>12</w:t>
      </w:r>
      <w:r>
        <w:rPr>
          <w:rFonts w:cstheme="minorHAnsi"/>
          <w:sz w:val="24"/>
          <w:szCs w:val="24"/>
        </w:rPr>
        <w:t xml:space="preserve">(2), 229. </w:t>
      </w:r>
      <w:hyperlink r:id="rId27" w:history="1">
        <w:r>
          <w:rPr>
            <w:rStyle w:val="Hyperlink"/>
            <w:rFonts w:cstheme="minorHAnsi"/>
            <w:color w:val="1155CC"/>
            <w:sz w:val="24"/>
            <w:szCs w:val="24"/>
          </w:rPr>
          <w:t>https://doi.org/10.3390/buildings12020229</w:t>
        </w:r>
      </w:hyperlink>
      <w:r>
        <w:rPr>
          <w:rFonts w:cstheme="minorHAnsi"/>
          <w:sz w:val="24"/>
          <w:szCs w:val="24"/>
        </w:rPr>
        <w:t xml:space="preserve"> </w:t>
      </w:r>
    </w:p>
    <w:p w:rsidR="00817BAB" w:rsidRDefault="00817BAB" w:rsidP="00817BAB">
      <w:pPr>
        <w:spacing w:before="240" w:after="240"/>
        <w:ind w:left="720" w:hanging="720"/>
        <w:jc w:val="both"/>
        <w:rPr>
          <w:rFonts w:cstheme="minorHAnsi"/>
          <w:sz w:val="24"/>
          <w:szCs w:val="24"/>
        </w:rPr>
      </w:pPr>
      <w:r>
        <w:rPr>
          <w:rFonts w:cstheme="minorHAnsi"/>
          <w:sz w:val="24"/>
          <w:szCs w:val="24"/>
        </w:rPr>
        <w:t xml:space="preserve">Braun, V., &amp; Clarke, V. (2022). Conceptual and design thinking for thematic analysis. </w:t>
      </w:r>
      <w:r>
        <w:rPr>
          <w:rFonts w:cstheme="minorHAnsi"/>
          <w:i/>
          <w:sz w:val="24"/>
          <w:szCs w:val="24"/>
        </w:rPr>
        <w:t>Qualitative Psychology</w:t>
      </w:r>
      <w:r>
        <w:rPr>
          <w:rFonts w:cstheme="minorHAnsi"/>
          <w:sz w:val="24"/>
          <w:szCs w:val="24"/>
        </w:rPr>
        <w:t xml:space="preserve">, </w:t>
      </w:r>
      <w:r>
        <w:rPr>
          <w:rFonts w:cstheme="minorHAnsi"/>
          <w:i/>
          <w:sz w:val="24"/>
          <w:szCs w:val="24"/>
        </w:rPr>
        <w:t>9</w:t>
      </w:r>
      <w:r>
        <w:rPr>
          <w:rFonts w:cstheme="minorHAnsi"/>
          <w:sz w:val="24"/>
          <w:szCs w:val="24"/>
        </w:rPr>
        <w:t xml:space="preserve">(1), 3–26. </w:t>
      </w:r>
      <w:hyperlink r:id="rId28" w:history="1">
        <w:r>
          <w:rPr>
            <w:rStyle w:val="Hyperlink"/>
            <w:rFonts w:cstheme="minorHAnsi"/>
            <w:color w:val="1155CC"/>
            <w:sz w:val="24"/>
            <w:szCs w:val="24"/>
          </w:rPr>
          <w:t>https://doi.org/10.1037/qup0000196</w:t>
        </w:r>
      </w:hyperlink>
      <w:r>
        <w:rPr>
          <w:rFonts w:cstheme="minorHAnsi"/>
          <w:sz w:val="24"/>
          <w:szCs w:val="24"/>
        </w:rPr>
        <w:t xml:space="preserve"> </w:t>
      </w:r>
    </w:p>
    <w:p w:rsidR="00817BAB" w:rsidRDefault="00817BAB" w:rsidP="00817BAB">
      <w:pPr>
        <w:spacing w:before="240" w:after="240"/>
        <w:ind w:left="720" w:hanging="720"/>
        <w:jc w:val="both"/>
        <w:rPr>
          <w:rFonts w:cstheme="minorHAnsi"/>
          <w:sz w:val="24"/>
          <w:szCs w:val="24"/>
        </w:rPr>
      </w:pPr>
      <w:r>
        <w:rPr>
          <w:rFonts w:cstheme="minorHAnsi"/>
          <w:sz w:val="24"/>
          <w:szCs w:val="24"/>
        </w:rPr>
        <w:t xml:space="preserve">Lester, J. N., Cho, Y., &amp; </w:t>
      </w:r>
      <w:proofErr w:type="spellStart"/>
      <w:r>
        <w:rPr>
          <w:rFonts w:cstheme="minorHAnsi"/>
          <w:sz w:val="24"/>
          <w:szCs w:val="24"/>
        </w:rPr>
        <w:t>Lochmiller</w:t>
      </w:r>
      <w:proofErr w:type="spellEnd"/>
      <w:r>
        <w:rPr>
          <w:rFonts w:cstheme="minorHAnsi"/>
          <w:sz w:val="24"/>
          <w:szCs w:val="24"/>
        </w:rPr>
        <w:t xml:space="preserve">, C. R. (2020). Learning to Do Qualitative Data Analysis: A Starting Point. </w:t>
      </w:r>
      <w:r>
        <w:rPr>
          <w:rFonts w:cstheme="minorHAnsi"/>
          <w:i/>
          <w:sz w:val="24"/>
          <w:szCs w:val="24"/>
        </w:rPr>
        <w:t>Human Resource Development Review</w:t>
      </w:r>
      <w:r>
        <w:rPr>
          <w:rFonts w:cstheme="minorHAnsi"/>
          <w:sz w:val="24"/>
          <w:szCs w:val="24"/>
        </w:rPr>
        <w:t xml:space="preserve">, </w:t>
      </w:r>
      <w:r>
        <w:rPr>
          <w:rFonts w:cstheme="minorHAnsi"/>
          <w:i/>
          <w:sz w:val="24"/>
          <w:szCs w:val="24"/>
        </w:rPr>
        <w:t>19</w:t>
      </w:r>
      <w:r>
        <w:rPr>
          <w:rFonts w:cstheme="minorHAnsi"/>
          <w:sz w:val="24"/>
          <w:szCs w:val="24"/>
        </w:rPr>
        <w:t xml:space="preserve">(1), 94–106. </w:t>
      </w:r>
      <w:hyperlink r:id="rId29" w:history="1">
        <w:r>
          <w:rPr>
            <w:rStyle w:val="Hyperlink"/>
            <w:rFonts w:cstheme="minorHAnsi"/>
            <w:color w:val="1155CC"/>
            <w:sz w:val="24"/>
            <w:szCs w:val="24"/>
          </w:rPr>
          <w:t>https://doi.org/10.1177/1534484320903890</w:t>
        </w:r>
      </w:hyperlink>
      <w:r>
        <w:rPr>
          <w:rFonts w:cstheme="minorHAnsi"/>
          <w:sz w:val="24"/>
          <w:szCs w:val="24"/>
        </w:rPr>
        <w:t xml:space="preserve"> </w:t>
      </w:r>
    </w:p>
    <w:p w:rsidR="00817BAB" w:rsidRDefault="00817BAB" w:rsidP="00817BAB">
      <w:pPr>
        <w:spacing w:before="240" w:after="240"/>
        <w:ind w:left="720" w:hanging="720"/>
        <w:jc w:val="both"/>
        <w:rPr>
          <w:rFonts w:cstheme="minorHAnsi"/>
          <w:sz w:val="24"/>
          <w:szCs w:val="24"/>
        </w:rPr>
      </w:pPr>
      <w:proofErr w:type="spellStart"/>
      <w:r>
        <w:rPr>
          <w:rFonts w:cstheme="minorHAnsi"/>
          <w:sz w:val="24"/>
          <w:szCs w:val="24"/>
        </w:rPr>
        <w:t>Pietilä</w:t>
      </w:r>
      <w:proofErr w:type="spellEnd"/>
      <w:r>
        <w:rPr>
          <w:rFonts w:cstheme="minorHAnsi"/>
          <w:sz w:val="24"/>
          <w:szCs w:val="24"/>
        </w:rPr>
        <w:t xml:space="preserve">, A. M., Nurmi, S. M., </w:t>
      </w:r>
      <w:proofErr w:type="spellStart"/>
      <w:r>
        <w:rPr>
          <w:rFonts w:cstheme="minorHAnsi"/>
          <w:sz w:val="24"/>
          <w:szCs w:val="24"/>
        </w:rPr>
        <w:t>Halkoaho</w:t>
      </w:r>
      <w:proofErr w:type="spellEnd"/>
      <w:r>
        <w:rPr>
          <w:rFonts w:cstheme="minorHAnsi"/>
          <w:sz w:val="24"/>
          <w:szCs w:val="24"/>
        </w:rPr>
        <w:t xml:space="preserve">, A., &amp; </w:t>
      </w:r>
      <w:proofErr w:type="spellStart"/>
      <w:r>
        <w:rPr>
          <w:rFonts w:cstheme="minorHAnsi"/>
          <w:sz w:val="24"/>
          <w:szCs w:val="24"/>
        </w:rPr>
        <w:t>Kyngäs</w:t>
      </w:r>
      <w:proofErr w:type="spellEnd"/>
      <w:r>
        <w:rPr>
          <w:rFonts w:cstheme="minorHAnsi"/>
          <w:sz w:val="24"/>
          <w:szCs w:val="24"/>
        </w:rPr>
        <w:t xml:space="preserve">, H. (2019). Qualitative Research: Ethical Considerations. </w:t>
      </w:r>
      <w:r>
        <w:rPr>
          <w:rFonts w:cstheme="minorHAnsi"/>
          <w:i/>
          <w:sz w:val="24"/>
          <w:szCs w:val="24"/>
        </w:rPr>
        <w:t>The Application of Content Analysis in Nursing Science Research</w:t>
      </w:r>
      <w:r>
        <w:rPr>
          <w:rFonts w:cstheme="minorHAnsi"/>
          <w:sz w:val="24"/>
          <w:szCs w:val="24"/>
        </w:rPr>
        <w:t xml:space="preserve">, 49–69. </w:t>
      </w:r>
      <w:hyperlink r:id="rId30" w:history="1">
        <w:r>
          <w:rPr>
            <w:rStyle w:val="Hyperlink"/>
            <w:rFonts w:cstheme="minorHAnsi"/>
            <w:color w:val="1155CC"/>
            <w:sz w:val="24"/>
            <w:szCs w:val="24"/>
          </w:rPr>
          <w:t>https://doi.org/10.1007/978-3-030-30199-6_6</w:t>
        </w:r>
      </w:hyperlink>
      <w:r>
        <w:rPr>
          <w:rFonts w:cstheme="minorHAnsi"/>
          <w:sz w:val="24"/>
          <w:szCs w:val="24"/>
        </w:rPr>
        <w:t xml:space="preserve"> </w:t>
      </w:r>
    </w:p>
    <w:p w:rsidR="00817BAB" w:rsidRDefault="00817BAB" w:rsidP="00817BAB">
      <w:pPr>
        <w:spacing w:before="240" w:after="240"/>
        <w:ind w:left="720" w:hanging="720"/>
        <w:jc w:val="both"/>
        <w:rPr>
          <w:rFonts w:cstheme="minorHAnsi"/>
          <w:sz w:val="24"/>
          <w:szCs w:val="24"/>
        </w:rPr>
      </w:pPr>
      <w:r>
        <w:rPr>
          <w:rFonts w:cstheme="minorHAnsi"/>
          <w:sz w:val="24"/>
          <w:szCs w:val="24"/>
        </w:rPr>
        <w:t xml:space="preserve">Goh, G. D., Sing, S. L., &amp; Yeong, W. Y. (2020). A review on machine learning in 3D printing: applications, potential, and challenges. </w:t>
      </w:r>
      <w:r>
        <w:rPr>
          <w:rFonts w:cstheme="minorHAnsi"/>
          <w:i/>
          <w:sz w:val="24"/>
          <w:szCs w:val="24"/>
        </w:rPr>
        <w:t>Artificial Intelligence Review</w:t>
      </w:r>
      <w:r>
        <w:rPr>
          <w:rFonts w:cstheme="minorHAnsi"/>
          <w:sz w:val="24"/>
          <w:szCs w:val="24"/>
        </w:rPr>
        <w:t xml:space="preserve">, </w:t>
      </w:r>
      <w:r>
        <w:rPr>
          <w:rFonts w:cstheme="minorHAnsi"/>
          <w:i/>
          <w:sz w:val="24"/>
          <w:szCs w:val="24"/>
        </w:rPr>
        <w:t>54</w:t>
      </w:r>
      <w:r>
        <w:rPr>
          <w:rFonts w:cstheme="minorHAnsi"/>
          <w:sz w:val="24"/>
          <w:szCs w:val="24"/>
        </w:rPr>
        <w:t xml:space="preserve">(1), 63–94. </w:t>
      </w:r>
      <w:hyperlink r:id="rId31" w:history="1">
        <w:r>
          <w:rPr>
            <w:rStyle w:val="Hyperlink"/>
            <w:rFonts w:cstheme="minorHAnsi"/>
            <w:color w:val="1155CC"/>
            <w:sz w:val="24"/>
            <w:szCs w:val="24"/>
          </w:rPr>
          <w:t>https://doi.org/10.1007/s10462-020-09876-9</w:t>
        </w:r>
      </w:hyperlink>
      <w:r>
        <w:rPr>
          <w:rFonts w:cstheme="minorHAnsi"/>
          <w:sz w:val="24"/>
          <w:szCs w:val="24"/>
        </w:rPr>
        <w:t xml:space="preserve"> </w:t>
      </w:r>
    </w:p>
    <w:p w:rsidR="00817BAB" w:rsidRDefault="00384BE5" w:rsidP="00623912">
      <w:pPr>
        <w:spacing w:line="360" w:lineRule="auto"/>
        <w:jc w:val="both"/>
      </w:pPr>
      <w:r>
        <w:rPr>
          <w:rFonts w:cstheme="minorHAnsi"/>
          <w:sz w:val="24"/>
          <w:szCs w:val="24"/>
        </w:rPr>
        <w:t xml:space="preserve">Nguyen, P. D., Nguyen, T. Q., Tao, Q. B., Vogel, F., &amp; Nguyen-Xuan, H. (2022). A data-driven machine learning approach for the 3D printing process optimisation. </w:t>
      </w:r>
      <w:r>
        <w:rPr>
          <w:rFonts w:cstheme="minorHAnsi"/>
          <w:i/>
          <w:sz w:val="24"/>
          <w:szCs w:val="24"/>
        </w:rPr>
        <w:t>Virtual and Physical Prototyping</w:t>
      </w:r>
      <w:r>
        <w:rPr>
          <w:rFonts w:cstheme="minorHAnsi"/>
          <w:sz w:val="24"/>
          <w:szCs w:val="24"/>
        </w:rPr>
        <w:t xml:space="preserve">, </w:t>
      </w:r>
      <w:r>
        <w:rPr>
          <w:rFonts w:cstheme="minorHAnsi"/>
          <w:i/>
          <w:sz w:val="24"/>
          <w:szCs w:val="24"/>
        </w:rPr>
        <w:t>17</w:t>
      </w:r>
      <w:r>
        <w:rPr>
          <w:rFonts w:cstheme="minorHAnsi"/>
          <w:sz w:val="24"/>
          <w:szCs w:val="24"/>
        </w:rPr>
        <w:t xml:space="preserve">(4), 768–786. </w:t>
      </w:r>
      <w:hyperlink r:id="rId32" w:history="1">
        <w:r>
          <w:rPr>
            <w:rStyle w:val="Hyperlink"/>
            <w:rFonts w:cstheme="minorHAnsi"/>
            <w:color w:val="1155CC"/>
            <w:sz w:val="24"/>
            <w:szCs w:val="24"/>
          </w:rPr>
          <w:t>https://doi.org/10.1080/17452759.2022.2068446</w:t>
        </w:r>
      </w:hyperlink>
    </w:p>
    <w:p w:rsidR="00384BE5" w:rsidRDefault="00384BE5" w:rsidP="00384BE5">
      <w:pPr>
        <w:spacing w:before="240" w:after="240"/>
        <w:ind w:left="720" w:hanging="720"/>
        <w:jc w:val="both"/>
        <w:rPr>
          <w:rFonts w:cstheme="minorHAnsi"/>
          <w:sz w:val="24"/>
          <w:szCs w:val="24"/>
        </w:rPr>
      </w:pPr>
      <w:proofErr w:type="spellStart"/>
      <w:r>
        <w:rPr>
          <w:rFonts w:cstheme="minorHAnsi"/>
          <w:sz w:val="24"/>
          <w:szCs w:val="24"/>
        </w:rPr>
        <w:t>Gaudillière</w:t>
      </w:r>
      <w:proofErr w:type="spellEnd"/>
      <w:r>
        <w:rPr>
          <w:rFonts w:cstheme="minorHAnsi"/>
          <w:sz w:val="24"/>
          <w:szCs w:val="24"/>
        </w:rPr>
        <w:t xml:space="preserve">, N., </w:t>
      </w:r>
      <w:proofErr w:type="spellStart"/>
      <w:r>
        <w:rPr>
          <w:rFonts w:cstheme="minorHAnsi"/>
          <w:sz w:val="24"/>
          <w:szCs w:val="24"/>
        </w:rPr>
        <w:t>Duballet</w:t>
      </w:r>
      <w:proofErr w:type="spellEnd"/>
      <w:r>
        <w:rPr>
          <w:rFonts w:cstheme="minorHAnsi"/>
          <w:sz w:val="24"/>
          <w:szCs w:val="24"/>
        </w:rPr>
        <w:t xml:space="preserve">, R., </w:t>
      </w:r>
      <w:proofErr w:type="spellStart"/>
      <w:r>
        <w:rPr>
          <w:rFonts w:cstheme="minorHAnsi"/>
          <w:sz w:val="24"/>
          <w:szCs w:val="24"/>
        </w:rPr>
        <w:t>Bouyssou</w:t>
      </w:r>
      <w:proofErr w:type="spellEnd"/>
      <w:r>
        <w:rPr>
          <w:rFonts w:cstheme="minorHAnsi"/>
          <w:sz w:val="24"/>
          <w:szCs w:val="24"/>
        </w:rPr>
        <w:t xml:space="preserve">, C., Mallet, A., Roux, P., </w:t>
      </w:r>
      <w:proofErr w:type="spellStart"/>
      <w:r>
        <w:rPr>
          <w:rFonts w:cstheme="minorHAnsi"/>
          <w:sz w:val="24"/>
          <w:szCs w:val="24"/>
        </w:rPr>
        <w:t>Zakeri</w:t>
      </w:r>
      <w:proofErr w:type="spellEnd"/>
      <w:r>
        <w:rPr>
          <w:rFonts w:cstheme="minorHAnsi"/>
          <w:sz w:val="24"/>
          <w:szCs w:val="24"/>
        </w:rPr>
        <w:t xml:space="preserve">, M., &amp; </w:t>
      </w:r>
      <w:proofErr w:type="spellStart"/>
      <w:r>
        <w:rPr>
          <w:rFonts w:cstheme="minorHAnsi"/>
          <w:sz w:val="24"/>
          <w:szCs w:val="24"/>
        </w:rPr>
        <w:t>Dirrenberger</w:t>
      </w:r>
      <w:proofErr w:type="spellEnd"/>
      <w:r>
        <w:rPr>
          <w:rFonts w:cstheme="minorHAnsi"/>
          <w:sz w:val="24"/>
          <w:szCs w:val="24"/>
        </w:rPr>
        <w:t xml:space="preserve">, J. (2018). Large-Scale Additive Manufacturing of Ultra-High-Performance Concrete of </w:t>
      </w:r>
      <w:r>
        <w:rPr>
          <w:rFonts w:cstheme="minorHAnsi"/>
          <w:sz w:val="24"/>
          <w:szCs w:val="24"/>
        </w:rPr>
        <w:lastRenderedPageBreak/>
        <w:t xml:space="preserve">Integrated Formwork for Truss-Shaped Pillars. </w:t>
      </w:r>
      <w:r>
        <w:rPr>
          <w:rFonts w:cstheme="minorHAnsi"/>
          <w:i/>
          <w:sz w:val="24"/>
          <w:szCs w:val="24"/>
        </w:rPr>
        <w:t>Robotic Fabrication in Architecture, Art and Design 2018</w:t>
      </w:r>
      <w:r>
        <w:rPr>
          <w:rFonts w:cstheme="minorHAnsi"/>
          <w:sz w:val="24"/>
          <w:szCs w:val="24"/>
        </w:rPr>
        <w:t xml:space="preserve">, 459–472. </w:t>
      </w:r>
      <w:hyperlink r:id="rId33" w:history="1">
        <w:r>
          <w:rPr>
            <w:rStyle w:val="Hyperlink"/>
            <w:rFonts w:cstheme="minorHAnsi"/>
            <w:color w:val="1155CC"/>
            <w:sz w:val="24"/>
            <w:szCs w:val="24"/>
          </w:rPr>
          <w:t>https://doi.org/10.1007/978-3-319-92294-2_35</w:t>
        </w:r>
      </w:hyperlink>
      <w:r>
        <w:rPr>
          <w:rFonts w:cstheme="minorHAnsi"/>
          <w:sz w:val="24"/>
          <w:szCs w:val="24"/>
        </w:rPr>
        <w:t xml:space="preserve"> </w:t>
      </w:r>
    </w:p>
    <w:p w:rsidR="00384BE5" w:rsidRPr="00623912" w:rsidRDefault="00384BE5" w:rsidP="00623912">
      <w:pPr>
        <w:spacing w:line="360" w:lineRule="auto"/>
        <w:jc w:val="both"/>
        <w:rPr>
          <w:rFonts w:cstheme="minorHAnsi"/>
          <w:b/>
          <w:sz w:val="28"/>
          <w:szCs w:val="28"/>
        </w:rPr>
      </w:pPr>
    </w:p>
    <w:sectPr w:rsidR="00384BE5" w:rsidRPr="00623912" w:rsidSect="00B70591">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2248F"/>
    <w:multiLevelType w:val="hybridMultilevel"/>
    <w:tmpl w:val="8826B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356E97"/>
    <w:multiLevelType w:val="hybridMultilevel"/>
    <w:tmpl w:val="C7885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7D62A4"/>
    <w:multiLevelType w:val="hybridMultilevel"/>
    <w:tmpl w:val="E1F06CE4"/>
    <w:lvl w:ilvl="0" w:tplc="FCF0197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43768E"/>
    <w:multiLevelType w:val="multilevel"/>
    <w:tmpl w:val="F1001B80"/>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D384477"/>
    <w:multiLevelType w:val="hybridMultilevel"/>
    <w:tmpl w:val="2770430A"/>
    <w:lvl w:ilvl="0" w:tplc="FCF0197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4B4204"/>
    <w:multiLevelType w:val="hybridMultilevel"/>
    <w:tmpl w:val="534C0640"/>
    <w:lvl w:ilvl="0" w:tplc="FCF0197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905C75"/>
    <w:multiLevelType w:val="hybridMultilevel"/>
    <w:tmpl w:val="94389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F00065"/>
    <w:multiLevelType w:val="hybridMultilevel"/>
    <w:tmpl w:val="AE3A5466"/>
    <w:lvl w:ilvl="0" w:tplc="FCF0197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2"/>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A45"/>
    <w:rsid w:val="000C5CE4"/>
    <w:rsid w:val="001211F3"/>
    <w:rsid w:val="0016175E"/>
    <w:rsid w:val="00251F2E"/>
    <w:rsid w:val="002B6936"/>
    <w:rsid w:val="002F2616"/>
    <w:rsid w:val="00352AA5"/>
    <w:rsid w:val="003622B4"/>
    <w:rsid w:val="00382B81"/>
    <w:rsid w:val="00384BE5"/>
    <w:rsid w:val="004A157B"/>
    <w:rsid w:val="004B220A"/>
    <w:rsid w:val="004C266B"/>
    <w:rsid w:val="00552F12"/>
    <w:rsid w:val="00623912"/>
    <w:rsid w:val="00704388"/>
    <w:rsid w:val="00817BAB"/>
    <w:rsid w:val="008404C6"/>
    <w:rsid w:val="00876327"/>
    <w:rsid w:val="008B1156"/>
    <w:rsid w:val="008E735D"/>
    <w:rsid w:val="00932ABA"/>
    <w:rsid w:val="0095659D"/>
    <w:rsid w:val="00980A7E"/>
    <w:rsid w:val="00991A45"/>
    <w:rsid w:val="00B70591"/>
    <w:rsid w:val="00B71901"/>
    <w:rsid w:val="00BD6484"/>
    <w:rsid w:val="00D37039"/>
    <w:rsid w:val="00EF3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A8C6F"/>
  <w15:chartTrackingRefBased/>
  <w15:docId w15:val="{C9F9D24B-6B6F-41BD-BD0E-B06F540C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552F12"/>
    <w:pPr>
      <w:keepNext/>
      <w:keepLines/>
      <w:spacing w:after="0" w:line="360" w:lineRule="auto"/>
      <w:jc w:val="both"/>
      <w:outlineLvl w:val="0"/>
    </w:pPr>
    <w:rPr>
      <w:rFonts w:ascii="Times New Roman" w:eastAsia="Times New Roman" w:hAnsi="Times New Roman" w:cs="Times New Roman"/>
      <w:b/>
      <w:sz w:val="28"/>
      <w:szCs w:val="28"/>
      <w:lang w:val="en"/>
    </w:rPr>
  </w:style>
  <w:style w:type="paragraph" w:styleId="Heading2">
    <w:name w:val="heading 2"/>
    <w:basedOn w:val="Normal"/>
    <w:next w:val="Normal"/>
    <w:link w:val="Heading2Char"/>
    <w:uiPriority w:val="9"/>
    <w:unhideWhenUsed/>
    <w:qFormat/>
    <w:rsid w:val="00552F12"/>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2F12"/>
    <w:pPr>
      <w:keepNext/>
      <w:keepLines/>
      <w:spacing w:before="40" w:after="0" w:line="256"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52F12"/>
    <w:pPr>
      <w:keepNext/>
      <w:keepLines/>
      <w:spacing w:before="40" w:after="0" w:line="25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66B"/>
    <w:pPr>
      <w:ind w:left="720"/>
      <w:contextualSpacing/>
    </w:pPr>
  </w:style>
  <w:style w:type="character" w:customStyle="1" w:styleId="Heading1Char">
    <w:name w:val="Heading 1 Char"/>
    <w:basedOn w:val="DefaultParagraphFont"/>
    <w:link w:val="Heading1"/>
    <w:rsid w:val="00552F12"/>
    <w:rPr>
      <w:rFonts w:ascii="Times New Roman" w:eastAsia="Times New Roman" w:hAnsi="Times New Roman" w:cs="Times New Roman"/>
      <w:b/>
      <w:sz w:val="28"/>
      <w:szCs w:val="28"/>
      <w:lang w:val="en"/>
    </w:rPr>
  </w:style>
  <w:style w:type="character" w:customStyle="1" w:styleId="Heading2Char">
    <w:name w:val="Heading 2 Char"/>
    <w:basedOn w:val="DefaultParagraphFont"/>
    <w:link w:val="Heading2"/>
    <w:uiPriority w:val="9"/>
    <w:rsid w:val="00552F1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52F1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52F12"/>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552F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17BAB"/>
    <w:rPr>
      <w:color w:val="0563C1" w:themeColor="hyperlink"/>
      <w:u w:val="single"/>
    </w:rPr>
  </w:style>
  <w:style w:type="paragraph" w:styleId="TOC3">
    <w:name w:val="toc 3"/>
    <w:basedOn w:val="Normal"/>
    <w:next w:val="Normal"/>
    <w:autoRedefine/>
    <w:uiPriority w:val="39"/>
    <w:unhideWhenUsed/>
    <w:rsid w:val="0095659D"/>
    <w:pPr>
      <w:tabs>
        <w:tab w:val="right" w:leader="underscore" w:pos="8296"/>
      </w:tabs>
      <w:spacing w:before="120" w:after="0"/>
      <w:ind w:left="440"/>
    </w:pPr>
    <w:rPr>
      <w:rFonts w:cstheme="minorHAnsi"/>
      <w:noProof/>
      <w:sz w:val="20"/>
      <w:szCs w:val="20"/>
    </w:rPr>
  </w:style>
  <w:style w:type="paragraph" w:styleId="TOC1">
    <w:name w:val="toc 1"/>
    <w:basedOn w:val="Normal"/>
    <w:next w:val="Normal"/>
    <w:autoRedefine/>
    <w:uiPriority w:val="39"/>
    <w:unhideWhenUsed/>
    <w:rsid w:val="0095659D"/>
    <w:pPr>
      <w:spacing w:before="120" w:after="0"/>
    </w:pPr>
    <w:rPr>
      <w:rFonts w:cstheme="minorHAnsi"/>
      <w:b/>
      <w:bCs/>
      <w:i/>
      <w:iCs/>
      <w:sz w:val="24"/>
      <w:szCs w:val="24"/>
    </w:rPr>
  </w:style>
  <w:style w:type="paragraph" w:styleId="TOC2">
    <w:name w:val="toc 2"/>
    <w:basedOn w:val="Normal"/>
    <w:next w:val="Normal"/>
    <w:autoRedefine/>
    <w:uiPriority w:val="39"/>
    <w:unhideWhenUsed/>
    <w:rsid w:val="0095659D"/>
    <w:pPr>
      <w:tabs>
        <w:tab w:val="right" w:leader="underscore" w:pos="8296"/>
      </w:tabs>
      <w:spacing w:before="240" w:after="120"/>
      <w:ind w:left="220"/>
    </w:pPr>
    <w:rPr>
      <w:rFonts w:cstheme="minorHAnsi"/>
      <w:b/>
      <w:bCs/>
    </w:rPr>
  </w:style>
  <w:style w:type="paragraph" w:styleId="TOCHeading">
    <w:name w:val="TOC Heading"/>
    <w:basedOn w:val="Heading1"/>
    <w:next w:val="Normal"/>
    <w:uiPriority w:val="39"/>
    <w:unhideWhenUsed/>
    <w:qFormat/>
    <w:rsid w:val="0095659D"/>
    <w:pPr>
      <w:spacing w:before="24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NoSpacing">
    <w:name w:val="No Spacing"/>
    <w:uiPriority w:val="1"/>
    <w:qFormat/>
    <w:rsid w:val="0070438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310500">
      <w:bodyDiv w:val="1"/>
      <w:marLeft w:val="0"/>
      <w:marRight w:val="0"/>
      <w:marTop w:val="0"/>
      <w:marBottom w:val="0"/>
      <w:divBdr>
        <w:top w:val="none" w:sz="0" w:space="0" w:color="auto"/>
        <w:left w:val="none" w:sz="0" w:space="0" w:color="auto"/>
        <w:bottom w:val="none" w:sz="0" w:space="0" w:color="auto"/>
        <w:right w:val="none" w:sz="0" w:space="0" w:color="auto"/>
      </w:divBdr>
    </w:div>
    <w:div w:id="214241360">
      <w:bodyDiv w:val="1"/>
      <w:marLeft w:val="0"/>
      <w:marRight w:val="0"/>
      <w:marTop w:val="0"/>
      <w:marBottom w:val="0"/>
      <w:divBdr>
        <w:top w:val="none" w:sz="0" w:space="0" w:color="auto"/>
        <w:left w:val="none" w:sz="0" w:space="0" w:color="auto"/>
        <w:bottom w:val="none" w:sz="0" w:space="0" w:color="auto"/>
        <w:right w:val="none" w:sz="0" w:space="0" w:color="auto"/>
      </w:divBdr>
    </w:div>
    <w:div w:id="350032497">
      <w:bodyDiv w:val="1"/>
      <w:marLeft w:val="0"/>
      <w:marRight w:val="0"/>
      <w:marTop w:val="0"/>
      <w:marBottom w:val="0"/>
      <w:divBdr>
        <w:top w:val="none" w:sz="0" w:space="0" w:color="auto"/>
        <w:left w:val="none" w:sz="0" w:space="0" w:color="auto"/>
        <w:bottom w:val="none" w:sz="0" w:space="0" w:color="auto"/>
        <w:right w:val="none" w:sz="0" w:space="0" w:color="auto"/>
      </w:divBdr>
    </w:div>
    <w:div w:id="794520184">
      <w:bodyDiv w:val="1"/>
      <w:marLeft w:val="0"/>
      <w:marRight w:val="0"/>
      <w:marTop w:val="0"/>
      <w:marBottom w:val="0"/>
      <w:divBdr>
        <w:top w:val="none" w:sz="0" w:space="0" w:color="auto"/>
        <w:left w:val="none" w:sz="0" w:space="0" w:color="auto"/>
        <w:bottom w:val="none" w:sz="0" w:space="0" w:color="auto"/>
        <w:right w:val="none" w:sz="0" w:space="0" w:color="auto"/>
      </w:divBdr>
    </w:div>
    <w:div w:id="1059862726">
      <w:bodyDiv w:val="1"/>
      <w:marLeft w:val="0"/>
      <w:marRight w:val="0"/>
      <w:marTop w:val="0"/>
      <w:marBottom w:val="0"/>
      <w:divBdr>
        <w:top w:val="none" w:sz="0" w:space="0" w:color="auto"/>
        <w:left w:val="none" w:sz="0" w:space="0" w:color="auto"/>
        <w:bottom w:val="none" w:sz="0" w:space="0" w:color="auto"/>
        <w:right w:val="none" w:sz="0" w:space="0" w:color="auto"/>
      </w:divBdr>
    </w:div>
    <w:div w:id="1100759190">
      <w:bodyDiv w:val="1"/>
      <w:marLeft w:val="0"/>
      <w:marRight w:val="0"/>
      <w:marTop w:val="0"/>
      <w:marBottom w:val="0"/>
      <w:divBdr>
        <w:top w:val="none" w:sz="0" w:space="0" w:color="auto"/>
        <w:left w:val="none" w:sz="0" w:space="0" w:color="auto"/>
        <w:bottom w:val="none" w:sz="0" w:space="0" w:color="auto"/>
        <w:right w:val="none" w:sz="0" w:space="0" w:color="auto"/>
      </w:divBdr>
    </w:div>
    <w:div w:id="1247419276">
      <w:bodyDiv w:val="1"/>
      <w:marLeft w:val="0"/>
      <w:marRight w:val="0"/>
      <w:marTop w:val="0"/>
      <w:marBottom w:val="0"/>
      <w:divBdr>
        <w:top w:val="none" w:sz="0" w:space="0" w:color="auto"/>
        <w:left w:val="none" w:sz="0" w:space="0" w:color="auto"/>
        <w:bottom w:val="none" w:sz="0" w:space="0" w:color="auto"/>
        <w:right w:val="none" w:sz="0" w:space="0" w:color="auto"/>
      </w:divBdr>
    </w:div>
    <w:div w:id="1367875255">
      <w:bodyDiv w:val="1"/>
      <w:marLeft w:val="0"/>
      <w:marRight w:val="0"/>
      <w:marTop w:val="0"/>
      <w:marBottom w:val="0"/>
      <w:divBdr>
        <w:top w:val="none" w:sz="0" w:space="0" w:color="auto"/>
        <w:left w:val="none" w:sz="0" w:space="0" w:color="auto"/>
        <w:bottom w:val="none" w:sz="0" w:space="0" w:color="auto"/>
        <w:right w:val="none" w:sz="0" w:space="0" w:color="auto"/>
      </w:divBdr>
    </w:div>
    <w:div w:id="1543325290">
      <w:bodyDiv w:val="1"/>
      <w:marLeft w:val="0"/>
      <w:marRight w:val="0"/>
      <w:marTop w:val="0"/>
      <w:marBottom w:val="0"/>
      <w:divBdr>
        <w:top w:val="none" w:sz="0" w:space="0" w:color="auto"/>
        <w:left w:val="none" w:sz="0" w:space="0" w:color="auto"/>
        <w:bottom w:val="none" w:sz="0" w:space="0" w:color="auto"/>
        <w:right w:val="none" w:sz="0" w:space="0" w:color="auto"/>
      </w:divBdr>
    </w:div>
    <w:div w:id="198446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Dhairyasheel\AppData\Local\Microsoft\Windows\INetCache\IE\T79LVJ6Y\Research_method_MulikPatil(1)%5b1%5d.docx" TargetMode="External"/><Relationship Id="rId18" Type="http://schemas.openxmlformats.org/officeDocument/2006/relationships/hyperlink" Target="file:///C:\Users\Dhairyasheel\AppData\Local\Microsoft\Windows\INetCache\IE\T79LVJ6Y\Research_method_MulikPatil(1)%5b1%5d.docx" TargetMode="External"/><Relationship Id="rId26" Type="http://schemas.openxmlformats.org/officeDocument/2006/relationships/hyperlink" Target="https://doi.org/10.1016/j.techfore.2023.122605" TargetMode="External"/><Relationship Id="rId3" Type="http://schemas.openxmlformats.org/officeDocument/2006/relationships/styles" Target="styles.xml"/><Relationship Id="rId21" Type="http://schemas.openxmlformats.org/officeDocument/2006/relationships/hyperlink" Target="file:///C:\Users\Dhairyasheel\AppData\Local\Microsoft\Windows\INetCache\IE\T79LVJ6Y\Research_method_MulikPatil(1)%5b1%5d.docx" TargetMode="External"/><Relationship Id="rId34" Type="http://schemas.openxmlformats.org/officeDocument/2006/relationships/fontTable" Target="fontTable.xml"/><Relationship Id="rId7" Type="http://schemas.openxmlformats.org/officeDocument/2006/relationships/hyperlink" Target="file:///C:\Users\Dhairyasheel\AppData\Local\Microsoft\Windows\INetCache\IE\T79LVJ6Y\Research_method_MulikPatil(1)%5b1%5d.docx" TargetMode="External"/><Relationship Id="rId12" Type="http://schemas.openxmlformats.org/officeDocument/2006/relationships/hyperlink" Target="file:///C:\Users\Dhairyasheel\AppData\Local\Microsoft\Windows\INetCache\IE\T79LVJ6Y\Research_method_MulikPatil(1)%5b1%5d.docx" TargetMode="External"/><Relationship Id="rId17" Type="http://schemas.openxmlformats.org/officeDocument/2006/relationships/hyperlink" Target="file:///C:\Users\Dhairyasheel\AppData\Local\Microsoft\Windows\INetCache\IE\T79LVJ6Y\Research_method_MulikPatil(1)%5b1%5d.docx" TargetMode="External"/><Relationship Id="rId25" Type="http://schemas.openxmlformats.org/officeDocument/2006/relationships/hyperlink" Target="https://doi.org/10.1111/add.15259" TargetMode="External"/><Relationship Id="rId33" Type="http://schemas.openxmlformats.org/officeDocument/2006/relationships/hyperlink" Target="https://doi.org/10.1007/978-3-319-92294-2_35" TargetMode="External"/><Relationship Id="rId2" Type="http://schemas.openxmlformats.org/officeDocument/2006/relationships/numbering" Target="numbering.xml"/><Relationship Id="rId16" Type="http://schemas.openxmlformats.org/officeDocument/2006/relationships/hyperlink" Target="file:///C:\Users\Dhairyasheel\AppData\Local\Microsoft\Windows\INetCache\IE\T79LVJ6Y\Research_method_MulikPatil(1)%5b1%5d.docx" TargetMode="External"/><Relationship Id="rId20" Type="http://schemas.openxmlformats.org/officeDocument/2006/relationships/hyperlink" Target="file:///C:\Users\Dhairyasheel\AppData\Local\Microsoft\Windows\INetCache\IE\T79LVJ6Y\Research_method_MulikPatil(1)%5b1%5d.docx" TargetMode="External"/><Relationship Id="rId29" Type="http://schemas.openxmlformats.org/officeDocument/2006/relationships/hyperlink" Target="https://doi.org/10.1177/1534484320903890"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file:///C:\Users\Dhairyasheel\AppData\Local\Microsoft\Windows\INetCache\IE\T79LVJ6Y\Research_method_MulikPatil(1)%5b1%5d.docx" TargetMode="External"/><Relationship Id="rId24" Type="http://schemas.openxmlformats.org/officeDocument/2006/relationships/hyperlink" Target="https://doi.org/10.1080/19312458.2019.1639145" TargetMode="External"/><Relationship Id="rId32" Type="http://schemas.openxmlformats.org/officeDocument/2006/relationships/hyperlink" Target="https://doi.org/10.1080/17452759.2022.2068446" TargetMode="External"/><Relationship Id="rId5" Type="http://schemas.openxmlformats.org/officeDocument/2006/relationships/webSettings" Target="webSettings.xml"/><Relationship Id="rId15" Type="http://schemas.openxmlformats.org/officeDocument/2006/relationships/hyperlink" Target="file:///C:\Users\Dhairyasheel\AppData\Local\Microsoft\Windows\INetCache\IE\T79LVJ6Y\Research_method_MulikPatil(1)%5b1%5d.docx" TargetMode="External"/><Relationship Id="rId23" Type="http://schemas.openxmlformats.org/officeDocument/2006/relationships/hyperlink" Target="https://doi.org/10.1007/978-981-16-0340-2_1" TargetMode="External"/><Relationship Id="rId28" Type="http://schemas.openxmlformats.org/officeDocument/2006/relationships/hyperlink" Target="https://doi.org/10.1037/qup0000196" TargetMode="External"/><Relationship Id="rId10" Type="http://schemas.openxmlformats.org/officeDocument/2006/relationships/hyperlink" Target="file:///C:\Users\Dhairyasheel\AppData\Local\Microsoft\Windows\INetCache\IE\T79LVJ6Y\Research_method_MulikPatil(1)%5b1%5d.docx" TargetMode="External"/><Relationship Id="rId19" Type="http://schemas.openxmlformats.org/officeDocument/2006/relationships/hyperlink" Target="file:///C:\Users\Dhairyasheel\AppData\Local\Microsoft\Windows\INetCache\IE\T79LVJ6Y\Research_method_MulikPatil(1)%5b1%5d.docx" TargetMode="External"/><Relationship Id="rId31" Type="http://schemas.openxmlformats.org/officeDocument/2006/relationships/hyperlink" Target="https://doi.org/10.1007/s10462-020-09876-9" TargetMode="External"/><Relationship Id="rId4" Type="http://schemas.openxmlformats.org/officeDocument/2006/relationships/settings" Target="settings.xml"/><Relationship Id="rId9" Type="http://schemas.openxmlformats.org/officeDocument/2006/relationships/hyperlink" Target="file:///C:\Users\Dhairyasheel\AppData\Local\Microsoft\Windows\INetCache\IE\T79LVJ6Y\Research_method_MulikPatil(1)%5b1%5d.docx" TargetMode="External"/><Relationship Id="rId14" Type="http://schemas.openxmlformats.org/officeDocument/2006/relationships/hyperlink" Target="file:///C:\Users\Dhairyasheel\AppData\Local\Microsoft\Windows\INetCache\IE\T79LVJ6Y\Research_method_MulikPatil(1)%5b1%5d.docx" TargetMode="External"/><Relationship Id="rId22" Type="http://schemas.openxmlformats.org/officeDocument/2006/relationships/hyperlink" Target="file:///C:\Users\Dhairyasheel\AppData\Local\Microsoft\Windows\INetCache\IE\T79LVJ6Y\Research_method_MulikPatil(1)%5b1%5d.docx" TargetMode="External"/><Relationship Id="rId27" Type="http://schemas.openxmlformats.org/officeDocument/2006/relationships/hyperlink" Target="https://doi.org/10.3390/buildings12020229" TargetMode="External"/><Relationship Id="rId30" Type="http://schemas.openxmlformats.org/officeDocument/2006/relationships/hyperlink" Target="https://doi.org/10.1007/978-3-030-30199-6_6" TargetMode="External"/><Relationship Id="rId35" Type="http://schemas.openxmlformats.org/officeDocument/2006/relationships/theme" Target="theme/theme1.xml"/><Relationship Id="rId8" Type="http://schemas.openxmlformats.org/officeDocument/2006/relationships/hyperlink" Target="file:///C:\Users\Dhairyasheel\AppData\Local\Microsoft\Windows\INetCache\IE\T79LVJ6Y\Research_method_MulikPatil(1)%5b1%5d.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11C03-0882-4CBF-9C38-2692FE843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3118</Words>
  <Characters>19366</Characters>
  <Application>Microsoft Office Word</Application>
  <DocSecurity>0</DocSecurity>
  <Lines>339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Dhairyasheel</dc:creator>
  <cp:keywords/>
  <dc:description/>
  <cp:lastModifiedBy>Dhairyasheel</cp:lastModifiedBy>
  <cp:revision>4</cp:revision>
  <dcterms:created xsi:type="dcterms:W3CDTF">2024-01-25T09:21:00Z</dcterms:created>
  <dcterms:modified xsi:type="dcterms:W3CDTF">2024-01-25T10:05:00Z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d0bcad2f-1195-4a18-ac92-020e4db730f9</vt:lpwstr>
  </property>
</Properties>
</file>