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72B7F" w14:textId="44C95743" w:rsidR="00E3093B" w:rsidRPr="00D20C7E" w:rsidRDefault="00D20C7E" w:rsidP="00D20C7E">
      <w:pPr>
        <w:pStyle w:val="Heading1"/>
      </w:pPr>
      <w:r>
        <w:t xml:space="preserve">Implementation </w:t>
      </w:r>
      <w:r w:rsidRPr="00D20C7E">
        <w:t>Summary</w:t>
      </w:r>
    </w:p>
    <w:tbl>
      <w:tblPr>
        <w:tblW w:w="91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1608"/>
        <w:gridCol w:w="3685"/>
        <w:gridCol w:w="1701"/>
        <w:gridCol w:w="2126"/>
      </w:tblGrid>
      <w:tr w:rsidR="00D20C7E" w:rsidRPr="00F7041D" w14:paraId="7C4CC61E" w14:textId="77777777" w:rsidTr="00846526">
        <w:trPr>
          <w:cantSplit/>
          <w:trHeight w:val="284"/>
        </w:trPr>
        <w:tc>
          <w:tcPr>
            <w:tcW w:w="1608" w:type="dxa"/>
            <w:shd w:val="clear" w:color="auto" w:fill="F2F2F2" w:themeFill="background1" w:themeFillShade="F2"/>
            <w:vAlign w:val="center"/>
          </w:tcPr>
          <w:p w14:paraId="22C1A607" w14:textId="77777777" w:rsidR="00D20C7E" w:rsidRPr="00846526" w:rsidRDefault="00D20C7E" w:rsidP="00512F6A">
            <w:pPr>
              <w:pStyle w:val="TableText"/>
              <w:rPr>
                <w:rFonts w:ascii="Segoe UI" w:hAnsi="Segoe UI" w:cs="Segoe UI"/>
                <w:b/>
                <w:bCs/>
                <w:sz w:val="18"/>
                <w:szCs w:val="14"/>
              </w:rPr>
            </w:pPr>
            <w:r w:rsidRPr="00846526">
              <w:rPr>
                <w:rFonts w:ascii="Segoe UI" w:hAnsi="Segoe UI" w:cs="Segoe UI"/>
                <w:b/>
                <w:bCs/>
                <w:sz w:val="18"/>
                <w:szCs w:val="14"/>
              </w:rPr>
              <w:t>Activity</w:t>
            </w:r>
          </w:p>
        </w:tc>
        <w:tc>
          <w:tcPr>
            <w:tcW w:w="3685" w:type="dxa"/>
            <w:shd w:val="clear" w:color="auto" w:fill="F2F2F2" w:themeFill="background1" w:themeFillShade="F2"/>
            <w:vAlign w:val="center"/>
          </w:tcPr>
          <w:p w14:paraId="7A0B2458" w14:textId="77777777" w:rsidR="00D20C7E" w:rsidRPr="00846526" w:rsidRDefault="00D20C7E" w:rsidP="00512F6A">
            <w:pPr>
              <w:pStyle w:val="TableText"/>
              <w:rPr>
                <w:rFonts w:ascii="Segoe UI" w:hAnsi="Segoe UI" w:cs="Segoe UI"/>
                <w:b/>
                <w:bCs/>
                <w:sz w:val="18"/>
                <w:szCs w:val="14"/>
              </w:rPr>
            </w:pPr>
            <w:r w:rsidRPr="00846526">
              <w:rPr>
                <w:rFonts w:ascii="Segoe UI" w:hAnsi="Segoe UI" w:cs="Segoe UI"/>
                <w:b/>
                <w:bCs/>
                <w:sz w:val="18"/>
                <w:szCs w:val="14"/>
              </w:rPr>
              <w:t>Description</w:t>
            </w:r>
          </w:p>
        </w:tc>
        <w:tc>
          <w:tcPr>
            <w:tcW w:w="1701" w:type="dxa"/>
            <w:shd w:val="clear" w:color="auto" w:fill="F2F2F2" w:themeFill="background1" w:themeFillShade="F2"/>
            <w:vAlign w:val="center"/>
          </w:tcPr>
          <w:p w14:paraId="187E40F4" w14:textId="77777777" w:rsidR="00D20C7E" w:rsidRPr="00846526" w:rsidRDefault="00D20C7E" w:rsidP="00512F6A">
            <w:pPr>
              <w:pStyle w:val="TableText"/>
              <w:rPr>
                <w:rFonts w:ascii="Segoe UI" w:hAnsi="Segoe UI" w:cs="Segoe UI"/>
                <w:b/>
                <w:bCs/>
                <w:sz w:val="18"/>
                <w:szCs w:val="14"/>
              </w:rPr>
            </w:pPr>
            <w:r w:rsidRPr="00846526">
              <w:rPr>
                <w:rFonts w:ascii="Segoe UI" w:hAnsi="Segoe UI" w:cs="Segoe UI"/>
                <w:b/>
                <w:bCs/>
                <w:sz w:val="18"/>
                <w:szCs w:val="14"/>
              </w:rPr>
              <w:t>Responsibilities</w:t>
            </w:r>
          </w:p>
        </w:tc>
        <w:tc>
          <w:tcPr>
            <w:tcW w:w="2126" w:type="dxa"/>
            <w:shd w:val="clear" w:color="auto" w:fill="F2F2F2" w:themeFill="background1" w:themeFillShade="F2"/>
            <w:vAlign w:val="center"/>
          </w:tcPr>
          <w:p w14:paraId="3E8E8338" w14:textId="77777777" w:rsidR="00D20C7E" w:rsidRPr="00846526" w:rsidRDefault="00D20C7E" w:rsidP="00512F6A">
            <w:pPr>
              <w:pStyle w:val="TableText"/>
              <w:rPr>
                <w:rFonts w:ascii="Segoe UI" w:hAnsi="Segoe UI" w:cs="Segoe UI"/>
                <w:b/>
                <w:bCs/>
                <w:sz w:val="18"/>
                <w:szCs w:val="14"/>
              </w:rPr>
            </w:pPr>
            <w:r w:rsidRPr="00846526">
              <w:rPr>
                <w:rFonts w:ascii="Segoe UI" w:hAnsi="Segoe UI" w:cs="Segoe UI"/>
                <w:b/>
                <w:bCs/>
                <w:sz w:val="18"/>
                <w:szCs w:val="14"/>
              </w:rPr>
              <w:t>Deliverables/Outputs</w:t>
            </w:r>
          </w:p>
        </w:tc>
      </w:tr>
      <w:tr w:rsidR="00D20C7E" w14:paraId="5CFF9D86" w14:textId="77777777" w:rsidTr="00A91357">
        <w:tblPrEx>
          <w:tblCellMar>
            <w:left w:w="108" w:type="dxa"/>
            <w:right w:w="108" w:type="dxa"/>
          </w:tblCellMar>
          <w:tblLook w:val="01E0" w:firstRow="1" w:lastRow="1" w:firstColumn="1" w:lastColumn="1" w:noHBand="0" w:noVBand="0"/>
        </w:tblPrEx>
        <w:trPr>
          <w:cantSplit/>
          <w:trHeight w:val="3039"/>
        </w:trPr>
        <w:tc>
          <w:tcPr>
            <w:tcW w:w="1608" w:type="dxa"/>
            <w:vAlign w:val="center"/>
          </w:tcPr>
          <w:p w14:paraId="285977BE" w14:textId="53848187" w:rsidR="00D20C7E" w:rsidRPr="00D20C7E" w:rsidRDefault="00A91357" w:rsidP="00C2063D">
            <w:pPr>
              <w:pStyle w:val="TableText"/>
              <w:jc w:val="left"/>
              <w:rPr>
                <w:rFonts w:ascii="Segoe UI" w:hAnsi="Segoe UI" w:cs="Segoe UI"/>
                <w:sz w:val="18"/>
                <w:szCs w:val="14"/>
              </w:rPr>
            </w:pPr>
            <w:r w:rsidRPr="00A91357">
              <w:rPr>
                <w:rFonts w:cs="Segoe UI"/>
                <w:sz w:val="18"/>
                <w:szCs w:val="14"/>
              </w:rPr>
              <w:t>Conduct a 1st Stage audit readiness review</w:t>
            </w:r>
          </w:p>
        </w:tc>
        <w:tc>
          <w:tcPr>
            <w:tcW w:w="3685" w:type="dxa"/>
            <w:vAlign w:val="center"/>
          </w:tcPr>
          <w:p w14:paraId="0DF2EE62" w14:textId="53FFE59E" w:rsidR="00A91357" w:rsidRPr="00A91357" w:rsidRDefault="00A91357" w:rsidP="00A91357">
            <w:pPr>
              <w:pStyle w:val="TableText"/>
              <w:jc w:val="left"/>
              <w:rPr>
                <w:rFonts w:cs="Segoe UI"/>
                <w:sz w:val="18"/>
                <w:szCs w:val="14"/>
              </w:rPr>
            </w:pPr>
            <w:r w:rsidRPr="00A91357">
              <w:rPr>
                <w:rFonts w:cs="Segoe UI"/>
                <w:sz w:val="18"/>
                <w:szCs w:val="14"/>
              </w:rPr>
              <w:t xml:space="preserve">Once you have implemented the new key requirements and have dealt with any corrective actions from the previous steps, it is suggested that the Management Representative carry out at least one other internal (element-based) audit in readiness for the Certification Body’s 1st stage audit. </w:t>
            </w:r>
          </w:p>
          <w:p w14:paraId="3BAFE5C7" w14:textId="77777777" w:rsidR="00A91357" w:rsidRPr="00A91357" w:rsidRDefault="00A91357" w:rsidP="00A91357">
            <w:pPr>
              <w:pStyle w:val="TableText"/>
              <w:rPr>
                <w:rFonts w:cs="Segoe UI"/>
                <w:sz w:val="18"/>
                <w:szCs w:val="14"/>
              </w:rPr>
            </w:pPr>
          </w:p>
          <w:p w14:paraId="0B537DD5" w14:textId="660EE004" w:rsidR="00D20C7E" w:rsidRPr="0080670D" w:rsidRDefault="00A91357" w:rsidP="00A91357">
            <w:pPr>
              <w:pStyle w:val="TableText"/>
              <w:jc w:val="left"/>
              <w:rPr>
                <w:rFonts w:cs="Segoe UI"/>
                <w:sz w:val="18"/>
                <w:szCs w:val="14"/>
              </w:rPr>
            </w:pPr>
            <w:r w:rsidRPr="00A91357">
              <w:rPr>
                <w:rFonts w:cs="Segoe UI"/>
                <w:sz w:val="18"/>
                <w:szCs w:val="14"/>
              </w:rPr>
              <w:t>Top management should ensure that corrective action is undertaken on any adverse readiness review findings. Make any necessary changes to the quality management system and the documentation information.</w:t>
            </w:r>
          </w:p>
        </w:tc>
        <w:tc>
          <w:tcPr>
            <w:tcW w:w="1701" w:type="dxa"/>
            <w:shd w:val="clear" w:color="auto" w:fill="auto"/>
            <w:vAlign w:val="center"/>
          </w:tcPr>
          <w:p w14:paraId="6ADF578F" w14:textId="77777777" w:rsidR="005E4AEF" w:rsidRDefault="005E4AEF" w:rsidP="005E4AEF">
            <w:pPr>
              <w:pStyle w:val="TableText"/>
              <w:jc w:val="left"/>
              <w:rPr>
                <w:rFonts w:cs="Segoe UI"/>
                <w:sz w:val="18"/>
                <w:szCs w:val="14"/>
              </w:rPr>
            </w:pPr>
            <w:r w:rsidRPr="00230B2E">
              <w:rPr>
                <w:rFonts w:cs="Segoe UI"/>
                <w:sz w:val="18"/>
                <w:szCs w:val="14"/>
              </w:rPr>
              <w:t>Management Representative</w:t>
            </w:r>
          </w:p>
          <w:p w14:paraId="152EE6B0" w14:textId="77777777" w:rsidR="005E4AEF" w:rsidRDefault="005E4AEF" w:rsidP="005E4AEF">
            <w:pPr>
              <w:pStyle w:val="TableText"/>
              <w:jc w:val="left"/>
              <w:rPr>
                <w:rFonts w:cs="Segoe UI"/>
                <w:sz w:val="18"/>
                <w:szCs w:val="14"/>
              </w:rPr>
            </w:pPr>
          </w:p>
          <w:p w14:paraId="4354AA68" w14:textId="77777777" w:rsidR="005E4AEF" w:rsidRDefault="005E4AEF" w:rsidP="005E4AEF">
            <w:pPr>
              <w:pStyle w:val="TableText"/>
              <w:jc w:val="left"/>
              <w:rPr>
                <w:rFonts w:cs="Segoe UI"/>
                <w:sz w:val="18"/>
                <w:szCs w:val="14"/>
              </w:rPr>
            </w:pPr>
            <w:r w:rsidRPr="00230B2E">
              <w:rPr>
                <w:rFonts w:cs="Segoe UI"/>
                <w:sz w:val="18"/>
                <w:szCs w:val="14"/>
              </w:rPr>
              <w:t xml:space="preserve">Process owners </w:t>
            </w:r>
          </w:p>
          <w:p w14:paraId="221A21AA" w14:textId="77777777" w:rsidR="005E4AEF" w:rsidRDefault="005E4AEF" w:rsidP="005E4AEF">
            <w:pPr>
              <w:pStyle w:val="TableText"/>
              <w:jc w:val="left"/>
              <w:rPr>
                <w:rFonts w:cs="Segoe UI"/>
                <w:sz w:val="18"/>
                <w:szCs w:val="14"/>
              </w:rPr>
            </w:pPr>
          </w:p>
          <w:p w14:paraId="1D0F04A3" w14:textId="5F8A2DFA" w:rsidR="00D20C7E" w:rsidRPr="00B75B0F" w:rsidRDefault="005E4AEF" w:rsidP="005E4AEF">
            <w:pPr>
              <w:pStyle w:val="TableText"/>
              <w:jc w:val="left"/>
              <w:rPr>
                <w:rFonts w:cs="Segoe UI"/>
                <w:sz w:val="18"/>
                <w:szCs w:val="14"/>
              </w:rPr>
            </w:pPr>
            <w:r w:rsidRPr="00230B2E">
              <w:rPr>
                <w:rFonts w:cs="Segoe UI"/>
                <w:sz w:val="18"/>
                <w:szCs w:val="14"/>
              </w:rPr>
              <w:t>QMS Implementation Team</w:t>
            </w:r>
          </w:p>
        </w:tc>
        <w:tc>
          <w:tcPr>
            <w:tcW w:w="2126" w:type="dxa"/>
            <w:shd w:val="clear" w:color="auto" w:fill="auto"/>
            <w:vAlign w:val="center"/>
          </w:tcPr>
          <w:p w14:paraId="346C5DC4" w14:textId="48260FEB" w:rsidR="00606E91" w:rsidRDefault="00A91357" w:rsidP="00A8378E">
            <w:pPr>
              <w:pStyle w:val="TableText"/>
              <w:numPr>
                <w:ilvl w:val="0"/>
                <w:numId w:val="4"/>
              </w:numPr>
              <w:ind w:left="180" w:hanging="141"/>
              <w:jc w:val="left"/>
              <w:rPr>
                <w:rFonts w:cs="Segoe UI"/>
                <w:sz w:val="18"/>
                <w:szCs w:val="14"/>
              </w:rPr>
            </w:pPr>
            <w:r w:rsidRPr="00A91357">
              <w:rPr>
                <w:rFonts w:cs="Segoe UI"/>
                <w:sz w:val="18"/>
                <w:szCs w:val="14"/>
              </w:rPr>
              <w:t>Internal audit checklists</w:t>
            </w:r>
          </w:p>
          <w:p w14:paraId="773D7B84" w14:textId="77777777" w:rsidR="00A91357" w:rsidRDefault="00A91357" w:rsidP="00A91357">
            <w:pPr>
              <w:pStyle w:val="TableText"/>
              <w:ind w:left="180"/>
              <w:jc w:val="left"/>
              <w:rPr>
                <w:rFonts w:cs="Segoe UI"/>
                <w:sz w:val="18"/>
                <w:szCs w:val="14"/>
              </w:rPr>
            </w:pPr>
          </w:p>
          <w:p w14:paraId="3793A629" w14:textId="0CB86C4B" w:rsidR="00A91357" w:rsidRDefault="00A91357" w:rsidP="00A8378E">
            <w:pPr>
              <w:pStyle w:val="TableText"/>
              <w:numPr>
                <w:ilvl w:val="0"/>
                <w:numId w:val="4"/>
              </w:numPr>
              <w:ind w:left="180" w:hanging="141"/>
              <w:jc w:val="left"/>
              <w:rPr>
                <w:rFonts w:cs="Segoe UI"/>
                <w:sz w:val="18"/>
                <w:szCs w:val="14"/>
              </w:rPr>
            </w:pPr>
            <w:r w:rsidRPr="00A91357">
              <w:rPr>
                <w:rFonts w:cs="Segoe UI"/>
                <w:sz w:val="18"/>
                <w:szCs w:val="14"/>
              </w:rPr>
              <w:t>Process audit checklists</w:t>
            </w:r>
          </w:p>
          <w:p w14:paraId="3B9E68E0" w14:textId="77777777" w:rsidR="00A91357" w:rsidRDefault="00A91357" w:rsidP="00A91357">
            <w:pPr>
              <w:pStyle w:val="ListParagraph"/>
              <w:rPr>
                <w:rFonts w:cs="Segoe UI"/>
                <w:sz w:val="18"/>
                <w:szCs w:val="14"/>
              </w:rPr>
            </w:pPr>
          </w:p>
          <w:p w14:paraId="1A1F3E1C" w14:textId="72F03221" w:rsidR="00A91357" w:rsidRDefault="00A91357" w:rsidP="00A8378E">
            <w:pPr>
              <w:pStyle w:val="TableText"/>
              <w:numPr>
                <w:ilvl w:val="0"/>
                <w:numId w:val="4"/>
              </w:numPr>
              <w:ind w:left="180" w:hanging="141"/>
              <w:jc w:val="left"/>
              <w:rPr>
                <w:rFonts w:cs="Segoe UI"/>
                <w:sz w:val="18"/>
                <w:szCs w:val="14"/>
              </w:rPr>
            </w:pPr>
            <w:r w:rsidRPr="00A91357">
              <w:rPr>
                <w:rFonts w:cs="Segoe UI"/>
                <w:sz w:val="18"/>
                <w:szCs w:val="14"/>
              </w:rPr>
              <w:t>Audit reports</w:t>
            </w:r>
          </w:p>
          <w:p w14:paraId="2BF628EC" w14:textId="77777777" w:rsidR="00A8378E" w:rsidRDefault="00A8378E" w:rsidP="00A8378E">
            <w:pPr>
              <w:pStyle w:val="TableText"/>
              <w:ind w:left="180"/>
              <w:jc w:val="left"/>
              <w:rPr>
                <w:rFonts w:cs="Segoe UI"/>
                <w:sz w:val="18"/>
                <w:szCs w:val="14"/>
              </w:rPr>
            </w:pPr>
          </w:p>
          <w:p w14:paraId="643193CA" w14:textId="775A9F72" w:rsidR="00A8378E" w:rsidRPr="00A8378E" w:rsidRDefault="00A8378E" w:rsidP="00A8378E">
            <w:pPr>
              <w:pStyle w:val="TableText"/>
              <w:numPr>
                <w:ilvl w:val="0"/>
                <w:numId w:val="4"/>
              </w:numPr>
              <w:ind w:left="180" w:hanging="141"/>
              <w:jc w:val="left"/>
              <w:rPr>
                <w:rFonts w:cs="Segoe UI"/>
                <w:sz w:val="18"/>
                <w:szCs w:val="14"/>
              </w:rPr>
            </w:pPr>
            <w:r>
              <w:rPr>
                <w:rFonts w:cs="Segoe UI"/>
                <w:sz w:val="18"/>
                <w:szCs w:val="14"/>
              </w:rPr>
              <w:t>Corrective actions as required</w:t>
            </w:r>
          </w:p>
        </w:tc>
      </w:tr>
    </w:tbl>
    <w:p w14:paraId="2E538B2D" w14:textId="6819DE8E" w:rsidR="00D20C7E" w:rsidRDefault="00D20C7E" w:rsidP="00D20C7E">
      <w:pPr>
        <w:pStyle w:val="Heading1"/>
        <w:spacing w:before="120"/>
      </w:pPr>
      <w:r>
        <w:t>Implementation Checklist</w:t>
      </w:r>
    </w:p>
    <w:tbl>
      <w:tblPr>
        <w:tblW w:w="91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5293"/>
        <w:gridCol w:w="3827"/>
      </w:tblGrid>
      <w:tr w:rsidR="00D20C7E" w:rsidRPr="00D20C7E" w14:paraId="67A4ED1D" w14:textId="77777777" w:rsidTr="00846526">
        <w:trPr>
          <w:cantSplit/>
          <w:trHeight w:val="284"/>
        </w:trPr>
        <w:tc>
          <w:tcPr>
            <w:tcW w:w="5293" w:type="dxa"/>
            <w:shd w:val="clear" w:color="auto" w:fill="F2F2F2" w:themeFill="background1" w:themeFillShade="F2"/>
            <w:vAlign w:val="center"/>
          </w:tcPr>
          <w:p w14:paraId="21D7B1A5" w14:textId="77777777" w:rsidR="00D20C7E" w:rsidRPr="00846526" w:rsidRDefault="00D20C7E" w:rsidP="00512F6A">
            <w:pPr>
              <w:pStyle w:val="TableText"/>
              <w:rPr>
                <w:rFonts w:ascii="Segoe UI" w:hAnsi="Segoe UI" w:cs="Segoe UI"/>
                <w:b/>
                <w:bCs/>
                <w:sz w:val="18"/>
                <w:szCs w:val="18"/>
              </w:rPr>
            </w:pPr>
            <w:r w:rsidRPr="00846526">
              <w:rPr>
                <w:rFonts w:ascii="Segoe UI" w:hAnsi="Segoe UI" w:cs="Segoe UI"/>
                <w:b/>
                <w:bCs/>
                <w:sz w:val="18"/>
                <w:szCs w:val="18"/>
              </w:rPr>
              <w:t>Description</w:t>
            </w:r>
          </w:p>
        </w:tc>
        <w:tc>
          <w:tcPr>
            <w:tcW w:w="3827" w:type="dxa"/>
            <w:shd w:val="clear" w:color="auto" w:fill="F2F2F2" w:themeFill="background1" w:themeFillShade="F2"/>
            <w:vAlign w:val="center"/>
          </w:tcPr>
          <w:p w14:paraId="6AC6CC9F" w14:textId="77777777" w:rsidR="00D20C7E" w:rsidRPr="00846526" w:rsidRDefault="00D20C7E" w:rsidP="00512F6A">
            <w:pPr>
              <w:pStyle w:val="TableText"/>
              <w:rPr>
                <w:rFonts w:ascii="Segoe UI" w:hAnsi="Segoe UI" w:cs="Segoe UI"/>
                <w:b/>
                <w:bCs/>
                <w:sz w:val="18"/>
                <w:szCs w:val="18"/>
              </w:rPr>
            </w:pPr>
            <w:r w:rsidRPr="00846526">
              <w:rPr>
                <w:rFonts w:ascii="Segoe UI" w:hAnsi="Segoe UI" w:cs="Segoe UI"/>
                <w:b/>
                <w:bCs/>
                <w:sz w:val="18"/>
                <w:szCs w:val="18"/>
              </w:rPr>
              <w:t>Evidence</w:t>
            </w:r>
          </w:p>
        </w:tc>
      </w:tr>
      <w:tr w:rsidR="007F6BC7" w:rsidRPr="00D20C7E" w14:paraId="7BBFBEAC" w14:textId="77777777" w:rsidTr="00606E91">
        <w:tblPrEx>
          <w:tblCellMar>
            <w:left w:w="108" w:type="dxa"/>
            <w:right w:w="108" w:type="dxa"/>
          </w:tblCellMar>
          <w:tblLook w:val="01E0" w:firstRow="1" w:lastRow="1" w:firstColumn="1" w:lastColumn="1" w:noHBand="0" w:noVBand="0"/>
        </w:tblPrEx>
        <w:trPr>
          <w:cantSplit/>
          <w:trHeight w:val="851"/>
        </w:trPr>
        <w:tc>
          <w:tcPr>
            <w:tcW w:w="5293" w:type="dxa"/>
            <w:shd w:val="clear" w:color="auto" w:fill="auto"/>
            <w:vAlign w:val="center"/>
          </w:tcPr>
          <w:p w14:paraId="6C0191C8" w14:textId="1C47F470" w:rsidR="007F6BC7" w:rsidRDefault="004615DA" w:rsidP="007F6BC7">
            <w:pPr>
              <w:pStyle w:val="TableText"/>
              <w:jc w:val="left"/>
              <w:rPr>
                <w:rFonts w:cs="Segoe UI"/>
                <w:sz w:val="18"/>
                <w:szCs w:val="14"/>
              </w:rPr>
            </w:pPr>
            <w:r>
              <w:rPr>
                <w:rFonts w:cs="Arial"/>
                <w:sz w:val="18"/>
              </w:rPr>
              <w:t>Check that the Internal Auditors are using the internal audit checklist and have adapted it for the elements being audited.</w:t>
            </w:r>
          </w:p>
        </w:tc>
        <w:tc>
          <w:tcPr>
            <w:tcW w:w="3827" w:type="dxa"/>
            <w:shd w:val="clear" w:color="auto" w:fill="auto"/>
            <w:vAlign w:val="center"/>
          </w:tcPr>
          <w:p w14:paraId="134290F5" w14:textId="77777777" w:rsidR="007F6BC7" w:rsidRPr="00D20C7E" w:rsidRDefault="007F6BC7" w:rsidP="007F6BC7">
            <w:pPr>
              <w:pStyle w:val="TableText"/>
              <w:rPr>
                <w:rFonts w:cs="Arial"/>
              </w:rPr>
            </w:pPr>
          </w:p>
        </w:tc>
      </w:tr>
      <w:tr w:rsidR="007F6BC7" w:rsidRPr="00D20C7E" w14:paraId="4BE59FDE" w14:textId="77777777" w:rsidTr="002B2B75">
        <w:tblPrEx>
          <w:tblCellMar>
            <w:left w:w="108" w:type="dxa"/>
            <w:right w:w="108" w:type="dxa"/>
          </w:tblCellMar>
          <w:tblLook w:val="01E0" w:firstRow="1" w:lastRow="1" w:firstColumn="1" w:lastColumn="1" w:noHBand="0" w:noVBand="0"/>
        </w:tblPrEx>
        <w:trPr>
          <w:cantSplit/>
          <w:trHeight w:val="680"/>
        </w:trPr>
        <w:tc>
          <w:tcPr>
            <w:tcW w:w="5293" w:type="dxa"/>
            <w:shd w:val="clear" w:color="auto" w:fill="auto"/>
            <w:vAlign w:val="center"/>
          </w:tcPr>
          <w:p w14:paraId="036E7A1F" w14:textId="5356DDBA" w:rsidR="007F6BC7" w:rsidRPr="00B75B0F" w:rsidRDefault="004615DA" w:rsidP="007F6BC7">
            <w:pPr>
              <w:pStyle w:val="TableText"/>
              <w:jc w:val="left"/>
              <w:rPr>
                <w:rFonts w:cs="Segoe UI"/>
                <w:sz w:val="18"/>
                <w:szCs w:val="14"/>
              </w:rPr>
            </w:pPr>
            <w:r w:rsidRPr="00B03B44">
              <w:rPr>
                <w:rFonts w:cs="Segoe UI"/>
                <w:sz w:val="18"/>
                <w:szCs w:val="14"/>
              </w:rPr>
              <w:t xml:space="preserve">Ensure that </w:t>
            </w:r>
            <w:r>
              <w:rPr>
                <w:rFonts w:cs="Segoe UI"/>
                <w:sz w:val="18"/>
                <w:szCs w:val="14"/>
              </w:rPr>
              <w:t>a</w:t>
            </w:r>
            <w:r w:rsidRPr="00B03B44">
              <w:rPr>
                <w:rFonts w:cs="Segoe UI"/>
                <w:sz w:val="18"/>
                <w:szCs w:val="14"/>
              </w:rPr>
              <w:t xml:space="preserve">ll staff </w:t>
            </w:r>
            <w:r>
              <w:rPr>
                <w:rFonts w:cs="Segoe UI"/>
                <w:sz w:val="18"/>
                <w:szCs w:val="14"/>
              </w:rPr>
              <w:t>are</w:t>
            </w:r>
            <w:r w:rsidRPr="00B03B44">
              <w:rPr>
                <w:rFonts w:cs="Segoe UI"/>
                <w:sz w:val="18"/>
                <w:szCs w:val="14"/>
              </w:rPr>
              <w:t xml:space="preserve"> provided with adequate resources and lead time to prepare for</w:t>
            </w:r>
            <w:r>
              <w:rPr>
                <w:rFonts w:cs="Segoe UI"/>
                <w:sz w:val="18"/>
                <w:szCs w:val="14"/>
              </w:rPr>
              <w:t xml:space="preserve"> and under-go</w:t>
            </w:r>
            <w:r w:rsidRPr="00B03B44">
              <w:rPr>
                <w:rFonts w:cs="Segoe UI"/>
                <w:sz w:val="18"/>
                <w:szCs w:val="14"/>
              </w:rPr>
              <w:t xml:space="preserve"> the</w:t>
            </w:r>
            <w:r>
              <w:rPr>
                <w:rFonts w:cs="Segoe UI"/>
                <w:sz w:val="18"/>
                <w:szCs w:val="14"/>
              </w:rPr>
              <w:t xml:space="preserve"> readiness review.</w:t>
            </w:r>
          </w:p>
        </w:tc>
        <w:tc>
          <w:tcPr>
            <w:tcW w:w="3827" w:type="dxa"/>
            <w:shd w:val="clear" w:color="auto" w:fill="auto"/>
            <w:vAlign w:val="center"/>
          </w:tcPr>
          <w:p w14:paraId="404FAE7C" w14:textId="77777777" w:rsidR="007F6BC7" w:rsidRPr="00D20C7E" w:rsidRDefault="007F6BC7" w:rsidP="007F6BC7">
            <w:pPr>
              <w:pStyle w:val="TableText"/>
              <w:rPr>
                <w:rFonts w:cs="Arial"/>
              </w:rPr>
            </w:pPr>
          </w:p>
        </w:tc>
      </w:tr>
      <w:tr w:rsidR="007F6BC7" w:rsidRPr="00D20C7E" w14:paraId="66796EE4" w14:textId="77777777" w:rsidTr="00606E91">
        <w:tblPrEx>
          <w:tblCellMar>
            <w:left w:w="108" w:type="dxa"/>
            <w:right w:w="108" w:type="dxa"/>
          </w:tblCellMar>
          <w:tblLook w:val="01E0" w:firstRow="1" w:lastRow="1" w:firstColumn="1" w:lastColumn="1" w:noHBand="0" w:noVBand="0"/>
        </w:tblPrEx>
        <w:trPr>
          <w:cantSplit/>
          <w:trHeight w:val="794"/>
        </w:trPr>
        <w:tc>
          <w:tcPr>
            <w:tcW w:w="5293" w:type="dxa"/>
            <w:shd w:val="clear" w:color="auto" w:fill="auto"/>
            <w:vAlign w:val="center"/>
          </w:tcPr>
          <w:p w14:paraId="2F9498F9" w14:textId="297AB38A" w:rsidR="007F6BC7" w:rsidRDefault="004615DA" w:rsidP="007F6BC7">
            <w:pPr>
              <w:pStyle w:val="TableText"/>
              <w:jc w:val="left"/>
              <w:rPr>
                <w:rFonts w:cs="Segoe UI"/>
                <w:sz w:val="18"/>
                <w:szCs w:val="14"/>
              </w:rPr>
            </w:pPr>
            <w:r w:rsidRPr="00D35335">
              <w:rPr>
                <w:rFonts w:cs="Arial"/>
                <w:sz w:val="18"/>
              </w:rPr>
              <w:t xml:space="preserve">Check that </w:t>
            </w:r>
            <w:r w:rsidRPr="006460FD">
              <w:rPr>
                <w:rFonts w:cs="Segoe UI"/>
                <w:sz w:val="18"/>
                <w:szCs w:val="14"/>
              </w:rPr>
              <w:t xml:space="preserve">Top management </w:t>
            </w:r>
            <w:r>
              <w:rPr>
                <w:rFonts w:cs="Segoe UI"/>
                <w:sz w:val="18"/>
                <w:szCs w:val="14"/>
              </w:rPr>
              <w:t xml:space="preserve">has </w:t>
            </w:r>
            <w:r w:rsidRPr="006460FD">
              <w:rPr>
                <w:rFonts w:cs="Segoe UI"/>
                <w:sz w:val="18"/>
                <w:szCs w:val="14"/>
              </w:rPr>
              <w:t>authorise</w:t>
            </w:r>
            <w:r>
              <w:rPr>
                <w:rFonts w:cs="Segoe UI"/>
                <w:sz w:val="18"/>
                <w:szCs w:val="14"/>
              </w:rPr>
              <w:t>d</w:t>
            </w:r>
            <w:r w:rsidRPr="006460FD">
              <w:rPr>
                <w:rFonts w:cs="Segoe UI"/>
                <w:sz w:val="18"/>
                <w:szCs w:val="14"/>
              </w:rPr>
              <w:t xml:space="preserve"> </w:t>
            </w:r>
            <w:r>
              <w:rPr>
                <w:rFonts w:cs="Segoe UI"/>
                <w:sz w:val="18"/>
                <w:szCs w:val="14"/>
              </w:rPr>
              <w:t xml:space="preserve">any </w:t>
            </w:r>
            <w:r w:rsidRPr="006460FD">
              <w:rPr>
                <w:rFonts w:cs="Segoe UI"/>
                <w:sz w:val="18"/>
                <w:szCs w:val="14"/>
              </w:rPr>
              <w:t>corrective action as required</w:t>
            </w:r>
            <w:r>
              <w:rPr>
                <w:rFonts w:cs="Segoe UI"/>
                <w:sz w:val="18"/>
                <w:szCs w:val="14"/>
              </w:rPr>
              <w:t xml:space="preserve"> where gaps are not filled on-time, or to the desired effect.</w:t>
            </w:r>
          </w:p>
        </w:tc>
        <w:tc>
          <w:tcPr>
            <w:tcW w:w="3827" w:type="dxa"/>
            <w:shd w:val="clear" w:color="auto" w:fill="auto"/>
            <w:vAlign w:val="center"/>
          </w:tcPr>
          <w:p w14:paraId="72BD6285" w14:textId="77777777" w:rsidR="007F6BC7" w:rsidRPr="00D20C7E" w:rsidRDefault="007F6BC7" w:rsidP="007F6BC7">
            <w:pPr>
              <w:pStyle w:val="TableText"/>
              <w:rPr>
                <w:rFonts w:cs="Arial"/>
              </w:rPr>
            </w:pPr>
          </w:p>
        </w:tc>
      </w:tr>
      <w:tr w:rsidR="007F6BC7" w:rsidRPr="00D20C7E" w14:paraId="75BE4C01" w14:textId="77777777" w:rsidTr="006C1F30">
        <w:tblPrEx>
          <w:tblCellMar>
            <w:left w:w="108" w:type="dxa"/>
            <w:right w:w="108" w:type="dxa"/>
          </w:tblCellMar>
          <w:tblLook w:val="01E0" w:firstRow="1" w:lastRow="1" w:firstColumn="1" w:lastColumn="1" w:noHBand="0" w:noVBand="0"/>
        </w:tblPrEx>
        <w:trPr>
          <w:cantSplit/>
          <w:trHeight w:val="851"/>
        </w:trPr>
        <w:tc>
          <w:tcPr>
            <w:tcW w:w="5293" w:type="dxa"/>
            <w:shd w:val="clear" w:color="auto" w:fill="auto"/>
            <w:vAlign w:val="center"/>
          </w:tcPr>
          <w:p w14:paraId="48DC3F3A" w14:textId="28FA7E91" w:rsidR="007F6BC7" w:rsidRPr="00632B9D" w:rsidRDefault="002B2B75" w:rsidP="007F6BC7">
            <w:pPr>
              <w:pStyle w:val="TableText"/>
              <w:jc w:val="left"/>
              <w:rPr>
                <w:rFonts w:ascii="Segoe UI" w:hAnsi="Segoe UI" w:cs="Segoe UI"/>
                <w:sz w:val="18"/>
              </w:rPr>
            </w:pPr>
            <w:r w:rsidRPr="00D35335">
              <w:rPr>
                <w:rFonts w:cs="Arial"/>
                <w:sz w:val="18"/>
              </w:rPr>
              <w:t xml:space="preserve">Check that </w:t>
            </w:r>
            <w:r w:rsidRPr="006460FD">
              <w:rPr>
                <w:rFonts w:cs="Segoe UI"/>
                <w:sz w:val="18"/>
                <w:szCs w:val="14"/>
              </w:rPr>
              <w:t xml:space="preserve">Top management </w:t>
            </w:r>
            <w:r w:rsidR="004615DA">
              <w:rPr>
                <w:rFonts w:cs="Segoe UI"/>
                <w:sz w:val="18"/>
                <w:szCs w:val="14"/>
              </w:rPr>
              <w:t xml:space="preserve">have </w:t>
            </w:r>
            <w:r w:rsidR="004615DA" w:rsidRPr="004615DA">
              <w:rPr>
                <w:rFonts w:cs="Segoe UI"/>
                <w:sz w:val="18"/>
                <w:szCs w:val="14"/>
              </w:rPr>
              <w:t xml:space="preserve">confidence in the ability of the QMS to successfully undergo </w:t>
            </w:r>
            <w:r w:rsidR="006C1F30">
              <w:rPr>
                <w:rFonts w:cs="Segoe UI"/>
                <w:sz w:val="18"/>
                <w:szCs w:val="14"/>
              </w:rPr>
              <w:t>the 1</w:t>
            </w:r>
            <w:r w:rsidR="006C1F30" w:rsidRPr="006C1F30">
              <w:rPr>
                <w:rFonts w:cs="Segoe UI"/>
                <w:sz w:val="18"/>
                <w:szCs w:val="14"/>
                <w:vertAlign w:val="superscript"/>
              </w:rPr>
              <w:t>st</w:t>
            </w:r>
            <w:r w:rsidR="006C1F30">
              <w:rPr>
                <w:rFonts w:cs="Segoe UI"/>
                <w:sz w:val="18"/>
                <w:szCs w:val="14"/>
              </w:rPr>
              <w:t xml:space="preserve"> C</w:t>
            </w:r>
            <w:r w:rsidR="004615DA">
              <w:rPr>
                <w:rFonts w:cs="Arial"/>
                <w:sz w:val="18"/>
              </w:rPr>
              <w:t xml:space="preserve">ertification </w:t>
            </w:r>
            <w:r w:rsidR="006C1F30">
              <w:rPr>
                <w:rFonts w:cs="Segoe UI"/>
                <w:sz w:val="18"/>
                <w:szCs w:val="14"/>
              </w:rPr>
              <w:t>A</w:t>
            </w:r>
            <w:r w:rsidR="004615DA" w:rsidRPr="004615DA">
              <w:rPr>
                <w:rFonts w:cs="Segoe UI"/>
                <w:sz w:val="18"/>
                <w:szCs w:val="14"/>
              </w:rPr>
              <w:t>udit, then it should be delayed until such time it is ready.</w:t>
            </w:r>
          </w:p>
        </w:tc>
        <w:tc>
          <w:tcPr>
            <w:tcW w:w="3827" w:type="dxa"/>
            <w:shd w:val="clear" w:color="auto" w:fill="auto"/>
            <w:vAlign w:val="center"/>
          </w:tcPr>
          <w:p w14:paraId="4472734E" w14:textId="77777777" w:rsidR="007F6BC7" w:rsidRPr="00D20C7E" w:rsidRDefault="007F6BC7" w:rsidP="007F6BC7">
            <w:pPr>
              <w:pStyle w:val="TableText"/>
              <w:rPr>
                <w:rFonts w:cs="Arial"/>
              </w:rPr>
            </w:pPr>
          </w:p>
        </w:tc>
      </w:tr>
      <w:tr w:rsidR="007F6BC7" w:rsidRPr="00D20C7E" w14:paraId="346F908A" w14:textId="77777777" w:rsidTr="002B2B75">
        <w:tblPrEx>
          <w:tblCellMar>
            <w:left w:w="108" w:type="dxa"/>
            <w:right w:w="108" w:type="dxa"/>
          </w:tblCellMar>
          <w:tblLook w:val="01E0" w:firstRow="1" w:lastRow="1" w:firstColumn="1" w:lastColumn="1" w:noHBand="0" w:noVBand="0"/>
        </w:tblPrEx>
        <w:trPr>
          <w:cantSplit/>
          <w:trHeight w:val="737"/>
        </w:trPr>
        <w:tc>
          <w:tcPr>
            <w:tcW w:w="5293" w:type="dxa"/>
            <w:shd w:val="clear" w:color="auto" w:fill="auto"/>
            <w:vAlign w:val="center"/>
          </w:tcPr>
          <w:p w14:paraId="74F83E6E" w14:textId="4BBBCA7F" w:rsidR="007F6BC7" w:rsidRPr="00A8378E" w:rsidRDefault="004615DA" w:rsidP="007F6BC7">
            <w:pPr>
              <w:pStyle w:val="TableText"/>
              <w:jc w:val="left"/>
              <w:rPr>
                <w:rFonts w:cs="Segoe UI"/>
                <w:sz w:val="18"/>
                <w:szCs w:val="14"/>
              </w:rPr>
            </w:pPr>
            <w:r w:rsidRPr="00D35335">
              <w:rPr>
                <w:rFonts w:cs="Arial"/>
                <w:sz w:val="18"/>
              </w:rPr>
              <w:t xml:space="preserve">Check that </w:t>
            </w:r>
            <w:r>
              <w:rPr>
                <w:rFonts w:cs="Arial"/>
                <w:sz w:val="18"/>
              </w:rPr>
              <w:t xml:space="preserve">the Management Representative has </w:t>
            </w:r>
            <w:r w:rsidRPr="004615DA">
              <w:rPr>
                <w:rFonts w:cs="Arial"/>
                <w:sz w:val="18"/>
              </w:rPr>
              <w:t>liaise</w:t>
            </w:r>
            <w:r>
              <w:rPr>
                <w:rFonts w:cs="Arial"/>
                <w:sz w:val="18"/>
              </w:rPr>
              <w:t>d</w:t>
            </w:r>
            <w:r w:rsidRPr="004615DA">
              <w:rPr>
                <w:rFonts w:cs="Arial"/>
                <w:sz w:val="18"/>
              </w:rPr>
              <w:t xml:space="preserve"> with the </w:t>
            </w:r>
            <w:r>
              <w:rPr>
                <w:rFonts w:cs="Arial"/>
                <w:sz w:val="18"/>
              </w:rPr>
              <w:t>C</w:t>
            </w:r>
            <w:r w:rsidRPr="004615DA">
              <w:rPr>
                <w:rFonts w:cs="Arial"/>
                <w:sz w:val="18"/>
              </w:rPr>
              <w:t xml:space="preserve">ertification </w:t>
            </w:r>
            <w:r>
              <w:rPr>
                <w:rFonts w:cs="Arial"/>
                <w:sz w:val="18"/>
              </w:rPr>
              <w:t>B</w:t>
            </w:r>
            <w:r w:rsidRPr="004615DA">
              <w:rPr>
                <w:rFonts w:cs="Arial"/>
                <w:sz w:val="18"/>
              </w:rPr>
              <w:t xml:space="preserve">ody to establish dates for the </w:t>
            </w:r>
            <w:r>
              <w:rPr>
                <w:rFonts w:cs="Arial"/>
                <w:sz w:val="18"/>
              </w:rPr>
              <w:t xml:space="preserve">certification </w:t>
            </w:r>
            <w:r w:rsidRPr="004615DA">
              <w:rPr>
                <w:rFonts w:cs="Arial"/>
                <w:sz w:val="18"/>
              </w:rPr>
              <w:t>audit</w:t>
            </w:r>
            <w:r>
              <w:rPr>
                <w:rFonts w:cs="Arial"/>
                <w:sz w:val="18"/>
              </w:rPr>
              <w:t>.</w:t>
            </w:r>
          </w:p>
        </w:tc>
        <w:tc>
          <w:tcPr>
            <w:tcW w:w="3827" w:type="dxa"/>
            <w:shd w:val="clear" w:color="auto" w:fill="auto"/>
            <w:vAlign w:val="center"/>
          </w:tcPr>
          <w:p w14:paraId="728005E8" w14:textId="77777777" w:rsidR="007F6BC7" w:rsidRPr="00D20C7E" w:rsidRDefault="007F6BC7" w:rsidP="007F6BC7">
            <w:pPr>
              <w:pStyle w:val="TableText"/>
              <w:rPr>
                <w:rFonts w:cs="Arial"/>
              </w:rPr>
            </w:pPr>
          </w:p>
        </w:tc>
      </w:tr>
      <w:tr w:rsidR="00953E5B" w:rsidRPr="00D20C7E" w14:paraId="02E13229" w14:textId="77777777" w:rsidTr="00D35335">
        <w:tblPrEx>
          <w:tblCellMar>
            <w:left w:w="108" w:type="dxa"/>
            <w:right w:w="108" w:type="dxa"/>
          </w:tblCellMar>
          <w:tblLook w:val="01E0" w:firstRow="1" w:lastRow="1" w:firstColumn="1" w:lastColumn="1" w:noHBand="0" w:noVBand="0"/>
        </w:tblPrEx>
        <w:trPr>
          <w:cantSplit/>
          <w:trHeight w:val="3313"/>
        </w:trPr>
        <w:tc>
          <w:tcPr>
            <w:tcW w:w="9120" w:type="dxa"/>
            <w:gridSpan w:val="2"/>
            <w:shd w:val="clear" w:color="auto" w:fill="auto"/>
          </w:tcPr>
          <w:p w14:paraId="77A00CEA" w14:textId="77777777" w:rsidR="00953E5B" w:rsidRDefault="00953E5B" w:rsidP="00953E5B">
            <w:pPr>
              <w:pStyle w:val="TableText"/>
              <w:jc w:val="left"/>
              <w:rPr>
                <w:rFonts w:cs="Arial"/>
                <w:b/>
                <w:sz w:val="18"/>
                <w:szCs w:val="18"/>
              </w:rPr>
            </w:pPr>
          </w:p>
          <w:p w14:paraId="6670C312" w14:textId="2CD161C2" w:rsidR="00953E5B" w:rsidRDefault="00953E5B" w:rsidP="00953E5B">
            <w:pPr>
              <w:pStyle w:val="TableText"/>
              <w:jc w:val="left"/>
              <w:rPr>
                <w:rFonts w:cs="Arial"/>
                <w:b/>
                <w:sz w:val="18"/>
                <w:szCs w:val="18"/>
              </w:rPr>
            </w:pPr>
            <w:r w:rsidRPr="00D20C7E">
              <w:rPr>
                <w:rFonts w:cs="Arial"/>
                <w:b/>
                <w:sz w:val="18"/>
                <w:szCs w:val="18"/>
              </w:rPr>
              <w:t>NOTES:</w:t>
            </w:r>
          </w:p>
          <w:p w14:paraId="729898C7" w14:textId="77777777" w:rsidR="00953E5B" w:rsidRDefault="00953E5B" w:rsidP="00953E5B">
            <w:pPr>
              <w:pStyle w:val="TableText"/>
              <w:jc w:val="left"/>
              <w:rPr>
                <w:rFonts w:cs="Arial"/>
                <w:b/>
                <w:sz w:val="18"/>
                <w:szCs w:val="18"/>
              </w:rPr>
            </w:pPr>
          </w:p>
          <w:p w14:paraId="4C38F4C6" w14:textId="77777777" w:rsidR="00953E5B" w:rsidRDefault="00953E5B" w:rsidP="00953E5B">
            <w:pPr>
              <w:pStyle w:val="TableText"/>
              <w:jc w:val="left"/>
              <w:rPr>
                <w:rFonts w:cs="Arial"/>
                <w:b/>
                <w:sz w:val="18"/>
                <w:szCs w:val="18"/>
              </w:rPr>
            </w:pPr>
          </w:p>
          <w:p w14:paraId="396A256C" w14:textId="77777777" w:rsidR="00953E5B" w:rsidRDefault="00953E5B" w:rsidP="00953E5B">
            <w:pPr>
              <w:pStyle w:val="TableText"/>
              <w:jc w:val="left"/>
              <w:rPr>
                <w:rFonts w:cs="Arial"/>
                <w:b/>
                <w:sz w:val="18"/>
                <w:szCs w:val="18"/>
              </w:rPr>
            </w:pPr>
          </w:p>
          <w:p w14:paraId="4E63B60D" w14:textId="77777777" w:rsidR="00953E5B" w:rsidRDefault="00953E5B" w:rsidP="00953E5B">
            <w:pPr>
              <w:pStyle w:val="TableText"/>
              <w:jc w:val="left"/>
              <w:rPr>
                <w:rFonts w:cs="Arial"/>
                <w:b/>
                <w:sz w:val="18"/>
                <w:szCs w:val="18"/>
              </w:rPr>
            </w:pPr>
          </w:p>
          <w:p w14:paraId="4343DE4C" w14:textId="77777777" w:rsidR="00953E5B" w:rsidRDefault="00953E5B" w:rsidP="00953E5B">
            <w:pPr>
              <w:pStyle w:val="TableText"/>
              <w:jc w:val="left"/>
              <w:rPr>
                <w:rFonts w:cs="Arial"/>
                <w:b/>
                <w:sz w:val="18"/>
                <w:szCs w:val="18"/>
              </w:rPr>
            </w:pPr>
          </w:p>
          <w:p w14:paraId="19C1DD99" w14:textId="77777777" w:rsidR="00953E5B" w:rsidRDefault="00953E5B" w:rsidP="00953E5B">
            <w:pPr>
              <w:pStyle w:val="TableText"/>
              <w:jc w:val="left"/>
              <w:rPr>
                <w:rFonts w:cs="Arial"/>
                <w:b/>
                <w:sz w:val="18"/>
                <w:szCs w:val="18"/>
              </w:rPr>
            </w:pPr>
          </w:p>
          <w:p w14:paraId="7EF81F97" w14:textId="77777777" w:rsidR="00953E5B" w:rsidRDefault="00953E5B" w:rsidP="00953E5B">
            <w:pPr>
              <w:pStyle w:val="TableText"/>
              <w:jc w:val="left"/>
              <w:rPr>
                <w:rFonts w:cs="Arial"/>
                <w:b/>
                <w:sz w:val="18"/>
                <w:szCs w:val="18"/>
              </w:rPr>
            </w:pPr>
          </w:p>
          <w:p w14:paraId="4043D483" w14:textId="77777777" w:rsidR="00953E5B" w:rsidRDefault="00953E5B" w:rsidP="00953E5B">
            <w:pPr>
              <w:pStyle w:val="TableText"/>
              <w:jc w:val="left"/>
              <w:rPr>
                <w:rFonts w:cs="Arial"/>
                <w:b/>
                <w:sz w:val="18"/>
                <w:szCs w:val="18"/>
              </w:rPr>
            </w:pPr>
          </w:p>
          <w:p w14:paraId="6C2281FA" w14:textId="780E0B43" w:rsidR="00953E5B" w:rsidRPr="00D20C7E" w:rsidRDefault="00B75B0F" w:rsidP="00953E5B">
            <w:pPr>
              <w:pStyle w:val="TableText"/>
              <w:jc w:val="left"/>
              <w:rPr>
                <w:rFonts w:cs="Arial"/>
                <w:sz w:val="18"/>
                <w:szCs w:val="18"/>
              </w:rPr>
            </w:pPr>
            <w:r>
              <w:rPr>
                <w:rFonts w:cs="Arial"/>
                <w:b/>
                <w:sz w:val="18"/>
                <w:szCs w:val="18"/>
              </w:rPr>
              <w:t>APPROVAL</w:t>
            </w:r>
            <w:r w:rsidR="00953E5B">
              <w:rPr>
                <w:rFonts w:cs="Arial"/>
                <w:b/>
                <w:sz w:val="18"/>
                <w:szCs w:val="18"/>
              </w:rPr>
              <w:t xml:space="preserve"> FOR NEXT STEP</w:t>
            </w:r>
            <w:r w:rsidR="00953E5B" w:rsidRPr="00D20C7E">
              <w:rPr>
                <w:rFonts w:cs="Arial"/>
                <w:b/>
                <w:sz w:val="18"/>
                <w:szCs w:val="18"/>
              </w:rPr>
              <w:t>:</w:t>
            </w:r>
          </w:p>
        </w:tc>
      </w:tr>
    </w:tbl>
    <w:p w14:paraId="1844C8CA" w14:textId="77777777" w:rsidR="00D20C7E" w:rsidRDefault="00D20C7E" w:rsidP="00E90C8A">
      <w:pPr>
        <w:rPr>
          <w:rFonts w:ascii="Segoe UI" w:hAnsi="Segoe UI" w:cs="Segoe UI"/>
          <w:sz w:val="18"/>
          <w:szCs w:val="18"/>
        </w:rPr>
      </w:pPr>
    </w:p>
    <w:sectPr w:rsidR="00D20C7E" w:rsidSect="00512F6A">
      <w:headerReference w:type="even" r:id="rId7"/>
      <w:headerReference w:type="default" r:id="rId8"/>
      <w:footerReference w:type="default" r:id="rId9"/>
      <w:headerReference w:type="first" r:id="rId10"/>
      <w:type w:val="continuous"/>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E241A" w14:textId="77777777" w:rsidR="00216A31" w:rsidRDefault="00216A31">
      <w:r>
        <w:separator/>
      </w:r>
    </w:p>
  </w:endnote>
  <w:endnote w:type="continuationSeparator" w:id="0">
    <w:p w14:paraId="2BB53348" w14:textId="77777777" w:rsidR="00216A31" w:rsidRDefault="00216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FKNDDO+Arial">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180" w:type="dxa"/>
      <w:tblBorders>
        <w:top w:val="single" w:sz="4" w:space="0" w:color="808080" w:themeColor="background1" w:themeShade="80"/>
      </w:tblBorders>
      <w:tblLayout w:type="fixed"/>
      <w:tblLook w:val="01E0" w:firstRow="1" w:lastRow="1" w:firstColumn="1" w:lastColumn="1" w:noHBand="0" w:noVBand="0"/>
    </w:tblPr>
    <w:tblGrid>
      <w:gridCol w:w="3227"/>
      <w:gridCol w:w="567"/>
      <w:gridCol w:w="3402"/>
      <w:gridCol w:w="1984"/>
    </w:tblGrid>
    <w:tr w:rsidR="00486C7C" w:rsidRPr="000D72F5" w14:paraId="20D91122" w14:textId="77777777" w:rsidTr="00696987">
      <w:trPr>
        <w:trHeight w:hRule="exact" w:val="288"/>
      </w:trPr>
      <w:tc>
        <w:tcPr>
          <w:tcW w:w="3227" w:type="dxa"/>
          <w:vAlign w:val="center"/>
        </w:tcPr>
        <w:p w14:paraId="69C7FFB5" w14:textId="77777777" w:rsidR="00486C7C" w:rsidRPr="000D72F5" w:rsidRDefault="00486C7C" w:rsidP="00761866">
          <w:pPr>
            <w:pStyle w:val="Footer"/>
            <w:rPr>
              <w:rFonts w:ascii="Segoe UI" w:hAnsi="Segoe UI" w:cs="Segoe UI"/>
              <w:color w:val="808080" w:themeColor="background1" w:themeShade="80"/>
              <w:sz w:val="18"/>
              <w:szCs w:val="18"/>
            </w:rPr>
          </w:pPr>
          <w:r w:rsidRPr="000D72F5">
            <w:rPr>
              <w:rFonts w:ascii="Segoe UI" w:hAnsi="Segoe UI" w:cs="Segoe UI"/>
              <w:color w:val="808080" w:themeColor="background1" w:themeShade="80"/>
              <w:sz w:val="18"/>
            </w:rPr>
            <w:t>Document Ref:</w:t>
          </w:r>
        </w:p>
      </w:tc>
      <w:tc>
        <w:tcPr>
          <w:tcW w:w="567" w:type="dxa"/>
          <w:vAlign w:val="center"/>
        </w:tcPr>
        <w:p w14:paraId="38A9B6AB" w14:textId="77777777" w:rsidR="00486C7C" w:rsidRPr="000D72F5" w:rsidRDefault="00486C7C" w:rsidP="00761866">
          <w:pPr>
            <w:pStyle w:val="Footer"/>
            <w:rPr>
              <w:rFonts w:ascii="Segoe UI" w:hAnsi="Segoe UI" w:cs="Segoe UI"/>
              <w:color w:val="808080" w:themeColor="background1" w:themeShade="80"/>
              <w:sz w:val="18"/>
              <w:szCs w:val="18"/>
            </w:rPr>
          </w:pPr>
        </w:p>
      </w:tc>
      <w:tc>
        <w:tcPr>
          <w:tcW w:w="3402" w:type="dxa"/>
          <w:vAlign w:val="center"/>
        </w:tcPr>
        <w:p w14:paraId="61D197E2" w14:textId="77777777" w:rsidR="00486C7C" w:rsidRPr="000D72F5" w:rsidRDefault="00486C7C" w:rsidP="00761866">
          <w:pPr>
            <w:pStyle w:val="Footer"/>
            <w:rPr>
              <w:rFonts w:ascii="Segoe UI" w:hAnsi="Segoe UI" w:cs="Segoe UI"/>
              <w:color w:val="808080" w:themeColor="background1" w:themeShade="80"/>
              <w:sz w:val="18"/>
              <w:szCs w:val="18"/>
            </w:rPr>
          </w:pPr>
        </w:p>
      </w:tc>
      <w:tc>
        <w:tcPr>
          <w:tcW w:w="1984" w:type="dxa"/>
          <w:vAlign w:val="center"/>
        </w:tcPr>
        <w:p w14:paraId="40BCAA2B" w14:textId="77777777" w:rsidR="00486C7C" w:rsidRPr="000D72F5" w:rsidRDefault="00486C7C" w:rsidP="00761866">
          <w:pPr>
            <w:pStyle w:val="Footer"/>
            <w:jc w:val="right"/>
            <w:rPr>
              <w:rFonts w:ascii="Segoe UI" w:hAnsi="Segoe UI" w:cs="Segoe UI"/>
              <w:b/>
              <w:bCs/>
              <w:i/>
              <w:iCs/>
              <w:color w:val="808080" w:themeColor="background1" w:themeShade="80"/>
              <w:sz w:val="18"/>
              <w:szCs w:val="18"/>
            </w:rPr>
          </w:pPr>
          <w:r w:rsidRPr="000D72F5">
            <w:rPr>
              <w:rStyle w:val="PageNumber"/>
              <w:rFonts w:ascii="Segoe UI" w:hAnsi="Segoe UI" w:cs="Segoe UI"/>
              <w:b/>
              <w:bCs/>
              <w:i/>
              <w:iCs/>
              <w:color w:val="808080" w:themeColor="background1" w:themeShade="80"/>
              <w:sz w:val="18"/>
              <w:szCs w:val="18"/>
            </w:rPr>
            <w:t xml:space="preserve">Page </w:t>
          </w:r>
          <w:r w:rsidRPr="000D72F5">
            <w:rPr>
              <w:rStyle w:val="PageNumber"/>
              <w:rFonts w:ascii="Segoe UI" w:hAnsi="Segoe UI" w:cs="Segoe UI"/>
              <w:b/>
              <w:bCs/>
              <w:i/>
              <w:iCs/>
              <w:color w:val="808080" w:themeColor="background1" w:themeShade="80"/>
              <w:sz w:val="18"/>
              <w:szCs w:val="18"/>
            </w:rPr>
            <w:fldChar w:fldCharType="begin"/>
          </w:r>
          <w:r w:rsidRPr="000D72F5">
            <w:rPr>
              <w:rStyle w:val="PageNumber"/>
              <w:rFonts w:ascii="Segoe UI" w:hAnsi="Segoe UI" w:cs="Segoe UI"/>
              <w:b/>
              <w:bCs/>
              <w:i/>
              <w:iCs/>
              <w:color w:val="808080" w:themeColor="background1" w:themeShade="80"/>
              <w:sz w:val="18"/>
              <w:szCs w:val="18"/>
            </w:rPr>
            <w:instrText xml:space="preserve"> PAGE </w:instrText>
          </w:r>
          <w:r w:rsidRPr="000D72F5">
            <w:rPr>
              <w:rStyle w:val="PageNumber"/>
              <w:rFonts w:ascii="Segoe UI" w:hAnsi="Segoe UI" w:cs="Segoe UI"/>
              <w:b/>
              <w:bCs/>
              <w:i/>
              <w:iCs/>
              <w:color w:val="808080" w:themeColor="background1" w:themeShade="80"/>
              <w:sz w:val="18"/>
              <w:szCs w:val="18"/>
            </w:rPr>
            <w:fldChar w:fldCharType="separate"/>
          </w:r>
          <w:r w:rsidR="00425F8E" w:rsidRPr="000D72F5">
            <w:rPr>
              <w:rStyle w:val="PageNumber"/>
              <w:rFonts w:ascii="Segoe UI" w:hAnsi="Segoe UI" w:cs="Segoe UI"/>
              <w:b/>
              <w:bCs/>
              <w:i/>
              <w:iCs/>
              <w:noProof/>
              <w:color w:val="808080" w:themeColor="background1" w:themeShade="80"/>
              <w:sz w:val="18"/>
              <w:szCs w:val="18"/>
            </w:rPr>
            <w:t>1</w:t>
          </w:r>
          <w:r w:rsidRPr="000D72F5">
            <w:rPr>
              <w:rStyle w:val="PageNumber"/>
              <w:rFonts w:ascii="Segoe UI" w:hAnsi="Segoe UI" w:cs="Segoe UI"/>
              <w:b/>
              <w:bCs/>
              <w:i/>
              <w:iCs/>
              <w:color w:val="808080" w:themeColor="background1" w:themeShade="80"/>
              <w:sz w:val="18"/>
              <w:szCs w:val="18"/>
            </w:rPr>
            <w:fldChar w:fldCharType="end"/>
          </w:r>
          <w:r w:rsidRPr="000D72F5">
            <w:rPr>
              <w:rStyle w:val="PageNumber"/>
              <w:rFonts w:ascii="Segoe UI" w:hAnsi="Segoe UI" w:cs="Segoe UI"/>
              <w:b/>
              <w:bCs/>
              <w:i/>
              <w:iCs/>
              <w:color w:val="808080" w:themeColor="background1" w:themeShade="80"/>
              <w:sz w:val="18"/>
              <w:szCs w:val="18"/>
            </w:rPr>
            <w:t xml:space="preserve"> of </w:t>
          </w:r>
          <w:r w:rsidRPr="000D72F5">
            <w:rPr>
              <w:rStyle w:val="PageNumber"/>
              <w:rFonts w:ascii="Segoe UI" w:hAnsi="Segoe UI" w:cs="Segoe UI"/>
              <w:b/>
              <w:bCs/>
              <w:i/>
              <w:iCs/>
              <w:color w:val="808080" w:themeColor="background1" w:themeShade="80"/>
              <w:sz w:val="18"/>
              <w:szCs w:val="18"/>
            </w:rPr>
            <w:fldChar w:fldCharType="begin"/>
          </w:r>
          <w:r w:rsidRPr="000D72F5">
            <w:rPr>
              <w:rStyle w:val="PageNumber"/>
              <w:rFonts w:ascii="Segoe UI" w:hAnsi="Segoe UI" w:cs="Segoe UI"/>
              <w:b/>
              <w:bCs/>
              <w:i/>
              <w:iCs/>
              <w:color w:val="808080" w:themeColor="background1" w:themeShade="80"/>
              <w:sz w:val="18"/>
              <w:szCs w:val="18"/>
            </w:rPr>
            <w:instrText xml:space="preserve"> NUMPAGES </w:instrText>
          </w:r>
          <w:r w:rsidRPr="000D72F5">
            <w:rPr>
              <w:rStyle w:val="PageNumber"/>
              <w:rFonts w:ascii="Segoe UI" w:hAnsi="Segoe UI" w:cs="Segoe UI"/>
              <w:b/>
              <w:bCs/>
              <w:i/>
              <w:iCs/>
              <w:color w:val="808080" w:themeColor="background1" w:themeShade="80"/>
              <w:sz w:val="18"/>
              <w:szCs w:val="18"/>
            </w:rPr>
            <w:fldChar w:fldCharType="separate"/>
          </w:r>
          <w:r w:rsidR="00425F8E" w:rsidRPr="000D72F5">
            <w:rPr>
              <w:rStyle w:val="PageNumber"/>
              <w:rFonts w:ascii="Segoe UI" w:hAnsi="Segoe UI" w:cs="Segoe UI"/>
              <w:b/>
              <w:bCs/>
              <w:i/>
              <w:iCs/>
              <w:noProof/>
              <w:color w:val="808080" w:themeColor="background1" w:themeShade="80"/>
              <w:sz w:val="18"/>
              <w:szCs w:val="18"/>
            </w:rPr>
            <w:t>1</w:t>
          </w:r>
          <w:r w:rsidRPr="000D72F5">
            <w:rPr>
              <w:rStyle w:val="PageNumber"/>
              <w:rFonts w:ascii="Segoe UI" w:hAnsi="Segoe UI" w:cs="Segoe UI"/>
              <w:b/>
              <w:bCs/>
              <w:i/>
              <w:iCs/>
              <w:color w:val="808080" w:themeColor="background1" w:themeShade="80"/>
              <w:sz w:val="18"/>
              <w:szCs w:val="18"/>
            </w:rPr>
            <w:fldChar w:fldCharType="end"/>
          </w:r>
        </w:p>
      </w:tc>
    </w:tr>
  </w:tbl>
  <w:p w14:paraId="42731334" w14:textId="77777777" w:rsidR="00486C7C" w:rsidRPr="00486C7C" w:rsidRDefault="00486C7C">
    <w:pPr>
      <w:pStyle w:val="Footer"/>
      <w:rPr>
        <w:sz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21F86" w14:textId="77777777" w:rsidR="00216A31" w:rsidRDefault="00216A31">
      <w:r>
        <w:separator/>
      </w:r>
    </w:p>
  </w:footnote>
  <w:footnote w:type="continuationSeparator" w:id="0">
    <w:p w14:paraId="1673F184" w14:textId="77777777" w:rsidR="00216A31" w:rsidRDefault="00216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261"/>
      <w:gridCol w:w="4261"/>
    </w:tblGrid>
    <w:tr w:rsidR="000B1EA0" w14:paraId="4E5AA705" w14:textId="77777777">
      <w:trPr>
        <w:trHeight w:val="556"/>
      </w:trPr>
      <w:tc>
        <w:tcPr>
          <w:tcW w:w="4261" w:type="dxa"/>
          <w:vAlign w:val="center"/>
        </w:tcPr>
        <w:p w14:paraId="6A301F6C" w14:textId="77777777" w:rsidR="000B1EA0" w:rsidRPr="001E35D4" w:rsidRDefault="000B1EA0" w:rsidP="00A02696">
          <w:pPr>
            <w:pStyle w:val="Header"/>
            <w:rPr>
              <w:rFonts w:ascii="Arial" w:hAnsi="Arial" w:cs="Arial"/>
              <w:color w:val="0000FF"/>
            </w:rPr>
          </w:pPr>
          <w:r w:rsidRPr="001E35D4">
            <w:rPr>
              <w:rFonts w:ascii="Arial" w:hAnsi="Arial" w:cs="Arial"/>
              <w:color w:val="0000FF"/>
            </w:rPr>
            <w:t>Insert company name/logo here</w:t>
          </w:r>
        </w:p>
      </w:tc>
      <w:tc>
        <w:tcPr>
          <w:tcW w:w="4261" w:type="dxa"/>
          <w:vAlign w:val="center"/>
        </w:tcPr>
        <w:p w14:paraId="53325E5B" w14:textId="77777777" w:rsidR="000B1EA0" w:rsidRPr="001E35D4" w:rsidRDefault="000B1EA0" w:rsidP="001E35D4">
          <w:pPr>
            <w:pStyle w:val="Header"/>
            <w:jc w:val="right"/>
            <w:rPr>
              <w:rFonts w:ascii="Arial" w:hAnsi="Arial" w:cs="Arial"/>
              <w:sz w:val="32"/>
              <w:szCs w:val="32"/>
            </w:rPr>
          </w:pPr>
          <w:r w:rsidRPr="001E35D4">
            <w:rPr>
              <w:rFonts w:ascii="Arial" w:hAnsi="Arial" w:cs="Arial"/>
              <w:sz w:val="32"/>
              <w:szCs w:val="32"/>
            </w:rPr>
            <w:t>Quality Manual</w:t>
          </w:r>
        </w:p>
      </w:tc>
    </w:tr>
  </w:tbl>
  <w:p w14:paraId="06C63C1E" w14:textId="77777777" w:rsidR="000B1EA0" w:rsidRDefault="004B06E1" w:rsidP="006238E8">
    <w:pPr>
      <w:jc w:val="center"/>
      <w:rPr>
        <w:lang w:val="en-US"/>
      </w:rPr>
    </w:pPr>
    <w:r>
      <w:rPr>
        <w:lang w:val="en-US"/>
      </w:rPr>
      <w:pict w14:anchorId="05E5CB52">
        <v:rect id="_x0000_i1025" style="width:415.3pt;height:1.5pt" o:hralign="center" o:hrstd="t" o:hr="t" fillcolor="#aca899" stroked="f"/>
      </w:pict>
    </w:r>
  </w:p>
  <w:p w14:paraId="7DFD0171" w14:textId="77777777" w:rsidR="000B1EA0" w:rsidRPr="00283348" w:rsidRDefault="000B1EA0" w:rsidP="006238E8">
    <w:pPr>
      <w:pStyle w:val="Header"/>
      <w:rPr>
        <w:rFonts w:ascii="Arial" w:hAnsi="Arial" w:cs="Arial"/>
        <w:b/>
      </w:rPr>
    </w:pPr>
    <w:r w:rsidRPr="00283348">
      <w:rPr>
        <w:rFonts w:ascii="Arial" w:hAnsi="Arial" w:cs="Arial"/>
        <w:b/>
      </w:rPr>
      <w:t>Introduction</w:t>
    </w:r>
  </w:p>
  <w:p w14:paraId="6E2D553E" w14:textId="77777777" w:rsidR="000B1EA0" w:rsidRDefault="000B1E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180" w:type="dxa"/>
      <w:tblBorders>
        <w:bottom w:val="single" w:sz="4" w:space="0" w:color="808080" w:themeColor="background1" w:themeShade="80"/>
      </w:tblBorders>
      <w:tblLayout w:type="fixed"/>
      <w:tblLook w:val="01E0" w:firstRow="1" w:lastRow="1" w:firstColumn="1" w:lastColumn="1" w:noHBand="0" w:noVBand="0"/>
    </w:tblPr>
    <w:tblGrid>
      <w:gridCol w:w="3261"/>
      <w:gridCol w:w="5919"/>
    </w:tblGrid>
    <w:tr w:rsidR="00486C7C" w:rsidRPr="00E119F4" w14:paraId="1A956524" w14:textId="77777777" w:rsidTr="000D72F5">
      <w:trPr>
        <w:trHeight w:hRule="exact" w:val="475"/>
      </w:trPr>
      <w:tc>
        <w:tcPr>
          <w:tcW w:w="3261" w:type="dxa"/>
          <w:vMerge w:val="restart"/>
          <w:vAlign w:val="center"/>
        </w:tcPr>
        <w:p w14:paraId="2334EBBC" w14:textId="4626C77F" w:rsidR="00486C7C" w:rsidRPr="00F7041D" w:rsidRDefault="004B06E1" w:rsidP="00761866">
          <w:pPr>
            <w:pStyle w:val="Footer"/>
            <w:rPr>
              <w:rFonts w:ascii="Segoe UI" w:hAnsi="Segoe UI" w:cs="Segoe UI"/>
            </w:rPr>
          </w:pPr>
          <w:r>
            <w:rPr>
              <w:noProof/>
              <w:bdr w:val="none" w:sz="0" w:space="0" w:color="auto" w:frame="1"/>
            </w:rPr>
            <w:drawing>
              <wp:inline distT="0" distB="0" distL="0" distR="0" wp14:anchorId="58C03298" wp14:editId="6061DACB">
                <wp:extent cx="2038350" cy="564229"/>
                <wp:effectExtent l="0" t="0" r="0" b="0"/>
                <wp:docPr id="21127420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9792" cy="572932"/>
                        </a:xfrm>
                        <a:prstGeom prst="rect">
                          <a:avLst/>
                        </a:prstGeom>
                        <a:noFill/>
                        <a:ln>
                          <a:noFill/>
                        </a:ln>
                      </pic:spPr>
                    </pic:pic>
                  </a:graphicData>
                </a:graphic>
              </wp:inline>
            </w:drawing>
          </w:r>
        </w:p>
      </w:tc>
      <w:tc>
        <w:tcPr>
          <w:tcW w:w="5919" w:type="dxa"/>
          <w:vAlign w:val="center"/>
        </w:tcPr>
        <w:p w14:paraId="404462F7" w14:textId="17AB58B0" w:rsidR="00486C7C" w:rsidRPr="001618E1" w:rsidRDefault="00E3093B" w:rsidP="00761866">
          <w:pPr>
            <w:pStyle w:val="Header"/>
            <w:jc w:val="right"/>
            <w:rPr>
              <w:rStyle w:val="PageNumber"/>
              <w:rFonts w:ascii="Arial" w:hAnsi="Arial" w:cs="Arial"/>
              <w:b/>
            </w:rPr>
          </w:pPr>
          <w:r w:rsidRPr="00987F55">
            <w:rPr>
              <w:rFonts w:ascii="Arial" w:hAnsi="Arial" w:cs="Arial"/>
              <w:b/>
              <w:sz w:val="32"/>
              <w:szCs w:val="18"/>
            </w:rPr>
            <w:t xml:space="preserve">Step </w:t>
          </w:r>
          <w:r w:rsidR="00DC01FA">
            <w:rPr>
              <w:rFonts w:ascii="Arial" w:hAnsi="Arial" w:cs="Arial"/>
              <w:b/>
              <w:sz w:val="32"/>
              <w:szCs w:val="18"/>
            </w:rPr>
            <w:t>1</w:t>
          </w:r>
          <w:r w:rsidR="00CC6A73">
            <w:rPr>
              <w:rFonts w:ascii="Arial" w:hAnsi="Arial" w:cs="Arial"/>
              <w:b/>
              <w:sz w:val="32"/>
              <w:szCs w:val="18"/>
            </w:rPr>
            <w:t>5</w:t>
          </w:r>
          <w:r w:rsidRPr="00987F55">
            <w:rPr>
              <w:rFonts w:ascii="Arial" w:hAnsi="Arial" w:cs="Arial"/>
              <w:b/>
              <w:sz w:val="32"/>
              <w:szCs w:val="18"/>
            </w:rPr>
            <w:t xml:space="preserve"> – Implementation Checklist</w:t>
          </w:r>
        </w:p>
      </w:tc>
    </w:tr>
    <w:tr w:rsidR="00486C7C" w:rsidRPr="00E119F4" w14:paraId="5A838FA5" w14:textId="77777777" w:rsidTr="000D72F5">
      <w:trPr>
        <w:trHeight w:hRule="exact" w:val="424"/>
      </w:trPr>
      <w:tc>
        <w:tcPr>
          <w:tcW w:w="3261" w:type="dxa"/>
          <w:vMerge/>
          <w:vAlign w:val="center"/>
        </w:tcPr>
        <w:p w14:paraId="7055CD86" w14:textId="77777777" w:rsidR="00486C7C" w:rsidRPr="00745BBC" w:rsidRDefault="00486C7C" w:rsidP="00761866">
          <w:pPr>
            <w:pStyle w:val="Footer"/>
          </w:pPr>
        </w:p>
      </w:tc>
      <w:tc>
        <w:tcPr>
          <w:tcW w:w="5919" w:type="dxa"/>
          <w:vAlign w:val="center"/>
        </w:tcPr>
        <w:p w14:paraId="26BA7768" w14:textId="180C6A55" w:rsidR="00486C7C" w:rsidRPr="001618E1" w:rsidRDefault="00CC6A73" w:rsidP="00761866">
          <w:pPr>
            <w:pStyle w:val="Header"/>
            <w:jc w:val="right"/>
            <w:rPr>
              <w:rFonts w:ascii="Arial" w:hAnsi="Arial" w:cs="Arial"/>
              <w:b/>
              <w:color w:val="4F81BD" w:themeColor="accent1"/>
            </w:rPr>
          </w:pPr>
          <w:r>
            <w:rPr>
              <w:rFonts w:ascii="Arial" w:hAnsi="Arial" w:cs="Arial"/>
              <w:b/>
              <w:color w:val="808080" w:themeColor="background1" w:themeShade="80"/>
            </w:rPr>
            <w:t>Conduct a Readiness</w:t>
          </w:r>
          <w:r w:rsidR="007F6BC7">
            <w:rPr>
              <w:rFonts w:ascii="Arial" w:hAnsi="Arial" w:cs="Arial"/>
              <w:b/>
              <w:color w:val="808080" w:themeColor="background1" w:themeShade="80"/>
            </w:rPr>
            <w:t xml:space="preserve"> Review</w:t>
          </w:r>
        </w:p>
      </w:tc>
    </w:tr>
  </w:tbl>
  <w:p w14:paraId="042A95FF" w14:textId="77777777" w:rsidR="00D42F51" w:rsidRPr="00D42F51" w:rsidRDefault="00D42F51" w:rsidP="00D42F51">
    <w:pPr>
      <w:pStyle w:val="Header"/>
      <w:jc w:val="center"/>
      <w:rPr>
        <w:rFonts w:ascii="Arial Narrow" w:hAnsi="Arial Narrow" w:cs="Arial"/>
        <w:b/>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C08D7" w14:textId="77777777" w:rsidR="000B1EA0" w:rsidRDefault="000B1EA0" w:rsidP="0009774A">
    <w:pPr>
      <w:jc w:val="center"/>
      <w:rPr>
        <w:lang w:val="en-US"/>
      </w:rPr>
    </w:pPr>
  </w:p>
  <w:p w14:paraId="047BFF1E" w14:textId="77777777" w:rsidR="000B1EA0" w:rsidRDefault="000B1EA0" w:rsidP="0009774A">
    <w:pP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0"/>
    <w:lvl w:ilvl="0">
      <w:start w:val="1"/>
      <w:numFmt w:val="decimal"/>
      <w:pStyle w:val="Level1"/>
      <w:lvlText w:val="%1."/>
      <w:lvlJc w:val="left"/>
      <w:pPr>
        <w:tabs>
          <w:tab w:val="num" w:pos="720"/>
        </w:tabs>
        <w:ind w:left="8640" w:hanging="8640"/>
      </w:pPr>
      <w:rPr>
        <w:rFonts w:ascii="Times New Roman" w:hAnsi="Times New Roman"/>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7B56740"/>
    <w:multiLevelType w:val="hybridMultilevel"/>
    <w:tmpl w:val="BEF6991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17076B7"/>
    <w:multiLevelType w:val="hybridMultilevel"/>
    <w:tmpl w:val="4C46A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74757C"/>
    <w:multiLevelType w:val="hybridMultilevel"/>
    <w:tmpl w:val="BFD263DA"/>
    <w:lvl w:ilvl="0" w:tplc="FC82A846">
      <w:start w:val="1"/>
      <w:numFmt w:val="bullet"/>
      <w:lvlText w:val=""/>
      <w:lvlJc w:val="left"/>
      <w:pPr>
        <w:tabs>
          <w:tab w:val="num" w:pos="360"/>
        </w:tabs>
        <w:ind w:left="360" w:hanging="360"/>
      </w:pPr>
      <w:rPr>
        <w:rFonts w:ascii="Wingdings" w:hAnsi="Wingdings" w:hint="default"/>
        <w:color w:val="FF0000"/>
        <w:sz w:val="20"/>
        <w:szCs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16cid:durableId="1453208186">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271598325">
    <w:abstractNumId w:val="1"/>
  </w:num>
  <w:num w:numId="3" w16cid:durableId="248150866">
    <w:abstractNumId w:val="3"/>
  </w:num>
  <w:num w:numId="4" w16cid:durableId="202096516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wNrU0tbA0tTQwMjJQ0lEKTi0uzszPAykwMqgFAIA2e2wtAAAA"/>
  </w:docVars>
  <w:rsids>
    <w:rsidRoot w:val="00283348"/>
    <w:rsid w:val="00000D39"/>
    <w:rsid w:val="000024B8"/>
    <w:rsid w:val="00011EFC"/>
    <w:rsid w:val="0001490D"/>
    <w:rsid w:val="000169E6"/>
    <w:rsid w:val="00020557"/>
    <w:rsid w:val="0002250F"/>
    <w:rsid w:val="00047FBA"/>
    <w:rsid w:val="00055D11"/>
    <w:rsid w:val="00063D23"/>
    <w:rsid w:val="000670EE"/>
    <w:rsid w:val="00073EC2"/>
    <w:rsid w:val="000862AD"/>
    <w:rsid w:val="00090501"/>
    <w:rsid w:val="00091554"/>
    <w:rsid w:val="000967DD"/>
    <w:rsid w:val="0009774A"/>
    <w:rsid w:val="0009795D"/>
    <w:rsid w:val="000A65A8"/>
    <w:rsid w:val="000B103B"/>
    <w:rsid w:val="000B1CE2"/>
    <w:rsid w:val="000B1EA0"/>
    <w:rsid w:val="000B25F5"/>
    <w:rsid w:val="000C59B0"/>
    <w:rsid w:val="000C766B"/>
    <w:rsid w:val="000D0734"/>
    <w:rsid w:val="000D6611"/>
    <w:rsid w:val="000D72F5"/>
    <w:rsid w:val="000E531A"/>
    <w:rsid w:val="000E5910"/>
    <w:rsid w:val="000F0F23"/>
    <w:rsid w:val="000F4252"/>
    <w:rsid w:val="000F63F6"/>
    <w:rsid w:val="00110770"/>
    <w:rsid w:val="001176F1"/>
    <w:rsid w:val="00124445"/>
    <w:rsid w:val="00126289"/>
    <w:rsid w:val="00135CEB"/>
    <w:rsid w:val="00136395"/>
    <w:rsid w:val="0013726F"/>
    <w:rsid w:val="0013783F"/>
    <w:rsid w:val="001471BE"/>
    <w:rsid w:val="001520EE"/>
    <w:rsid w:val="00154B50"/>
    <w:rsid w:val="00156733"/>
    <w:rsid w:val="00157D6E"/>
    <w:rsid w:val="00164C32"/>
    <w:rsid w:val="0016566B"/>
    <w:rsid w:val="00165C74"/>
    <w:rsid w:val="00175C34"/>
    <w:rsid w:val="0018156F"/>
    <w:rsid w:val="00186126"/>
    <w:rsid w:val="001940D9"/>
    <w:rsid w:val="001A3FA5"/>
    <w:rsid w:val="001A752E"/>
    <w:rsid w:val="001B3CCB"/>
    <w:rsid w:val="001C6CA6"/>
    <w:rsid w:val="001C73A3"/>
    <w:rsid w:val="001C7E9F"/>
    <w:rsid w:val="001D64EE"/>
    <w:rsid w:val="001D7C8F"/>
    <w:rsid w:val="001E0B27"/>
    <w:rsid w:val="001E1844"/>
    <w:rsid w:val="001E1925"/>
    <w:rsid w:val="001E35D4"/>
    <w:rsid w:val="001E5227"/>
    <w:rsid w:val="001E7A81"/>
    <w:rsid w:val="001F4FAB"/>
    <w:rsid w:val="001F7562"/>
    <w:rsid w:val="00200C8C"/>
    <w:rsid w:val="002035B1"/>
    <w:rsid w:val="0021481B"/>
    <w:rsid w:val="00215E01"/>
    <w:rsid w:val="00216A31"/>
    <w:rsid w:val="00230B2E"/>
    <w:rsid w:val="00231A34"/>
    <w:rsid w:val="0023217C"/>
    <w:rsid w:val="00236C3A"/>
    <w:rsid w:val="002421EE"/>
    <w:rsid w:val="00244D0A"/>
    <w:rsid w:val="00251718"/>
    <w:rsid w:val="00256EB1"/>
    <w:rsid w:val="00265FB0"/>
    <w:rsid w:val="00270352"/>
    <w:rsid w:val="002719F9"/>
    <w:rsid w:val="00282448"/>
    <w:rsid w:val="00283348"/>
    <w:rsid w:val="002A4B01"/>
    <w:rsid w:val="002A5720"/>
    <w:rsid w:val="002A5A36"/>
    <w:rsid w:val="002B2B75"/>
    <w:rsid w:val="002C264F"/>
    <w:rsid w:val="002C3DA3"/>
    <w:rsid w:val="002C6724"/>
    <w:rsid w:val="002D2835"/>
    <w:rsid w:val="002D4016"/>
    <w:rsid w:val="002D6BE5"/>
    <w:rsid w:val="002F31F2"/>
    <w:rsid w:val="00300398"/>
    <w:rsid w:val="00305744"/>
    <w:rsid w:val="00307456"/>
    <w:rsid w:val="00313A07"/>
    <w:rsid w:val="0031680C"/>
    <w:rsid w:val="00320EC0"/>
    <w:rsid w:val="00321891"/>
    <w:rsid w:val="00324527"/>
    <w:rsid w:val="00324671"/>
    <w:rsid w:val="0034161B"/>
    <w:rsid w:val="00353BEA"/>
    <w:rsid w:val="0036249B"/>
    <w:rsid w:val="00371B3A"/>
    <w:rsid w:val="00380C13"/>
    <w:rsid w:val="0038425B"/>
    <w:rsid w:val="003904A3"/>
    <w:rsid w:val="003914F7"/>
    <w:rsid w:val="00394791"/>
    <w:rsid w:val="003953EE"/>
    <w:rsid w:val="00395C24"/>
    <w:rsid w:val="003A0B48"/>
    <w:rsid w:val="003A0CA9"/>
    <w:rsid w:val="003A1523"/>
    <w:rsid w:val="003A2BD1"/>
    <w:rsid w:val="003A3019"/>
    <w:rsid w:val="003A3616"/>
    <w:rsid w:val="003A6E27"/>
    <w:rsid w:val="003D2E46"/>
    <w:rsid w:val="003D357F"/>
    <w:rsid w:val="003D4A46"/>
    <w:rsid w:val="003E0BA0"/>
    <w:rsid w:val="003E5653"/>
    <w:rsid w:val="003F54F0"/>
    <w:rsid w:val="003F63E5"/>
    <w:rsid w:val="003F641E"/>
    <w:rsid w:val="003F6C79"/>
    <w:rsid w:val="00400752"/>
    <w:rsid w:val="00402481"/>
    <w:rsid w:val="00410199"/>
    <w:rsid w:val="00411955"/>
    <w:rsid w:val="00414934"/>
    <w:rsid w:val="00425F8E"/>
    <w:rsid w:val="004328BD"/>
    <w:rsid w:val="004421C9"/>
    <w:rsid w:val="004615DA"/>
    <w:rsid w:val="004645E1"/>
    <w:rsid w:val="00470C0C"/>
    <w:rsid w:val="0048333F"/>
    <w:rsid w:val="004838BA"/>
    <w:rsid w:val="00486C7C"/>
    <w:rsid w:val="00491D30"/>
    <w:rsid w:val="004A0B29"/>
    <w:rsid w:val="004A5FF0"/>
    <w:rsid w:val="004A7069"/>
    <w:rsid w:val="004B06E1"/>
    <w:rsid w:val="004B5D2F"/>
    <w:rsid w:val="004C3064"/>
    <w:rsid w:val="004C4E10"/>
    <w:rsid w:val="004C7CB5"/>
    <w:rsid w:val="004D0685"/>
    <w:rsid w:val="004D38F3"/>
    <w:rsid w:val="004D5B92"/>
    <w:rsid w:val="004E28F8"/>
    <w:rsid w:val="004F05C4"/>
    <w:rsid w:val="004F5B14"/>
    <w:rsid w:val="004F7EE0"/>
    <w:rsid w:val="00500C8C"/>
    <w:rsid w:val="00501C31"/>
    <w:rsid w:val="0050506B"/>
    <w:rsid w:val="00506F8E"/>
    <w:rsid w:val="00510B1D"/>
    <w:rsid w:val="00512990"/>
    <w:rsid w:val="00512F6A"/>
    <w:rsid w:val="0051391B"/>
    <w:rsid w:val="00514651"/>
    <w:rsid w:val="00515469"/>
    <w:rsid w:val="005217B9"/>
    <w:rsid w:val="00540C62"/>
    <w:rsid w:val="00546BBF"/>
    <w:rsid w:val="005502A8"/>
    <w:rsid w:val="00563B0A"/>
    <w:rsid w:val="00571426"/>
    <w:rsid w:val="00576B1B"/>
    <w:rsid w:val="005818E0"/>
    <w:rsid w:val="005909A6"/>
    <w:rsid w:val="00591422"/>
    <w:rsid w:val="005A1370"/>
    <w:rsid w:val="005A1BCE"/>
    <w:rsid w:val="005A545B"/>
    <w:rsid w:val="005A7F88"/>
    <w:rsid w:val="005B0D65"/>
    <w:rsid w:val="005B66AC"/>
    <w:rsid w:val="005C1C14"/>
    <w:rsid w:val="005C2FA9"/>
    <w:rsid w:val="005C525E"/>
    <w:rsid w:val="005D4C92"/>
    <w:rsid w:val="005E1C07"/>
    <w:rsid w:val="005E4AEF"/>
    <w:rsid w:val="005E7872"/>
    <w:rsid w:val="005F5CE7"/>
    <w:rsid w:val="005F6C37"/>
    <w:rsid w:val="00606E91"/>
    <w:rsid w:val="006125DC"/>
    <w:rsid w:val="00616549"/>
    <w:rsid w:val="00620976"/>
    <w:rsid w:val="006238E8"/>
    <w:rsid w:val="00631B84"/>
    <w:rsid w:val="00640C8F"/>
    <w:rsid w:val="00643D60"/>
    <w:rsid w:val="00644E3C"/>
    <w:rsid w:val="0066093A"/>
    <w:rsid w:val="006631CB"/>
    <w:rsid w:val="00663B94"/>
    <w:rsid w:val="00665435"/>
    <w:rsid w:val="00680D56"/>
    <w:rsid w:val="006835E1"/>
    <w:rsid w:val="00693F5C"/>
    <w:rsid w:val="00696265"/>
    <w:rsid w:val="00696412"/>
    <w:rsid w:val="00696987"/>
    <w:rsid w:val="006A07B7"/>
    <w:rsid w:val="006A081C"/>
    <w:rsid w:val="006A295D"/>
    <w:rsid w:val="006B0D68"/>
    <w:rsid w:val="006B123F"/>
    <w:rsid w:val="006B5769"/>
    <w:rsid w:val="006B6E9A"/>
    <w:rsid w:val="006C1F30"/>
    <w:rsid w:val="006C5F49"/>
    <w:rsid w:val="006C7C63"/>
    <w:rsid w:val="006D288C"/>
    <w:rsid w:val="006D589E"/>
    <w:rsid w:val="006D73FE"/>
    <w:rsid w:val="00702EC9"/>
    <w:rsid w:val="007157BA"/>
    <w:rsid w:val="00720A0C"/>
    <w:rsid w:val="00722452"/>
    <w:rsid w:val="0072440E"/>
    <w:rsid w:val="00726C75"/>
    <w:rsid w:val="00737F82"/>
    <w:rsid w:val="00745AEF"/>
    <w:rsid w:val="007548E4"/>
    <w:rsid w:val="00757DA7"/>
    <w:rsid w:val="00771D1B"/>
    <w:rsid w:val="00776B6C"/>
    <w:rsid w:val="00780FCF"/>
    <w:rsid w:val="00784EC6"/>
    <w:rsid w:val="00785B7A"/>
    <w:rsid w:val="00786FF9"/>
    <w:rsid w:val="00787D56"/>
    <w:rsid w:val="0079254C"/>
    <w:rsid w:val="00794E03"/>
    <w:rsid w:val="0079513F"/>
    <w:rsid w:val="00797A93"/>
    <w:rsid w:val="007A448B"/>
    <w:rsid w:val="007A4DDD"/>
    <w:rsid w:val="007B322E"/>
    <w:rsid w:val="007B6530"/>
    <w:rsid w:val="007C061B"/>
    <w:rsid w:val="007D15EB"/>
    <w:rsid w:val="007D2261"/>
    <w:rsid w:val="007D490B"/>
    <w:rsid w:val="007D7DBE"/>
    <w:rsid w:val="007E354C"/>
    <w:rsid w:val="007E4836"/>
    <w:rsid w:val="007F203B"/>
    <w:rsid w:val="007F5A09"/>
    <w:rsid w:val="007F6BC7"/>
    <w:rsid w:val="0080670D"/>
    <w:rsid w:val="0082113A"/>
    <w:rsid w:val="008318D1"/>
    <w:rsid w:val="008340A1"/>
    <w:rsid w:val="00837C92"/>
    <w:rsid w:val="00843E94"/>
    <w:rsid w:val="00846526"/>
    <w:rsid w:val="008575D3"/>
    <w:rsid w:val="00870758"/>
    <w:rsid w:val="0087225B"/>
    <w:rsid w:val="008722BF"/>
    <w:rsid w:val="00885912"/>
    <w:rsid w:val="00895BCA"/>
    <w:rsid w:val="00896DD0"/>
    <w:rsid w:val="008C0BC3"/>
    <w:rsid w:val="008D4CF1"/>
    <w:rsid w:val="008F0BC0"/>
    <w:rsid w:val="008F3B07"/>
    <w:rsid w:val="008F4D6B"/>
    <w:rsid w:val="008F5FC1"/>
    <w:rsid w:val="0090226D"/>
    <w:rsid w:val="009026CC"/>
    <w:rsid w:val="00903842"/>
    <w:rsid w:val="00906179"/>
    <w:rsid w:val="0090758E"/>
    <w:rsid w:val="00915C88"/>
    <w:rsid w:val="00917EAC"/>
    <w:rsid w:val="00920280"/>
    <w:rsid w:val="00920E8A"/>
    <w:rsid w:val="0092315A"/>
    <w:rsid w:val="00923901"/>
    <w:rsid w:val="00925BEC"/>
    <w:rsid w:val="00926E0A"/>
    <w:rsid w:val="00930132"/>
    <w:rsid w:val="00942307"/>
    <w:rsid w:val="009475C9"/>
    <w:rsid w:val="00951BBB"/>
    <w:rsid w:val="00952579"/>
    <w:rsid w:val="00952A3C"/>
    <w:rsid w:val="00953E5B"/>
    <w:rsid w:val="00960953"/>
    <w:rsid w:val="0096404B"/>
    <w:rsid w:val="00964088"/>
    <w:rsid w:val="00965C3F"/>
    <w:rsid w:val="00981DC9"/>
    <w:rsid w:val="00984681"/>
    <w:rsid w:val="00987901"/>
    <w:rsid w:val="00987F55"/>
    <w:rsid w:val="00993A75"/>
    <w:rsid w:val="0099733D"/>
    <w:rsid w:val="009A0CDF"/>
    <w:rsid w:val="009A140E"/>
    <w:rsid w:val="009A2DD5"/>
    <w:rsid w:val="009A7498"/>
    <w:rsid w:val="009C0423"/>
    <w:rsid w:val="009D2736"/>
    <w:rsid w:val="009D5AD6"/>
    <w:rsid w:val="009E39D1"/>
    <w:rsid w:val="009F051F"/>
    <w:rsid w:val="009F3348"/>
    <w:rsid w:val="00A02696"/>
    <w:rsid w:val="00A13A80"/>
    <w:rsid w:val="00A15197"/>
    <w:rsid w:val="00A15FFD"/>
    <w:rsid w:val="00A177C1"/>
    <w:rsid w:val="00A20BC4"/>
    <w:rsid w:val="00A2179E"/>
    <w:rsid w:val="00A24025"/>
    <w:rsid w:val="00A27528"/>
    <w:rsid w:val="00A30FC1"/>
    <w:rsid w:val="00A33BD6"/>
    <w:rsid w:val="00A46262"/>
    <w:rsid w:val="00A50A23"/>
    <w:rsid w:val="00A66E56"/>
    <w:rsid w:val="00A70C3C"/>
    <w:rsid w:val="00A70D1C"/>
    <w:rsid w:val="00A719DA"/>
    <w:rsid w:val="00A73047"/>
    <w:rsid w:val="00A73C1A"/>
    <w:rsid w:val="00A73C55"/>
    <w:rsid w:val="00A823E1"/>
    <w:rsid w:val="00A8378E"/>
    <w:rsid w:val="00A91357"/>
    <w:rsid w:val="00A93240"/>
    <w:rsid w:val="00A9451E"/>
    <w:rsid w:val="00AA1391"/>
    <w:rsid w:val="00AA1503"/>
    <w:rsid w:val="00AA7779"/>
    <w:rsid w:val="00AB2BFD"/>
    <w:rsid w:val="00AB547A"/>
    <w:rsid w:val="00AB6F6C"/>
    <w:rsid w:val="00AC3AE8"/>
    <w:rsid w:val="00AC4D63"/>
    <w:rsid w:val="00AD1F79"/>
    <w:rsid w:val="00AE2B60"/>
    <w:rsid w:val="00AE5062"/>
    <w:rsid w:val="00AE77C8"/>
    <w:rsid w:val="00B00431"/>
    <w:rsid w:val="00B033AA"/>
    <w:rsid w:val="00B069F2"/>
    <w:rsid w:val="00B07306"/>
    <w:rsid w:val="00B07FEB"/>
    <w:rsid w:val="00B22662"/>
    <w:rsid w:val="00B3367D"/>
    <w:rsid w:val="00B33863"/>
    <w:rsid w:val="00B35D95"/>
    <w:rsid w:val="00B36A98"/>
    <w:rsid w:val="00B373AA"/>
    <w:rsid w:val="00B37B73"/>
    <w:rsid w:val="00B41D6A"/>
    <w:rsid w:val="00B545D8"/>
    <w:rsid w:val="00B56793"/>
    <w:rsid w:val="00B633ED"/>
    <w:rsid w:val="00B6675B"/>
    <w:rsid w:val="00B7524E"/>
    <w:rsid w:val="00B75B0F"/>
    <w:rsid w:val="00B8029B"/>
    <w:rsid w:val="00B85E25"/>
    <w:rsid w:val="00B9023F"/>
    <w:rsid w:val="00B90CC1"/>
    <w:rsid w:val="00BA2E19"/>
    <w:rsid w:val="00BA4FE4"/>
    <w:rsid w:val="00BC58B3"/>
    <w:rsid w:val="00BD3E97"/>
    <w:rsid w:val="00BD6F7E"/>
    <w:rsid w:val="00BD7BD1"/>
    <w:rsid w:val="00BE0258"/>
    <w:rsid w:val="00BE1D91"/>
    <w:rsid w:val="00BF27B4"/>
    <w:rsid w:val="00C03C05"/>
    <w:rsid w:val="00C11B86"/>
    <w:rsid w:val="00C12E4C"/>
    <w:rsid w:val="00C17D17"/>
    <w:rsid w:val="00C2368A"/>
    <w:rsid w:val="00C2500E"/>
    <w:rsid w:val="00C26CF2"/>
    <w:rsid w:val="00C30B08"/>
    <w:rsid w:val="00C31092"/>
    <w:rsid w:val="00C3155D"/>
    <w:rsid w:val="00C3611F"/>
    <w:rsid w:val="00C40EEE"/>
    <w:rsid w:val="00C44181"/>
    <w:rsid w:val="00C45476"/>
    <w:rsid w:val="00C45B00"/>
    <w:rsid w:val="00C50127"/>
    <w:rsid w:val="00C53099"/>
    <w:rsid w:val="00C62079"/>
    <w:rsid w:val="00C64BB0"/>
    <w:rsid w:val="00C6559C"/>
    <w:rsid w:val="00C66821"/>
    <w:rsid w:val="00C7640F"/>
    <w:rsid w:val="00C81953"/>
    <w:rsid w:val="00C85F6A"/>
    <w:rsid w:val="00C8780A"/>
    <w:rsid w:val="00C87B52"/>
    <w:rsid w:val="00CA48E3"/>
    <w:rsid w:val="00CA5D4A"/>
    <w:rsid w:val="00CB156F"/>
    <w:rsid w:val="00CB1846"/>
    <w:rsid w:val="00CB40F4"/>
    <w:rsid w:val="00CB5C2B"/>
    <w:rsid w:val="00CC666B"/>
    <w:rsid w:val="00CC6A73"/>
    <w:rsid w:val="00CE53BC"/>
    <w:rsid w:val="00CF557C"/>
    <w:rsid w:val="00CF56DA"/>
    <w:rsid w:val="00D00FF6"/>
    <w:rsid w:val="00D02FF2"/>
    <w:rsid w:val="00D04347"/>
    <w:rsid w:val="00D04DE9"/>
    <w:rsid w:val="00D07852"/>
    <w:rsid w:val="00D1258B"/>
    <w:rsid w:val="00D15000"/>
    <w:rsid w:val="00D17227"/>
    <w:rsid w:val="00D20C7E"/>
    <w:rsid w:val="00D2112D"/>
    <w:rsid w:val="00D26F82"/>
    <w:rsid w:val="00D27216"/>
    <w:rsid w:val="00D305A1"/>
    <w:rsid w:val="00D3061B"/>
    <w:rsid w:val="00D314D7"/>
    <w:rsid w:val="00D31D48"/>
    <w:rsid w:val="00D32171"/>
    <w:rsid w:val="00D32FC7"/>
    <w:rsid w:val="00D35335"/>
    <w:rsid w:val="00D42F51"/>
    <w:rsid w:val="00D440A2"/>
    <w:rsid w:val="00D45EB2"/>
    <w:rsid w:val="00D62F22"/>
    <w:rsid w:val="00D66204"/>
    <w:rsid w:val="00D6736D"/>
    <w:rsid w:val="00D70F0A"/>
    <w:rsid w:val="00D71248"/>
    <w:rsid w:val="00D74E89"/>
    <w:rsid w:val="00D75138"/>
    <w:rsid w:val="00D80F44"/>
    <w:rsid w:val="00D84D7B"/>
    <w:rsid w:val="00D878CE"/>
    <w:rsid w:val="00D93068"/>
    <w:rsid w:val="00D93C9D"/>
    <w:rsid w:val="00D940F7"/>
    <w:rsid w:val="00D956C0"/>
    <w:rsid w:val="00DA544C"/>
    <w:rsid w:val="00DA5E78"/>
    <w:rsid w:val="00DB754E"/>
    <w:rsid w:val="00DC01FA"/>
    <w:rsid w:val="00DC2435"/>
    <w:rsid w:val="00DD3F40"/>
    <w:rsid w:val="00DD4683"/>
    <w:rsid w:val="00DE1910"/>
    <w:rsid w:val="00DE2756"/>
    <w:rsid w:val="00DF160C"/>
    <w:rsid w:val="00DF2A94"/>
    <w:rsid w:val="00DF49A1"/>
    <w:rsid w:val="00DF5793"/>
    <w:rsid w:val="00E0561F"/>
    <w:rsid w:val="00E05A7C"/>
    <w:rsid w:val="00E07212"/>
    <w:rsid w:val="00E10A6E"/>
    <w:rsid w:val="00E12B5D"/>
    <w:rsid w:val="00E16787"/>
    <w:rsid w:val="00E25007"/>
    <w:rsid w:val="00E302EE"/>
    <w:rsid w:val="00E3093B"/>
    <w:rsid w:val="00E4084B"/>
    <w:rsid w:val="00E44850"/>
    <w:rsid w:val="00E51419"/>
    <w:rsid w:val="00E611EC"/>
    <w:rsid w:val="00E62D97"/>
    <w:rsid w:val="00E75CB3"/>
    <w:rsid w:val="00E90C8A"/>
    <w:rsid w:val="00E918DE"/>
    <w:rsid w:val="00EA12E2"/>
    <w:rsid w:val="00EA34F6"/>
    <w:rsid w:val="00EB1CD0"/>
    <w:rsid w:val="00EB3B3F"/>
    <w:rsid w:val="00EC51D9"/>
    <w:rsid w:val="00ED08F3"/>
    <w:rsid w:val="00ED3C93"/>
    <w:rsid w:val="00ED797C"/>
    <w:rsid w:val="00EE1C03"/>
    <w:rsid w:val="00EE24AD"/>
    <w:rsid w:val="00EE2C4F"/>
    <w:rsid w:val="00EE4E05"/>
    <w:rsid w:val="00EE6552"/>
    <w:rsid w:val="00F07824"/>
    <w:rsid w:val="00F11801"/>
    <w:rsid w:val="00F13885"/>
    <w:rsid w:val="00F15768"/>
    <w:rsid w:val="00F23216"/>
    <w:rsid w:val="00F23937"/>
    <w:rsid w:val="00F23B8C"/>
    <w:rsid w:val="00F26543"/>
    <w:rsid w:val="00F3404A"/>
    <w:rsid w:val="00F36500"/>
    <w:rsid w:val="00F47834"/>
    <w:rsid w:val="00F564C9"/>
    <w:rsid w:val="00F7041D"/>
    <w:rsid w:val="00F821A8"/>
    <w:rsid w:val="00F875DB"/>
    <w:rsid w:val="00F96EF5"/>
    <w:rsid w:val="00F97962"/>
    <w:rsid w:val="00FA3341"/>
    <w:rsid w:val="00FA62A8"/>
    <w:rsid w:val="00FC02F5"/>
    <w:rsid w:val="00FC765C"/>
    <w:rsid w:val="00FD3794"/>
    <w:rsid w:val="00FD39D9"/>
    <w:rsid w:val="00FD6642"/>
    <w:rsid w:val="00FE061B"/>
    <w:rsid w:val="00FF090B"/>
    <w:rsid w:val="00FF3FF8"/>
    <w:rsid w:val="00FF563B"/>
    <w:rsid w:val="00FF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67BC1A96"/>
  <w15:docId w15:val="{1AF1AA80-8A6D-4B0C-9F61-AB0B9B3B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5000"/>
    <w:rPr>
      <w:rFonts w:ascii="Tahoma" w:hAnsi="Tahoma"/>
      <w:sz w:val="24"/>
    </w:rPr>
  </w:style>
  <w:style w:type="paragraph" w:styleId="Heading1">
    <w:name w:val="heading 1"/>
    <w:basedOn w:val="Normal"/>
    <w:next w:val="Normal"/>
    <w:qFormat/>
    <w:rsid w:val="00D20C7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outlineLvl w:val="0"/>
    </w:pPr>
    <w:rPr>
      <w:rFonts w:ascii="Century Gothic" w:hAnsi="Century Gothic"/>
      <w:b/>
      <w:lang w:val="en-US" w:eastAsia="en-US"/>
    </w:rPr>
  </w:style>
  <w:style w:type="paragraph" w:styleId="Heading2">
    <w:name w:val="heading 2"/>
    <w:basedOn w:val="Normal"/>
    <w:next w:val="Normal"/>
    <w:qFormat/>
    <w:rsid w:val="00EC51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51D9"/>
    <w:pPr>
      <w:keepNext/>
      <w:spacing w:before="240" w:after="60"/>
      <w:outlineLvl w:val="2"/>
    </w:pPr>
    <w:rPr>
      <w:rFonts w:ascii="Arial" w:hAnsi="Arial" w:cs="Arial"/>
      <w:b/>
      <w:bCs/>
      <w:sz w:val="26"/>
      <w:szCs w:val="26"/>
    </w:rPr>
  </w:style>
  <w:style w:type="paragraph" w:styleId="Heading4">
    <w:name w:val="heading 4"/>
    <w:basedOn w:val="Normal"/>
    <w:next w:val="Normal"/>
    <w:qFormat/>
    <w:rsid w:val="00EC51D9"/>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rsid w:val="002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pPr>
      <w:spacing w:after="120"/>
    </w:pPr>
  </w:style>
  <w:style w:type="paragraph" w:styleId="DocumentMap">
    <w:name w:val="Document Map"/>
    <w:basedOn w:val="Normal"/>
    <w:semiHidden/>
    <w:rsid w:val="00D32FC7"/>
    <w:pPr>
      <w:shd w:val="clear" w:color="auto" w:fill="000080"/>
    </w:pPr>
    <w:rPr>
      <w:rFonts w:cs="Tahoma"/>
      <w:sz w:val="20"/>
    </w:rPr>
  </w:style>
  <w:style w:type="paragraph" w:styleId="TOC1">
    <w:name w:val="toc 1"/>
    <w:basedOn w:val="Normal"/>
    <w:next w:val="Normal"/>
    <w:autoRedefine/>
    <w:semiHidden/>
    <w:rsid w:val="00785B7A"/>
    <w:pPr>
      <w:tabs>
        <w:tab w:val="left" w:pos="480"/>
        <w:tab w:val="right" w:leader="dot" w:pos="8460"/>
      </w:tabs>
      <w:spacing w:before="120" w:after="120" w:line="360" w:lineRule="auto"/>
      <w:ind w:right="-52"/>
    </w:pPr>
    <w:rPr>
      <w:rFonts w:ascii="Arial" w:hAnsi="Arial" w:cs="Arial"/>
      <w:b/>
      <w:bCs/>
      <w:caps/>
      <w:noProof/>
      <w:sz w:val="18"/>
      <w:szCs w:val="18"/>
      <w:lang w:val="en-US"/>
    </w:rPr>
  </w:style>
  <w:style w:type="paragraph" w:styleId="TOC2">
    <w:name w:val="toc 2"/>
    <w:basedOn w:val="Normal"/>
    <w:next w:val="Normal"/>
    <w:autoRedefine/>
    <w:semiHidden/>
    <w:rsid w:val="00785B7A"/>
    <w:pPr>
      <w:tabs>
        <w:tab w:val="left" w:pos="960"/>
        <w:tab w:val="right" w:leader="dot" w:pos="8460"/>
      </w:tabs>
      <w:spacing w:line="360" w:lineRule="auto"/>
      <w:ind w:left="240" w:right="-52"/>
    </w:pPr>
    <w:rPr>
      <w:rFonts w:ascii="Times New Roman" w:hAnsi="Times New Roman"/>
      <w:smallCaps/>
      <w:sz w:val="20"/>
    </w:rPr>
  </w:style>
  <w:style w:type="paragraph" w:styleId="TOC3">
    <w:name w:val="toc 3"/>
    <w:basedOn w:val="Normal"/>
    <w:next w:val="Normal"/>
    <w:autoRedefine/>
    <w:semiHidden/>
    <w:rsid w:val="00785B7A"/>
    <w:pPr>
      <w:tabs>
        <w:tab w:val="left" w:pos="1200"/>
        <w:tab w:val="right" w:leader="dot" w:pos="8460"/>
      </w:tabs>
      <w:spacing w:line="360" w:lineRule="auto"/>
      <w:ind w:left="480" w:right="-52"/>
    </w:pPr>
    <w:rPr>
      <w:rFonts w:ascii="Times New Roman" w:hAnsi="Times New Roman"/>
      <w:i/>
      <w:iCs/>
      <w:sz w:val="20"/>
    </w:rPr>
  </w:style>
  <w:style w:type="paragraph" w:styleId="TOC4">
    <w:name w:val="toc 4"/>
    <w:basedOn w:val="Normal"/>
    <w:next w:val="Normal"/>
    <w:autoRedefine/>
    <w:semiHidden/>
    <w:rsid w:val="00E51419"/>
    <w:pPr>
      <w:ind w:left="720"/>
    </w:pPr>
    <w:rPr>
      <w:rFonts w:ascii="Times New Roman" w:hAnsi="Times New Roman"/>
      <w:sz w:val="18"/>
      <w:szCs w:val="18"/>
    </w:rPr>
  </w:style>
  <w:style w:type="paragraph" w:styleId="TOC5">
    <w:name w:val="toc 5"/>
    <w:basedOn w:val="Normal"/>
    <w:next w:val="Normal"/>
    <w:autoRedefine/>
    <w:semiHidden/>
    <w:rsid w:val="00E51419"/>
    <w:pPr>
      <w:ind w:left="960"/>
    </w:pPr>
    <w:rPr>
      <w:rFonts w:ascii="Times New Roman" w:hAnsi="Times New Roman"/>
      <w:sz w:val="18"/>
      <w:szCs w:val="18"/>
    </w:rPr>
  </w:style>
  <w:style w:type="paragraph" w:styleId="TOC6">
    <w:name w:val="toc 6"/>
    <w:basedOn w:val="Normal"/>
    <w:next w:val="Normal"/>
    <w:autoRedefine/>
    <w:semiHidden/>
    <w:rsid w:val="00E51419"/>
    <w:pPr>
      <w:ind w:left="1200"/>
    </w:pPr>
    <w:rPr>
      <w:rFonts w:ascii="Times New Roman" w:hAnsi="Times New Roman"/>
      <w:sz w:val="18"/>
      <w:szCs w:val="18"/>
    </w:rPr>
  </w:style>
  <w:style w:type="paragraph" w:styleId="TOC7">
    <w:name w:val="toc 7"/>
    <w:basedOn w:val="Normal"/>
    <w:next w:val="Normal"/>
    <w:autoRedefine/>
    <w:semiHidden/>
    <w:rsid w:val="00E51419"/>
    <w:pPr>
      <w:ind w:left="1440"/>
    </w:pPr>
    <w:rPr>
      <w:rFonts w:ascii="Times New Roman" w:hAnsi="Times New Roman"/>
      <w:sz w:val="18"/>
      <w:szCs w:val="18"/>
    </w:rPr>
  </w:style>
  <w:style w:type="paragraph" w:styleId="TOC8">
    <w:name w:val="toc 8"/>
    <w:basedOn w:val="Normal"/>
    <w:next w:val="Normal"/>
    <w:autoRedefine/>
    <w:semiHidden/>
    <w:rsid w:val="00E51419"/>
    <w:pPr>
      <w:ind w:left="1680"/>
    </w:pPr>
    <w:rPr>
      <w:rFonts w:ascii="Times New Roman" w:hAnsi="Times New Roman"/>
      <w:sz w:val="18"/>
      <w:szCs w:val="18"/>
    </w:rPr>
  </w:style>
  <w:style w:type="paragraph" w:styleId="TOC9">
    <w:name w:val="toc 9"/>
    <w:basedOn w:val="Normal"/>
    <w:next w:val="Normal"/>
    <w:autoRedefine/>
    <w:semiHidden/>
    <w:rsid w:val="00E51419"/>
    <w:pPr>
      <w:ind w:left="1920"/>
    </w:pPr>
    <w:rPr>
      <w:rFonts w:ascii="Times New Roman" w:hAnsi="Times New Roman"/>
      <w:sz w:val="18"/>
      <w:szCs w:val="18"/>
    </w:rPr>
  </w:style>
  <w:style w:type="character" w:styleId="Hyperlink">
    <w:name w:val="Hyperlink"/>
    <w:basedOn w:val="DefaultParagraphFont"/>
    <w:rsid w:val="00E51419"/>
    <w:rPr>
      <w:color w:val="0000FF"/>
      <w:u w:val="single"/>
    </w:rPr>
  </w:style>
  <w:style w:type="character" w:styleId="PageNumber">
    <w:name w:val="page number"/>
    <w:basedOn w:val="DefaultParagraphFont"/>
    <w:rsid w:val="00D3061B"/>
  </w:style>
  <w:style w:type="paragraph" w:styleId="NormalWeb">
    <w:name w:val="Normal (Web)"/>
    <w:basedOn w:val="Normal"/>
    <w:rsid w:val="00394791"/>
    <w:pPr>
      <w:spacing w:before="100" w:beforeAutospacing="1" w:after="100" w:afterAutospacing="1"/>
    </w:pPr>
    <w:rPr>
      <w:rFonts w:ascii="Times New Roman" w:hAnsi="Times New Roman"/>
      <w:szCs w:val="24"/>
    </w:rPr>
  </w:style>
  <w:style w:type="paragraph" w:customStyle="1" w:styleId="Default">
    <w:name w:val="Default"/>
    <w:rsid w:val="004645E1"/>
    <w:pPr>
      <w:autoSpaceDE w:val="0"/>
      <w:autoSpaceDN w:val="0"/>
      <w:adjustRightInd w:val="0"/>
    </w:pPr>
    <w:rPr>
      <w:rFonts w:ascii="FKNDDO+Arial" w:hAnsi="FKNDDO+Arial" w:cs="FKNDDO+Arial"/>
      <w:color w:val="000000"/>
      <w:sz w:val="24"/>
      <w:szCs w:val="24"/>
    </w:rPr>
  </w:style>
  <w:style w:type="paragraph" w:customStyle="1" w:styleId="Level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rsid w:val="009E39D1"/>
    <w:rPr>
      <w:color w:val="800080"/>
      <w:u w:val="single"/>
    </w:rPr>
  </w:style>
  <w:style w:type="paragraph" w:customStyle="1" w:styleId="TableText">
    <w:name w:val="Table Text"/>
    <w:basedOn w:val="Normal"/>
    <w:link w:val="TableTextChar"/>
    <w:qFormat/>
    <w:rsid w:val="000D0734"/>
    <w:pPr>
      <w:jc w:val="center"/>
    </w:pPr>
    <w:rPr>
      <w:rFonts w:ascii="Arial" w:hAnsi="Arial"/>
    </w:rPr>
  </w:style>
  <w:style w:type="character" w:customStyle="1" w:styleId="HeaderChar">
    <w:name w:val="Header Char"/>
    <w:basedOn w:val="DefaultParagraphFont"/>
    <w:link w:val="Header"/>
    <w:uiPriority w:val="99"/>
    <w:rsid w:val="00486C7C"/>
    <w:rPr>
      <w:rFonts w:ascii="Tahoma" w:hAnsi="Tahoma"/>
      <w:sz w:val="24"/>
    </w:rPr>
  </w:style>
  <w:style w:type="character" w:customStyle="1" w:styleId="FooterChar">
    <w:name w:val="Footer Char"/>
    <w:basedOn w:val="DefaultParagraphFont"/>
    <w:link w:val="Footer"/>
    <w:uiPriority w:val="99"/>
    <w:rsid w:val="00486C7C"/>
    <w:rPr>
      <w:rFonts w:ascii="Tahoma" w:hAnsi="Tahoma"/>
      <w:sz w:val="24"/>
    </w:rPr>
  </w:style>
  <w:style w:type="character" w:customStyle="1" w:styleId="TableTextChar">
    <w:name w:val="Table Text Char"/>
    <w:basedOn w:val="DefaultParagraphFont"/>
    <w:link w:val="TableText"/>
    <w:rsid w:val="00E3093B"/>
    <w:rPr>
      <w:rFonts w:ascii="Arial" w:hAnsi="Arial"/>
      <w:sz w:val="24"/>
    </w:rPr>
  </w:style>
  <w:style w:type="paragraph" w:styleId="BalloonText">
    <w:name w:val="Balloon Text"/>
    <w:basedOn w:val="Normal"/>
    <w:link w:val="BalloonTextChar"/>
    <w:rsid w:val="00E3093B"/>
    <w:rPr>
      <w:rFonts w:cs="Tahoma"/>
      <w:sz w:val="16"/>
      <w:szCs w:val="16"/>
    </w:rPr>
  </w:style>
  <w:style w:type="character" w:customStyle="1" w:styleId="BalloonTextChar">
    <w:name w:val="Balloon Text Char"/>
    <w:basedOn w:val="DefaultParagraphFont"/>
    <w:link w:val="BalloonText"/>
    <w:rsid w:val="00E3093B"/>
    <w:rPr>
      <w:rFonts w:ascii="Tahoma" w:hAnsi="Tahoma" w:cs="Tahoma"/>
      <w:sz w:val="16"/>
      <w:szCs w:val="16"/>
    </w:rPr>
  </w:style>
  <w:style w:type="paragraph" w:styleId="ListParagraph">
    <w:name w:val="List Paragraph"/>
    <w:basedOn w:val="Normal"/>
    <w:uiPriority w:val="34"/>
    <w:qFormat/>
    <w:rsid w:val="00512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31338">
      <w:bodyDiv w:val="1"/>
      <w:marLeft w:val="0"/>
      <w:marRight w:val="0"/>
      <w:marTop w:val="0"/>
      <w:marBottom w:val="0"/>
      <w:divBdr>
        <w:top w:val="none" w:sz="0" w:space="0" w:color="auto"/>
        <w:left w:val="none" w:sz="0" w:space="0" w:color="auto"/>
        <w:bottom w:val="none" w:sz="0" w:space="0" w:color="auto"/>
        <w:right w:val="none" w:sz="0" w:space="0" w:color="auto"/>
      </w:divBdr>
    </w:div>
    <w:div w:id="289013799">
      <w:bodyDiv w:val="1"/>
      <w:marLeft w:val="0"/>
      <w:marRight w:val="0"/>
      <w:marTop w:val="0"/>
      <w:marBottom w:val="0"/>
      <w:divBdr>
        <w:top w:val="none" w:sz="0" w:space="0" w:color="auto"/>
        <w:left w:val="none" w:sz="0" w:space="0" w:color="auto"/>
        <w:bottom w:val="none" w:sz="0" w:space="0" w:color="auto"/>
        <w:right w:val="none" w:sz="0" w:space="0" w:color="auto"/>
      </w:divBdr>
      <w:divsChild>
        <w:div w:id="2027364274">
          <w:marLeft w:val="0"/>
          <w:marRight w:val="0"/>
          <w:marTop w:val="0"/>
          <w:marBottom w:val="0"/>
          <w:divBdr>
            <w:top w:val="none" w:sz="0" w:space="0" w:color="auto"/>
            <w:left w:val="none" w:sz="0" w:space="0" w:color="auto"/>
            <w:bottom w:val="none" w:sz="0" w:space="0" w:color="auto"/>
            <w:right w:val="none" w:sz="0" w:space="0" w:color="auto"/>
          </w:divBdr>
        </w:div>
      </w:divsChild>
    </w:div>
    <w:div w:id="584657119">
      <w:bodyDiv w:val="1"/>
      <w:marLeft w:val="0"/>
      <w:marRight w:val="0"/>
      <w:marTop w:val="0"/>
      <w:marBottom w:val="0"/>
      <w:divBdr>
        <w:top w:val="none" w:sz="0" w:space="0" w:color="auto"/>
        <w:left w:val="none" w:sz="0" w:space="0" w:color="auto"/>
        <w:bottom w:val="none" w:sz="0" w:space="0" w:color="auto"/>
        <w:right w:val="none" w:sz="0" w:space="0" w:color="auto"/>
      </w:divBdr>
    </w:div>
    <w:div w:id="628979446">
      <w:bodyDiv w:val="1"/>
      <w:marLeft w:val="0"/>
      <w:marRight w:val="0"/>
      <w:marTop w:val="0"/>
      <w:marBottom w:val="0"/>
      <w:divBdr>
        <w:top w:val="none" w:sz="0" w:space="0" w:color="auto"/>
        <w:left w:val="none" w:sz="0" w:space="0" w:color="auto"/>
        <w:bottom w:val="none" w:sz="0" w:space="0" w:color="auto"/>
        <w:right w:val="none" w:sz="0" w:space="0" w:color="auto"/>
      </w:divBdr>
    </w:div>
    <w:div w:id="1072200120">
      <w:bodyDiv w:val="1"/>
      <w:marLeft w:val="0"/>
      <w:marRight w:val="0"/>
      <w:marTop w:val="0"/>
      <w:marBottom w:val="0"/>
      <w:divBdr>
        <w:top w:val="none" w:sz="0" w:space="0" w:color="auto"/>
        <w:left w:val="none" w:sz="0" w:space="0" w:color="auto"/>
        <w:bottom w:val="none" w:sz="0" w:space="0" w:color="auto"/>
        <w:right w:val="none" w:sz="0" w:space="0" w:color="auto"/>
      </w:divBdr>
    </w:div>
    <w:div w:id="1230385449">
      <w:bodyDiv w:val="1"/>
      <w:marLeft w:val="0"/>
      <w:marRight w:val="0"/>
      <w:marTop w:val="0"/>
      <w:marBottom w:val="0"/>
      <w:divBdr>
        <w:top w:val="none" w:sz="0" w:space="0" w:color="auto"/>
        <w:left w:val="none" w:sz="0" w:space="0" w:color="auto"/>
        <w:bottom w:val="none" w:sz="0" w:space="0" w:color="auto"/>
        <w:right w:val="none" w:sz="0" w:space="0" w:color="auto"/>
      </w:divBdr>
    </w:div>
    <w:div w:id="1859195434">
      <w:bodyDiv w:val="1"/>
      <w:marLeft w:val="0"/>
      <w:marRight w:val="0"/>
      <w:marTop w:val="0"/>
      <w:marBottom w:val="0"/>
      <w:divBdr>
        <w:top w:val="none" w:sz="0" w:space="0" w:color="auto"/>
        <w:left w:val="none" w:sz="0" w:space="0" w:color="auto"/>
        <w:bottom w:val="none" w:sz="0" w:space="0" w:color="auto"/>
        <w:right w:val="none" w:sz="0" w:space="0" w:color="auto"/>
      </w:divBdr>
      <w:divsChild>
        <w:div w:id="480194363">
          <w:marLeft w:val="0"/>
          <w:marRight w:val="0"/>
          <w:marTop w:val="0"/>
          <w:marBottom w:val="0"/>
          <w:divBdr>
            <w:top w:val="none" w:sz="0" w:space="0" w:color="auto"/>
            <w:left w:val="none" w:sz="0" w:space="0" w:color="auto"/>
            <w:bottom w:val="none" w:sz="0" w:space="0" w:color="auto"/>
            <w:right w:val="none" w:sz="0" w:space="0" w:color="auto"/>
          </w:divBdr>
        </w:div>
      </w:divsChild>
    </w:div>
    <w:div w:id="1897860529">
      <w:bodyDiv w:val="1"/>
      <w:marLeft w:val="0"/>
      <w:marRight w:val="0"/>
      <w:marTop w:val="0"/>
      <w:marBottom w:val="0"/>
      <w:divBdr>
        <w:top w:val="none" w:sz="0" w:space="0" w:color="auto"/>
        <w:left w:val="none" w:sz="0" w:space="0" w:color="auto"/>
        <w:bottom w:val="none" w:sz="0" w:space="0" w:color="auto"/>
        <w:right w:val="none" w:sz="0" w:space="0" w:color="auto"/>
      </w:divBdr>
    </w:div>
    <w:div w:id="19667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223</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Implementation Checklist</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Dhairyasheel Mulik Patil</cp:lastModifiedBy>
  <cp:revision>39</cp:revision>
  <cp:lastPrinted>2009-06-29T14:18:00Z</cp:lastPrinted>
  <dcterms:created xsi:type="dcterms:W3CDTF">2020-10-02T10:21:00Z</dcterms:created>
  <dcterms:modified xsi:type="dcterms:W3CDTF">2025-04-02T15:01:00Z</dcterms:modified>
</cp:coreProperties>
</file>