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7B11A" w14:textId="77777777" w:rsidR="00676437" w:rsidRDefault="00000000">
      <w:pPr>
        <w:spacing w:after="9"/>
        <w:ind w:left="26" w:right="-76"/>
      </w:pPr>
      <w:r>
        <w:rPr>
          <w:noProof/>
        </w:rPr>
        <mc:AlternateContent>
          <mc:Choice Requires="wpg">
            <w:drawing>
              <wp:inline distT="0" distB="0" distL="0" distR="0" wp14:anchorId="2D77EA07" wp14:editId="6C59CADC">
                <wp:extent cx="5946013" cy="791261"/>
                <wp:effectExtent l="0" t="0" r="0" b="0"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791261"/>
                          <a:chOff x="0" y="0"/>
                          <a:chExt cx="5946013" cy="791261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5946013" cy="3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396545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396545"/>
                                </a:lnTo>
                                <a:lnTo>
                                  <a:pt x="0" y="396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B8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8288" y="8683"/>
                            <a:ext cx="27037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EFD51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22187" y="8683"/>
                            <a:ext cx="377252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49CF6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. Interfaces and Abstract 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62300" y="868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0EDB7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Shape 828"/>
                        <wps:cNvSpPr/>
                        <wps:spPr>
                          <a:xfrm>
                            <a:off x="0" y="396545"/>
                            <a:ext cx="5946013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394716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394716"/>
                                </a:lnTo>
                                <a:lnTo>
                                  <a:pt x="0" y="394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88" y="40492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1A49C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" style="width:468.19pt;height:62.304pt;mso-position-horizontal-relative:char;mso-position-vertical-relative:line" coordsize="59460,7912">
                <v:shape id="Shape 829" style="position:absolute;width:59460;height:3965;left:0;top:0;" coordsize="5946013,396545" path="m0,0l5946013,0l5946013,396545l0,396545l0,0">
                  <v:stroke weight="0pt" endcap="flat" joinstyle="miter" miterlimit="10" on="false" color="#000000" opacity="0"/>
                  <v:fill on="true" color="#e5b8b7"/>
                </v:shape>
                <v:rect id="Rectangle 614" style="position:absolute;width:2703;height:2984;left:182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15" style="position:absolute;width:37725;height:2984;left:2221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. Interfaces and Abstract Classes</w:t>
                        </w:r>
                      </w:p>
                    </w:txbxContent>
                  </v:textbox>
                </v:rect>
                <v:rect id="Rectangle 8" style="position:absolute;width:673;height:2984;left:30623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0" style="position:absolute;width:59460;height:3947;left:0;top:3965;" coordsize="5946013,394716" path="m0,0l5946013,0l5946013,394716l0,394716l0,0">
                  <v:stroke weight="0pt" endcap="flat" joinstyle="miter" miterlimit="10" on="false" color="#000000" opacity="0"/>
                  <v:fill on="true" color="#ffffff"/>
                </v:shape>
                <v:rect id="Rectangle 10" style="position:absolute;width:673;height:2984;left:182;top: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D22F6D" w14:textId="77777777" w:rsidR="00676437" w:rsidRDefault="00000000">
      <w:pPr>
        <w:numPr>
          <w:ilvl w:val="0"/>
          <w:numId w:val="1"/>
        </w:numPr>
        <w:spacing w:after="250"/>
        <w:ind w:hanging="374"/>
      </w:pPr>
      <w:r>
        <w:rPr>
          <w:rFonts w:ascii="Times New Roman" w:eastAsia="Times New Roman" w:hAnsi="Times New Roman" w:cs="Times New Roman"/>
          <w:b/>
          <w:sz w:val="28"/>
        </w:rPr>
        <w:t xml:space="preserve">Abstract Classes and Methods </w:t>
      </w:r>
    </w:p>
    <w:p w14:paraId="4F724189" w14:textId="77777777" w:rsidR="00676437" w:rsidRDefault="00000000">
      <w:pPr>
        <w:spacing w:after="221"/>
        <w:ind w:left="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Only essential part should be </w:t>
      </w:r>
      <w:proofErr w:type="gramStart"/>
      <w:r>
        <w:rPr>
          <w:rFonts w:ascii="Times New Roman" w:eastAsia="Times New Roman" w:hAnsi="Times New Roman" w:cs="Times New Roman"/>
          <w:sz w:val="24"/>
        </w:rPr>
        <w:t>display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rest of the part will be hidden. </w:t>
      </w:r>
    </w:p>
    <w:p w14:paraId="6D4915E9" w14:textId="77777777" w:rsidR="00676437" w:rsidRDefault="00000000">
      <w:pPr>
        <w:spacing w:after="221"/>
        <w:ind w:left="5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Using with Class: We can’t create object of that class. </w:t>
      </w:r>
    </w:p>
    <w:p w14:paraId="27DA7020" w14:textId="77777777" w:rsidR="00676437" w:rsidRDefault="00000000">
      <w:pPr>
        <w:spacing w:after="221"/>
        <w:ind w:left="5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Must be inherit into your child </w:t>
      </w:r>
      <w:proofErr w:type="gramStart"/>
      <w:r>
        <w:rPr>
          <w:rFonts w:ascii="Times New Roman" w:eastAsia="Times New Roman" w:hAnsi="Times New Roman" w:cs="Times New Roman"/>
          <w:sz w:val="24"/>
        </w:rPr>
        <w:t>class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C456F" w14:textId="77777777" w:rsidR="00676437" w:rsidRDefault="00000000">
      <w:pPr>
        <w:spacing w:after="221"/>
        <w:ind w:left="5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Using with method: Do not specify of that class. And your class must be Abstract. </w:t>
      </w:r>
    </w:p>
    <w:p w14:paraId="2BD06394" w14:textId="77777777" w:rsidR="00676437" w:rsidRDefault="00000000">
      <w:pPr>
        <w:spacing w:after="259"/>
        <w:ind w:left="5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Must be override your abstract method in your child class. </w:t>
      </w:r>
    </w:p>
    <w:p w14:paraId="7488FDB4" w14:textId="77777777" w:rsidR="00676437" w:rsidRDefault="00000000">
      <w:pPr>
        <w:numPr>
          <w:ilvl w:val="0"/>
          <w:numId w:val="1"/>
        </w:numPr>
        <w:spacing w:after="250"/>
        <w:ind w:hanging="374"/>
      </w:pPr>
      <w:r>
        <w:rPr>
          <w:rFonts w:ascii="Times New Roman" w:eastAsia="Times New Roman" w:hAnsi="Times New Roman" w:cs="Times New Roman"/>
          <w:b/>
          <w:sz w:val="28"/>
        </w:rPr>
        <w:t xml:space="preserve">Interfaces: Multiple Inheritance in Java </w:t>
      </w:r>
    </w:p>
    <w:p w14:paraId="4679EA89" w14:textId="77777777" w:rsidR="00676437" w:rsidRDefault="00000000">
      <w:pPr>
        <w:spacing w:after="142" w:line="313" w:lineRule="auto"/>
        <w:ind w:left="5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  <w:r>
        <w:rPr>
          <w:rFonts w:ascii="Times New Roman" w:eastAsia="Times New Roman" w:hAnsi="Times New Roman" w:cs="Times New Roman"/>
          <w:color w:val="09090B"/>
          <w:sz w:val="24"/>
        </w:rPr>
        <w:t xml:space="preserve">Multiple inheritance in Java is not directly supported like in some other </w:t>
      </w:r>
      <w:proofErr w:type="spellStart"/>
      <w:r>
        <w:rPr>
          <w:rFonts w:ascii="Times New Roman" w:eastAsia="Times New Roman" w:hAnsi="Times New Roman" w:cs="Times New Roman"/>
          <w:color w:val="09090B"/>
          <w:sz w:val="24"/>
        </w:rPr>
        <w:t>objectoriented</w:t>
      </w:r>
      <w:proofErr w:type="spellEnd"/>
      <w:r>
        <w:rPr>
          <w:rFonts w:ascii="Times New Roman" w:eastAsia="Times New Roman" w:hAnsi="Times New Roman" w:cs="Times New Roman"/>
          <w:color w:val="09090B"/>
          <w:sz w:val="24"/>
        </w:rPr>
        <w:t xml:space="preserve"> programming languages. However, Java does provide an alternative using interfaces. An interface in Java can extend multiple interfaces, but a class can implement only one interface at a time. This allows for multiple inheritance of </w:t>
      </w:r>
      <w:proofErr w:type="spellStart"/>
      <w:r>
        <w:rPr>
          <w:rFonts w:ascii="Times New Roman" w:eastAsia="Times New Roman" w:hAnsi="Times New Roman" w:cs="Times New Roman"/>
          <w:color w:val="09090B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9090B"/>
          <w:sz w:val="24"/>
        </w:rPr>
        <w:t xml:space="preserve"> from interfaces, but not from classes. </w:t>
      </w:r>
      <w:r>
        <w:rPr>
          <w:rFonts w:ascii="Times New Roman" w:eastAsia="Times New Roman" w:hAnsi="Times New Roman" w:cs="Times New Roman"/>
          <w:b/>
          <w:color w:val="09090B"/>
          <w:sz w:val="28"/>
        </w:rPr>
        <w:t xml:space="preserve">3) </w:t>
      </w:r>
      <w:r>
        <w:rPr>
          <w:rFonts w:ascii="Times New Roman" w:eastAsia="Times New Roman" w:hAnsi="Times New Roman" w:cs="Times New Roman"/>
          <w:b/>
          <w:sz w:val="28"/>
        </w:rPr>
        <w:t xml:space="preserve">Implementing Multiple Interfaces </w:t>
      </w:r>
    </w:p>
    <w:p w14:paraId="4E276542" w14:textId="77777777" w:rsidR="00676437" w:rsidRDefault="00000000">
      <w:pPr>
        <w:spacing w:after="0"/>
        <w:ind w:left="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 </w:t>
      </w:r>
    </w:p>
    <w:p w14:paraId="5864667F" w14:textId="77777777" w:rsidR="00676437" w:rsidRDefault="00000000">
      <w:pPr>
        <w:spacing w:after="26" w:line="249" w:lineRule="auto"/>
        <w:ind w:left="-5" w:hanging="10"/>
      </w:pPr>
      <w:r>
        <w:rPr>
          <w:rFonts w:ascii="Times New Roman" w:eastAsia="Times New Roman" w:hAnsi="Times New Roman" w:cs="Times New Roman"/>
          <w:color w:val="09090B"/>
          <w:sz w:val="24"/>
        </w:rPr>
        <w:t xml:space="preserve">Implementing Multiple Interfaces in Java: </w:t>
      </w:r>
    </w:p>
    <w:p w14:paraId="1EBD07F5" w14:textId="77777777" w:rsidR="00676437" w:rsidRDefault="00000000">
      <w:pPr>
        <w:spacing w:after="26" w:line="249" w:lineRule="auto"/>
        <w:ind w:left="-5" w:hanging="10"/>
      </w:pPr>
      <w:r>
        <w:rPr>
          <w:rFonts w:ascii="Times New Roman" w:eastAsia="Times New Roman" w:hAnsi="Times New Roman" w:cs="Times New Roman"/>
          <w:color w:val="09090B"/>
          <w:sz w:val="24"/>
        </w:rPr>
        <w:t xml:space="preserve">In Java, a class can implement multiple interfaces. This allows a class to inherit </w:t>
      </w:r>
      <w:proofErr w:type="spellStart"/>
      <w:r>
        <w:rPr>
          <w:rFonts w:ascii="Times New Roman" w:eastAsia="Times New Roman" w:hAnsi="Times New Roman" w:cs="Times New Roman"/>
          <w:color w:val="09090B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9090B"/>
          <w:sz w:val="24"/>
        </w:rPr>
        <w:t xml:space="preserve"> from multiple sources, enhancing its functionality. To implement multiple interfaces, you use the implements keyword followed by a comma-separated list of interface names in the class declaration. For example: </w:t>
      </w:r>
    </w:p>
    <w:p w14:paraId="54E6F21B" w14:textId="77777777" w:rsidR="00676437" w:rsidRDefault="00000000">
      <w:pPr>
        <w:spacing w:after="15"/>
      </w:pPr>
      <w:r>
        <w:rPr>
          <w:rFonts w:ascii="Times New Roman" w:eastAsia="Times New Roman" w:hAnsi="Times New Roman" w:cs="Times New Roman"/>
          <w:color w:val="09090B"/>
          <w:sz w:val="24"/>
        </w:rPr>
        <w:t xml:space="preserve"> </w:t>
      </w:r>
    </w:p>
    <w:p w14:paraId="3AE2E72D" w14:textId="77777777" w:rsidR="00676437" w:rsidRDefault="00000000">
      <w:pPr>
        <w:spacing w:after="26" w:line="249" w:lineRule="auto"/>
        <w:ind w:left="-5" w:hanging="10"/>
      </w:pPr>
      <w:r>
        <w:rPr>
          <w:rFonts w:ascii="Times New Roman" w:eastAsia="Times New Roman" w:hAnsi="Times New Roman" w:cs="Times New Roman"/>
          <w:color w:val="09090B"/>
          <w:sz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9090B"/>
          <w:sz w:val="24"/>
        </w:rPr>
        <w:t>Myclass</w:t>
      </w:r>
      <w:proofErr w:type="spellEnd"/>
      <w:r>
        <w:rPr>
          <w:rFonts w:ascii="Times New Roman" w:eastAsia="Times New Roman" w:hAnsi="Times New Roman" w:cs="Times New Roman"/>
          <w:color w:val="09090B"/>
          <w:sz w:val="24"/>
        </w:rPr>
        <w:t xml:space="preserve"> implements interface1, interface2 </w:t>
      </w:r>
    </w:p>
    <w:p w14:paraId="2DCB7C5F" w14:textId="77777777" w:rsidR="00676437" w:rsidRDefault="00000000">
      <w:pPr>
        <w:spacing w:after="26" w:line="249" w:lineRule="auto"/>
        <w:ind w:left="-5" w:hanging="10"/>
      </w:pPr>
      <w:r>
        <w:rPr>
          <w:rFonts w:ascii="Times New Roman" w:eastAsia="Times New Roman" w:hAnsi="Times New Roman" w:cs="Times New Roman"/>
          <w:color w:val="09090B"/>
          <w:sz w:val="24"/>
        </w:rPr>
        <w:t xml:space="preserve">{ </w:t>
      </w:r>
    </w:p>
    <w:p w14:paraId="726F05E0" w14:textId="77777777" w:rsidR="00676437" w:rsidRDefault="00000000">
      <w:pPr>
        <w:spacing w:after="26" w:line="249" w:lineRule="auto"/>
        <w:ind w:left="-5" w:hanging="10"/>
      </w:pPr>
      <w:r>
        <w:rPr>
          <w:rFonts w:ascii="Times New Roman" w:eastAsia="Times New Roman" w:hAnsi="Times New Roman" w:cs="Times New Roman"/>
          <w:color w:val="09090B"/>
          <w:sz w:val="24"/>
        </w:rPr>
        <w:t xml:space="preserve">                  // Statement…. </w:t>
      </w:r>
    </w:p>
    <w:p w14:paraId="28415983" w14:textId="77777777" w:rsidR="00676437" w:rsidRDefault="00000000">
      <w:pPr>
        <w:spacing w:after="68" w:line="249" w:lineRule="auto"/>
        <w:ind w:left="-5" w:hanging="10"/>
      </w:pPr>
      <w:r>
        <w:rPr>
          <w:rFonts w:ascii="Times New Roman" w:eastAsia="Times New Roman" w:hAnsi="Times New Roman" w:cs="Times New Roman"/>
          <w:color w:val="09090B"/>
          <w:sz w:val="24"/>
        </w:rPr>
        <w:t xml:space="preserve">} </w:t>
      </w:r>
    </w:p>
    <w:p w14:paraId="6E13C93C" w14:textId="77777777" w:rsidR="00676437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color w:val="09090B"/>
          <w:sz w:val="28"/>
        </w:rPr>
        <w:t xml:space="preserve"> </w:t>
      </w:r>
    </w:p>
    <w:p w14:paraId="081BEA0D" w14:textId="77777777" w:rsidR="00676437" w:rsidRDefault="00000000">
      <w:pPr>
        <w:spacing w:after="118"/>
        <w:ind w:left="-29" w:right="-86"/>
      </w:pPr>
      <w:r>
        <w:rPr>
          <w:noProof/>
        </w:rPr>
        <mc:AlternateContent>
          <mc:Choice Requires="wpg">
            <w:drawing>
              <wp:inline distT="0" distB="0" distL="0" distR="0" wp14:anchorId="4BC83C3A" wp14:editId="5BBB62E6">
                <wp:extent cx="5987238" cy="701039"/>
                <wp:effectExtent l="0" t="0" r="0" b="0"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238" cy="701039"/>
                          <a:chOff x="0" y="0"/>
                          <a:chExt cx="5987238" cy="701039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0" y="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288" y="1371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8BC62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Shape 836"/>
                        <wps:cNvSpPr/>
                        <wps:spPr>
                          <a:xfrm>
                            <a:off x="0" y="17526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8288" y="176631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55284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Shape 837"/>
                        <wps:cNvSpPr/>
                        <wps:spPr>
                          <a:xfrm>
                            <a:off x="0" y="35052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88" y="35189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E08F7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Shape 838"/>
                        <wps:cNvSpPr/>
                        <wps:spPr>
                          <a:xfrm>
                            <a:off x="0" y="52578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288" y="528676"/>
                            <a:ext cx="2968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BC367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52802" y="528676"/>
                            <a:ext cx="14836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29E20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370149" y="528676"/>
                            <a:ext cx="34260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AE960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949138" y="5286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70BD2" w14:textId="77777777" w:rsidR="0067643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" style="width:471.436pt;height:55.2pt;mso-position-horizontal-relative:char;mso-position-vertical-relative:line" coordsize="59872,7010">
                <v:shape id="Shape 839" style="position:absolute;width:59810;height:1752;left:0;top:0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102" style="position:absolute;width:78802;height:2243;left:182;top: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840" style="position:absolute;width:59810;height:1752;left:0;top:1752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104" style="position:absolute;width:78802;height:2243;left:182;top: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841" style="position:absolute;width:59810;height:1752;left:0;top:3505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106" style="position:absolute;width:78802;height:2243;left:182;top: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842" style="position:absolute;width:59810;height:1752;left:0;top:5257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108" style="position:absolute;width:29684;height:2243;left:182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</w:t>
                        </w:r>
                      </w:p>
                    </w:txbxContent>
                  </v:textbox>
                </v:rect>
                <v:rect id="Rectangle 109" style="position:absolute;width:14836;height:2243;left:22528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</w:t>
                        </w:r>
                      </w:p>
                    </w:txbxContent>
                  </v:textbox>
                </v:rect>
                <v:rect id="Rectangle 110" style="position:absolute;width:34260;height:2243;left:33701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</w:t>
                        </w:r>
                      </w:p>
                    </w:txbxContent>
                  </v:textbox>
                </v:rect>
                <v:rect id="Rectangle 111" style="position:absolute;width:506;height:2243;left:59491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EEB3E3" w14:textId="77777777" w:rsidR="00676437" w:rsidRDefault="00000000">
      <w:pPr>
        <w:spacing w:after="0"/>
      </w:pPr>
      <w:r>
        <w:t xml:space="preserve"> </w:t>
      </w:r>
    </w:p>
    <w:sectPr w:rsidR="00676437">
      <w:pgSz w:w="12240" w:h="15840"/>
      <w:pgMar w:top="1440" w:right="14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0BF"/>
    <w:multiLevelType w:val="hybridMultilevel"/>
    <w:tmpl w:val="5FF22B9C"/>
    <w:lvl w:ilvl="0" w:tplc="5420A4E8">
      <w:start w:val="1"/>
      <w:numFmt w:val="decimal"/>
      <w:lvlText w:val="%1)"/>
      <w:lvlJc w:val="left"/>
      <w:pPr>
        <w:ind w:left="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4EE8DE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40277C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E6F018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428DB8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ACF29C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924196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23E94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A45C72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55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437"/>
    <w:rsid w:val="000D51A9"/>
    <w:rsid w:val="00277B46"/>
    <w:rsid w:val="006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F72F"/>
  <w15:docId w15:val="{BE9364FE-5FC1-4FDF-9D16-A9B92E9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asfakansari</dc:creator>
  <cp:keywords/>
  <cp:lastModifiedBy>Dhairya Thakkar</cp:lastModifiedBy>
  <cp:revision>2</cp:revision>
  <dcterms:created xsi:type="dcterms:W3CDTF">2025-02-05T07:17:00Z</dcterms:created>
  <dcterms:modified xsi:type="dcterms:W3CDTF">2025-02-05T07:17:00Z</dcterms:modified>
</cp:coreProperties>
</file>