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B7CFE" w14:textId="77777777" w:rsidR="008E3A56" w:rsidRDefault="00000000">
      <w:pPr>
        <w:shd w:val="clear" w:color="auto" w:fill="E5B8B7"/>
        <w:spacing w:after="210" w:line="259" w:lineRule="auto"/>
        <w:ind w:left="0" w:firstLine="0"/>
      </w:pPr>
      <w:r>
        <w:rPr>
          <w:b/>
          <w:sz w:val="32"/>
        </w:rPr>
        <w:t xml:space="preserve">16. Java Input/Output (I/O) </w:t>
      </w:r>
    </w:p>
    <w:p w14:paraId="2116D200" w14:textId="77777777" w:rsidR="008E3A56" w:rsidRDefault="00000000">
      <w:pPr>
        <w:numPr>
          <w:ilvl w:val="0"/>
          <w:numId w:val="1"/>
        </w:numPr>
        <w:spacing w:after="0" w:line="444" w:lineRule="auto"/>
        <w:ind w:right="2964"/>
      </w:pPr>
      <w:r>
        <w:rPr>
          <w:b/>
          <w:sz w:val="28"/>
        </w:rPr>
        <w:t>Streams in Java (</w:t>
      </w:r>
      <w:proofErr w:type="spellStart"/>
      <w:r>
        <w:rPr>
          <w:b/>
          <w:sz w:val="28"/>
        </w:rPr>
        <w:t>InputStream</w:t>
      </w:r>
      <w:proofErr w:type="spell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OutputStream</w:t>
      </w:r>
      <w:proofErr w:type="spellEnd"/>
      <w:r>
        <w:rPr>
          <w:b/>
          <w:sz w:val="28"/>
        </w:rPr>
        <w:t xml:space="preserve">) Answer:  </w:t>
      </w:r>
    </w:p>
    <w:p w14:paraId="0383068C" w14:textId="77777777" w:rsidR="008E3A56" w:rsidRDefault="00000000">
      <w:pPr>
        <w:ind w:left="-5"/>
      </w:pPr>
      <w:r>
        <w:t xml:space="preserve">Streams in Java are used to handle input and output (I/O) operations. Java provides two primary categories of streams for reading from and writing to different data sources (e.g., files, network connections, memory, etc.): </w:t>
      </w:r>
    </w:p>
    <w:p w14:paraId="549ED358" w14:textId="77777777" w:rsidR="008E3A56" w:rsidRDefault="00000000">
      <w:pPr>
        <w:numPr>
          <w:ilvl w:val="1"/>
          <w:numId w:val="1"/>
        </w:numPr>
        <w:spacing w:after="10"/>
        <w:ind w:hanging="360"/>
      </w:pPr>
      <w:proofErr w:type="spellStart"/>
      <w:r>
        <w:rPr>
          <w:b/>
        </w:rPr>
        <w:t>InputStream</w:t>
      </w:r>
      <w:proofErr w:type="spellEnd"/>
      <w:r>
        <w:t xml:space="preserve">: Used for reading data. </w:t>
      </w:r>
    </w:p>
    <w:p w14:paraId="6C1EB06E" w14:textId="77777777" w:rsidR="008E3A56" w:rsidRDefault="00000000">
      <w:pPr>
        <w:numPr>
          <w:ilvl w:val="1"/>
          <w:numId w:val="1"/>
        </w:numPr>
        <w:ind w:hanging="360"/>
      </w:pPr>
      <w:proofErr w:type="spellStart"/>
      <w:r>
        <w:rPr>
          <w:b/>
        </w:rPr>
        <w:t>OutputStream</w:t>
      </w:r>
      <w:proofErr w:type="spellEnd"/>
      <w:r>
        <w:t xml:space="preserve">: Used for writing data. </w:t>
      </w:r>
    </w:p>
    <w:p w14:paraId="70636784" w14:textId="77777777" w:rsidR="008E3A56" w:rsidRDefault="00000000">
      <w:pPr>
        <w:ind w:left="-5"/>
      </w:pPr>
      <w:r>
        <w:t xml:space="preserve">These are part of the java.io package, and they provide an abstraction for reading and writing bytes, allowing seamless interaction with various data sources and destinations. </w:t>
      </w:r>
    </w:p>
    <w:p w14:paraId="30872106" w14:textId="77777777" w:rsidR="008E3A56" w:rsidRDefault="00000000">
      <w:pPr>
        <w:spacing w:after="295" w:line="259" w:lineRule="auto"/>
        <w:ind w:left="0" w:firstLine="0"/>
      </w:pPr>
      <w:r>
        <w:t xml:space="preserve"> </w:t>
      </w:r>
    </w:p>
    <w:p w14:paraId="4B0AB693" w14:textId="77777777" w:rsidR="008E3A56" w:rsidRDefault="00000000">
      <w:pPr>
        <w:numPr>
          <w:ilvl w:val="0"/>
          <w:numId w:val="1"/>
        </w:numPr>
        <w:spacing w:after="0" w:line="444" w:lineRule="auto"/>
        <w:ind w:right="2964"/>
      </w:pPr>
      <w:r>
        <w:rPr>
          <w:b/>
          <w:sz w:val="28"/>
        </w:rPr>
        <w:t xml:space="preserve">Reading and Writing Data Using Streams Answer:  </w:t>
      </w:r>
    </w:p>
    <w:p w14:paraId="750B059B" w14:textId="77777777" w:rsidR="008E3A56" w:rsidRDefault="00000000">
      <w:pPr>
        <w:spacing w:after="308"/>
        <w:ind w:left="-5"/>
      </w:pPr>
      <w:r>
        <w:t xml:space="preserve">In Java, </w:t>
      </w:r>
      <w:r>
        <w:rPr>
          <w:b/>
        </w:rPr>
        <w:t>streams</w:t>
      </w:r>
      <w:r>
        <w:t xml:space="preserve"> are used for reading from and writing to various data sources, including files, memory, or network resources. The </w:t>
      </w:r>
      <w:proofErr w:type="spellStart"/>
      <w:r>
        <w:t>InputStream</w:t>
      </w:r>
      <w:proofErr w:type="spellEnd"/>
      <w:r>
        <w:t xml:space="preserve"> and </w:t>
      </w:r>
      <w:proofErr w:type="spellStart"/>
      <w:r>
        <w:t>OutputStream</w:t>
      </w:r>
      <w:proofErr w:type="spellEnd"/>
      <w:r>
        <w:t xml:space="preserve"> classes (and their subclasses) handle byte-oriented data, while character-based streams (Reader and Writer classes) handle character-oriented data. In this section, we’ll focus on how to read and write data using </w:t>
      </w:r>
      <w:proofErr w:type="spellStart"/>
      <w:r>
        <w:t>bytebased</w:t>
      </w:r>
      <w:proofErr w:type="spellEnd"/>
      <w:r>
        <w:t xml:space="preserve"> streams (</w:t>
      </w:r>
      <w:proofErr w:type="spellStart"/>
      <w:r>
        <w:t>InputStream</w:t>
      </w:r>
      <w:proofErr w:type="spellEnd"/>
      <w:r>
        <w:t xml:space="preserve"> and </w:t>
      </w:r>
      <w:proofErr w:type="spellStart"/>
      <w:r>
        <w:t>OutputStream</w:t>
      </w:r>
      <w:proofErr w:type="spellEnd"/>
      <w:r>
        <w:t xml:space="preserve">) and explain some of the commonly used classes for this purpose. </w:t>
      </w:r>
    </w:p>
    <w:p w14:paraId="42E31434" w14:textId="77777777" w:rsidR="008E3A56" w:rsidRDefault="00000000">
      <w:pPr>
        <w:numPr>
          <w:ilvl w:val="0"/>
          <w:numId w:val="1"/>
        </w:numPr>
        <w:spacing w:after="0" w:line="444" w:lineRule="auto"/>
        <w:ind w:right="2964"/>
      </w:pPr>
      <w:r>
        <w:rPr>
          <w:b/>
          <w:sz w:val="28"/>
        </w:rPr>
        <w:t xml:space="preserve">Handling File I/O Operations Answer:  </w:t>
      </w:r>
    </w:p>
    <w:p w14:paraId="1C8AE356" w14:textId="77777777" w:rsidR="008E3A56" w:rsidRDefault="00000000">
      <w:pPr>
        <w:spacing w:after="2"/>
        <w:ind w:left="-5"/>
      </w:pPr>
      <w:r>
        <w:t xml:space="preserve">In Java, handling file input and output (I/O) operations is primarily done using the java.io package, which provides classes for reading from and writing to files. Java's file I/O capabilities are divided into </w:t>
      </w:r>
      <w:proofErr w:type="spellStart"/>
      <w:r>
        <w:t>byte</w:t>
      </w:r>
      <w:proofErr w:type="spellEnd"/>
      <w:r>
        <w:t xml:space="preserve">-oriented and character-oriented streams. Byte-oriented streams (such as </w:t>
      </w:r>
      <w:proofErr w:type="spellStart"/>
      <w:r>
        <w:t>FileInputStream</w:t>
      </w:r>
      <w:proofErr w:type="spellEnd"/>
      <w:r>
        <w:t xml:space="preserve"> and </w:t>
      </w:r>
      <w:proofErr w:type="spellStart"/>
      <w:r>
        <w:t>FileOutputStream</w:t>
      </w:r>
      <w:proofErr w:type="spellEnd"/>
      <w:r>
        <w:t xml:space="preserve">) are used for binary data, while character-oriented streams (such as </w:t>
      </w:r>
      <w:proofErr w:type="spellStart"/>
      <w:r>
        <w:t>FileReader</w:t>
      </w:r>
      <w:proofErr w:type="spellEnd"/>
      <w:r>
        <w:t xml:space="preserve"> and </w:t>
      </w:r>
      <w:proofErr w:type="spellStart"/>
      <w:r>
        <w:t>FileWriter</w:t>
      </w:r>
      <w:proofErr w:type="spellEnd"/>
      <w:r>
        <w:t xml:space="preserve">) are used for text data. </w:t>
      </w:r>
    </w:p>
    <w:p w14:paraId="174028EB" w14:textId="77777777" w:rsidR="008E3A56" w:rsidRDefault="00000000">
      <w:pPr>
        <w:spacing w:after="0" w:line="259" w:lineRule="auto"/>
        <w:ind w:left="-29" w:right="-5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36E8E93" wp14:editId="136050A8">
                <wp:extent cx="5981065" cy="806450"/>
                <wp:effectExtent l="0" t="0" r="0" b="0"/>
                <wp:docPr id="915" name="Group 9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806450"/>
                          <a:chOff x="0" y="0"/>
                          <a:chExt cx="5981065" cy="806450"/>
                        </a:xfrm>
                      </wpg:grpSpPr>
                      <wps:wsp>
                        <wps:cNvPr id="1065" name="Shape 1065"/>
                        <wps:cNvSpPr/>
                        <wps:spPr>
                          <a:xfrm>
                            <a:off x="0" y="0"/>
                            <a:ext cx="5981065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20116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D6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8288" y="2896"/>
                            <a:ext cx="788025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35ECDD" w14:textId="77777777" w:rsidR="008E3A5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1D35"/>
                                </w:rPr>
                                <w:t>=====================================================================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6" name="Shape 1066"/>
                        <wps:cNvSpPr/>
                        <wps:spPr>
                          <a:xfrm>
                            <a:off x="0" y="201168"/>
                            <a:ext cx="5981065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20116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D6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8288" y="204064"/>
                            <a:ext cx="788025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41706" w14:textId="77777777" w:rsidR="008E3A5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1D35"/>
                                </w:rPr>
                                <w:t>=====================================================================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7" name="Shape 1067"/>
                        <wps:cNvSpPr/>
                        <wps:spPr>
                          <a:xfrm>
                            <a:off x="0" y="402336"/>
                            <a:ext cx="5981065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20116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D6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18288" y="405232"/>
                            <a:ext cx="788025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11E29" w14:textId="77777777" w:rsidR="008E3A5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1D35"/>
                                </w:rPr>
                                <w:t>=====================================================================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8" name="Shape 1068"/>
                        <wps:cNvSpPr/>
                        <wps:spPr>
                          <a:xfrm>
                            <a:off x="0" y="603453"/>
                            <a:ext cx="5981065" cy="2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202997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202997"/>
                                </a:lnTo>
                                <a:lnTo>
                                  <a:pt x="0" y="2029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D6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8288" y="606399"/>
                            <a:ext cx="2968417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A4E5A" w14:textId="77777777" w:rsidR="008E3A5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1D35"/>
                                </w:rPr>
                                <w:t>==========================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252802" y="606399"/>
                            <a:ext cx="1483698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758F3" w14:textId="77777777" w:rsidR="008E3A5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1D35"/>
                                </w:rPr>
                                <w:t>=============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3370149" y="606399"/>
                            <a:ext cx="3426096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7186F" w14:textId="77777777" w:rsidR="008E3A5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1D35"/>
                                </w:rPr>
                                <w:t>==============================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5949138" y="63703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5DEAC" w14:textId="77777777" w:rsidR="008E3A5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5" style="width:470.95pt;height:63.5pt;mso-position-horizontal-relative:char;mso-position-vertical-relative:line" coordsize="59810,8064">
                <v:shape id="Shape 1069" style="position:absolute;width:59810;height:2011;left:0;top:0;" coordsize="5981065,201168" path="m0,0l5981065,0l5981065,201168l0,201168l0,0">
                  <v:stroke weight="0pt" endcap="flat" joinstyle="miter" miterlimit="10" on="false" color="#000000" opacity="0"/>
                  <v:fill on="true" color="#c2d69b"/>
                </v:shape>
                <v:rect id="Rectangle 140" style="position:absolute;width:78802;height:2243;left:182;top: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1d35"/>
                          </w:rPr>
                          <w:t xml:space="preserve">=====================================================================</w:t>
                        </w:r>
                      </w:p>
                    </w:txbxContent>
                  </v:textbox>
                </v:rect>
                <v:shape id="Shape 1070" style="position:absolute;width:59810;height:2011;left:0;top:2011;" coordsize="5981065,201168" path="m0,0l5981065,0l5981065,201168l0,201168l0,0">
                  <v:stroke weight="0pt" endcap="flat" joinstyle="miter" miterlimit="10" on="false" color="#000000" opacity="0"/>
                  <v:fill on="true" color="#c2d69b"/>
                </v:shape>
                <v:rect id="Rectangle 142" style="position:absolute;width:78802;height:2243;left:182;top:20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1d35"/>
                          </w:rPr>
                          <w:t xml:space="preserve">=====================================================================</w:t>
                        </w:r>
                      </w:p>
                    </w:txbxContent>
                  </v:textbox>
                </v:rect>
                <v:shape id="Shape 1071" style="position:absolute;width:59810;height:2011;left:0;top:4023;" coordsize="5981065,201168" path="m0,0l5981065,0l5981065,201168l0,201168l0,0">
                  <v:stroke weight="0pt" endcap="flat" joinstyle="miter" miterlimit="10" on="false" color="#000000" opacity="0"/>
                  <v:fill on="true" color="#c2d69b"/>
                </v:shape>
                <v:rect id="Rectangle 144" style="position:absolute;width:78802;height:2243;left:182;top:40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1d35"/>
                          </w:rPr>
                          <w:t xml:space="preserve">=====================================================================</w:t>
                        </w:r>
                      </w:p>
                    </w:txbxContent>
                  </v:textbox>
                </v:rect>
                <v:shape id="Shape 1072" style="position:absolute;width:59810;height:2029;left:0;top:6034;" coordsize="5981065,202997" path="m0,0l5981065,0l5981065,202997l0,202997l0,0">
                  <v:stroke weight="0pt" endcap="flat" joinstyle="miter" miterlimit="10" on="false" color="#000000" opacity="0"/>
                  <v:fill on="true" color="#c2d69b"/>
                </v:shape>
                <v:rect id="Rectangle 146" style="position:absolute;width:29684;height:2243;left:182;top:60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1d35"/>
                          </w:rPr>
                          <w:t xml:space="preserve">==========================</w:t>
                        </w:r>
                      </w:p>
                    </w:txbxContent>
                  </v:textbox>
                </v:rect>
                <v:rect id="Rectangle 147" style="position:absolute;width:14836;height:2243;left:22528;top:60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1d35"/>
                          </w:rPr>
                          <w:t xml:space="preserve">=============</w:t>
                        </w:r>
                      </w:p>
                    </w:txbxContent>
                  </v:textbox>
                </v:rect>
                <v:rect id="Rectangle 148" style="position:absolute;width:34260;height:2243;left:33701;top:60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1d35"/>
                          </w:rPr>
                          <w:t xml:space="preserve">==============================</w:t>
                        </w:r>
                      </w:p>
                    </w:txbxContent>
                  </v:textbox>
                </v:rect>
                <v:rect id="Rectangle 149" style="position:absolute;width:421;height:1899;left:59491;top:63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8E3A56">
      <w:pgSz w:w="12240" w:h="15840"/>
      <w:pgMar w:top="1440" w:right="146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DB6D24"/>
    <w:multiLevelType w:val="hybridMultilevel"/>
    <w:tmpl w:val="AB823CC6"/>
    <w:lvl w:ilvl="0" w:tplc="E5BE4548">
      <w:start w:val="1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F2647E0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2221B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629756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0E34E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781738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B2F5F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2E258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26BA1A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26858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A56"/>
    <w:rsid w:val="00277B46"/>
    <w:rsid w:val="008E3A56"/>
    <w:rsid w:val="00E1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3FB7B"/>
  <w15:docId w15:val="{BE9364FE-5FC1-4FDF-9D16-A9B92E9FB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9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asfakansari</dc:creator>
  <cp:keywords/>
  <cp:lastModifiedBy>Dhairya Thakkar</cp:lastModifiedBy>
  <cp:revision>2</cp:revision>
  <dcterms:created xsi:type="dcterms:W3CDTF">2025-02-05T07:18:00Z</dcterms:created>
  <dcterms:modified xsi:type="dcterms:W3CDTF">2025-02-05T07:18:00Z</dcterms:modified>
</cp:coreProperties>
</file>