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4498" w:rsidRDefault="00000000">
      <w:pPr>
        <w:spacing w:after="9"/>
        <w:ind w:left="26" w:right="-99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757733"/>
                <wp:effectExtent l="0" t="0" r="0" b="0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757733"/>
                          <a:chOff x="0" y="0"/>
                          <a:chExt cx="5946013" cy="757733"/>
                        </a:xfrm>
                      </wpg:grpSpPr>
                      <wps:wsp>
                        <wps:cNvPr id="1981" name="Shape 1981"/>
                        <wps:cNvSpPr/>
                        <wps:spPr>
                          <a:xfrm>
                            <a:off x="0" y="0"/>
                            <a:ext cx="5946013" cy="3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013" h="396545">
                                <a:moveTo>
                                  <a:pt x="0" y="0"/>
                                </a:moveTo>
                                <a:lnTo>
                                  <a:pt x="5946013" y="0"/>
                                </a:lnTo>
                                <a:lnTo>
                                  <a:pt x="5946013" y="396545"/>
                                </a:lnTo>
                                <a:lnTo>
                                  <a:pt x="0" y="396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B8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18288" y="8683"/>
                            <a:ext cx="27039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222200" y="8683"/>
                            <a:ext cx="372694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. Packages and Access Modifiers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27248" y="868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Shape 1982"/>
                        <wps:cNvSpPr/>
                        <wps:spPr>
                          <a:xfrm>
                            <a:off x="0" y="396545"/>
                            <a:ext cx="5946013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013" h="361188">
                                <a:moveTo>
                                  <a:pt x="0" y="0"/>
                                </a:moveTo>
                                <a:lnTo>
                                  <a:pt x="5946013" y="0"/>
                                </a:lnTo>
                                <a:lnTo>
                                  <a:pt x="5946013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288" y="40226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" style="width:468.19pt;height:59.664pt;mso-position-horizontal-relative:char;mso-position-vertical-relative:line" coordsize="59460,7577">
                <v:shape id="Shape 1983" style="position:absolute;width:59460;height:3965;left:0;top:0;" coordsize="5946013,396545" path="m0,0l5946013,0l5946013,396545l0,396545l0,0">
                  <v:stroke weight="0pt" endcap="flat" joinstyle="miter" miterlimit="10" on="false" color="#000000" opacity="0"/>
                  <v:fill on="true" color="#e5b8b7"/>
                </v:shape>
                <v:rect id="Rectangle 1553" style="position:absolute;width:2703;height:2984;left:182;top: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554" style="position:absolute;width:37269;height:2984;left:2222;top: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. Packages and Access Modifiers</w:t>
                        </w:r>
                      </w:p>
                    </w:txbxContent>
                  </v:textbox>
                </v:rect>
                <v:rect id="Rectangle 8" style="position:absolute;width:673;height:2984;left:30272;top: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4" style="position:absolute;width:59460;height:3611;left:0;top:3965;" coordsize="5946013,361188" path="m0,0l5946013,0l5946013,361188l0,361188l0,0">
                  <v:stroke weight="0pt" endcap="flat" joinstyle="miter" miterlimit="10" on="false" color="#000000" opacity="0"/>
                  <v:fill on="true" color="#ffffff"/>
                </v:shape>
                <v:rect id="Rectangle 10" style="position:absolute;width:592;height:2625;left:182;top:4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44498" w:rsidRDefault="00000000">
      <w:pPr>
        <w:spacing w:after="29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1) Java Packages: Built-in and User-Defined Packages </w:t>
      </w:r>
    </w:p>
    <w:p w:rsidR="00444498" w:rsidRDefault="00000000">
      <w:pPr>
        <w:spacing w:after="2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Answer: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444498" w:rsidRDefault="00000000">
      <w:pPr>
        <w:pStyle w:val="Heading1"/>
        <w:ind w:left="-5"/>
      </w:pPr>
      <w:r>
        <w:t xml:space="preserve">1. Built-in Packages </w:t>
      </w:r>
    </w:p>
    <w:p w:rsidR="00444498" w:rsidRDefault="00000000">
      <w:pPr>
        <w:spacing w:after="309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These are the packages provided by Java's standard library. They contain pre-written classes and methods to help with various functionalities such as input/output, data structures, networking, utilities, and more. </w:t>
      </w:r>
    </w:p>
    <w:p w:rsidR="00444498" w:rsidRDefault="00000000">
      <w:pPr>
        <w:pStyle w:val="Heading1"/>
        <w:ind w:left="-5"/>
      </w:pPr>
      <w:r>
        <w:t xml:space="preserve">2. User-Defined Packages </w:t>
      </w:r>
    </w:p>
    <w:p w:rsidR="00444498" w:rsidRDefault="00000000">
      <w:pPr>
        <w:spacing w:after="95" w:line="375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These are packages created by developers to organize their own classes, interfaces, and subpackages for a specific application. They help keep the code modular, reusable, and manageable. </w:t>
      </w:r>
      <w:r>
        <w:rPr>
          <w:rFonts w:ascii="Times New Roman" w:eastAsia="Times New Roman" w:hAnsi="Times New Roman" w:cs="Times New Roman"/>
          <w:b/>
          <w:sz w:val="28"/>
        </w:rPr>
        <w:t xml:space="preserve">2) Access Modifiers: Private, Default, Protected, Public Answer:  </w:t>
      </w:r>
    </w:p>
    <w:p w:rsidR="00444498" w:rsidRDefault="00000000">
      <w:pPr>
        <w:pStyle w:val="Heading1"/>
        <w:ind w:left="-5"/>
      </w:pPr>
      <w:r>
        <w:t xml:space="preserve">Types of Access Modifiers </w:t>
      </w:r>
    </w:p>
    <w:p w:rsidR="00444498" w:rsidRDefault="00000000">
      <w:pPr>
        <w:spacing w:after="297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Java has four types of access modifiers: </w:t>
      </w:r>
    </w:p>
    <w:p w:rsidR="00444498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6"/>
        </w:rPr>
        <w:t>Private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44498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6"/>
        </w:rPr>
        <w:t>Default (No Modifier)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44498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6"/>
        </w:rPr>
        <w:t>Protected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44498" w:rsidRDefault="00000000">
      <w:pPr>
        <w:numPr>
          <w:ilvl w:val="0"/>
          <w:numId w:val="1"/>
        </w:numPr>
        <w:spacing w:after="236"/>
        <w:ind w:hanging="360"/>
      </w:pPr>
      <w:r>
        <w:rPr>
          <w:rFonts w:ascii="Times New Roman" w:eastAsia="Times New Roman" w:hAnsi="Times New Roman" w:cs="Times New Roman"/>
          <w:b/>
          <w:sz w:val="26"/>
        </w:rPr>
        <w:t>Public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44498" w:rsidRDefault="00000000">
      <w:pPr>
        <w:pStyle w:val="Heading2"/>
        <w:ind w:left="-5"/>
      </w:pPr>
      <w:r>
        <w:t xml:space="preserve">1. Private </w:t>
      </w:r>
    </w:p>
    <w:p w:rsidR="00444498" w:rsidRDefault="00000000">
      <w:pPr>
        <w:numPr>
          <w:ilvl w:val="0"/>
          <w:numId w:val="2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</w:rPr>
        <w:t>Scope</w:t>
      </w:r>
      <w:r>
        <w:rPr>
          <w:rFonts w:ascii="Times New Roman" w:eastAsia="Times New Roman" w:hAnsi="Times New Roman" w:cs="Times New Roman"/>
        </w:rPr>
        <w:t xml:space="preserve">: The member is accessible </w:t>
      </w:r>
      <w:r>
        <w:rPr>
          <w:rFonts w:ascii="Times New Roman" w:eastAsia="Times New Roman" w:hAnsi="Times New Roman" w:cs="Times New Roman"/>
          <w:b/>
        </w:rPr>
        <w:t>only within the same class</w:t>
      </w:r>
      <w:r>
        <w:rPr>
          <w:rFonts w:ascii="Times New Roman" w:eastAsia="Times New Roman" w:hAnsi="Times New Roman" w:cs="Times New Roman"/>
        </w:rPr>
        <w:t xml:space="preserve">. </w:t>
      </w:r>
    </w:p>
    <w:p w:rsidR="00444498" w:rsidRDefault="00000000">
      <w:pPr>
        <w:numPr>
          <w:ilvl w:val="0"/>
          <w:numId w:val="2"/>
        </w:numPr>
        <w:spacing w:after="271"/>
        <w:ind w:hanging="360"/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 xml:space="preserve">: Used to achieve encapsulation and restrict access to sensitive data. </w:t>
      </w:r>
    </w:p>
    <w:p w:rsidR="00444498" w:rsidRDefault="00000000">
      <w:pPr>
        <w:pStyle w:val="Heading2"/>
        <w:ind w:left="-5"/>
      </w:pPr>
      <w:r>
        <w:t xml:space="preserve">2. Default </w:t>
      </w:r>
    </w:p>
    <w:p w:rsidR="00444498" w:rsidRDefault="00000000">
      <w:pPr>
        <w:numPr>
          <w:ilvl w:val="0"/>
          <w:numId w:val="3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</w:rPr>
        <w:t>Scope</w:t>
      </w:r>
      <w:r>
        <w:rPr>
          <w:rFonts w:ascii="Times New Roman" w:eastAsia="Times New Roman" w:hAnsi="Times New Roman" w:cs="Times New Roman"/>
        </w:rPr>
        <w:t xml:space="preserve">: The member is accessible </w:t>
      </w:r>
      <w:r>
        <w:rPr>
          <w:rFonts w:ascii="Times New Roman" w:eastAsia="Times New Roman" w:hAnsi="Times New Roman" w:cs="Times New Roman"/>
          <w:b/>
        </w:rPr>
        <w:t>only within the same package</w:t>
      </w:r>
      <w:r>
        <w:rPr>
          <w:rFonts w:ascii="Times New Roman" w:eastAsia="Times New Roman" w:hAnsi="Times New Roman" w:cs="Times New Roman"/>
        </w:rPr>
        <w:t xml:space="preserve">. </w:t>
      </w:r>
    </w:p>
    <w:p w:rsidR="00444498" w:rsidRDefault="00000000">
      <w:pPr>
        <w:numPr>
          <w:ilvl w:val="0"/>
          <w:numId w:val="3"/>
        </w:numPr>
        <w:spacing w:after="271"/>
        <w:ind w:hanging="360"/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Restricts access to other packages while allowing usage within the package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44498" w:rsidRDefault="00000000">
      <w:pPr>
        <w:pStyle w:val="Heading2"/>
        <w:ind w:left="-5"/>
      </w:pPr>
      <w:r>
        <w:t xml:space="preserve">3. Protected </w:t>
      </w:r>
    </w:p>
    <w:p w:rsidR="00444498" w:rsidRDefault="00000000">
      <w:pPr>
        <w:numPr>
          <w:ilvl w:val="0"/>
          <w:numId w:val="4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</w:rPr>
        <w:t>Scope</w:t>
      </w:r>
      <w:r>
        <w:rPr>
          <w:rFonts w:ascii="Times New Roman" w:eastAsia="Times New Roman" w:hAnsi="Times New Roman" w:cs="Times New Roman"/>
        </w:rPr>
        <w:t xml:space="preserve">: </w:t>
      </w:r>
    </w:p>
    <w:p w:rsidR="00444498" w:rsidRDefault="00000000">
      <w:pPr>
        <w:numPr>
          <w:ilvl w:val="1"/>
          <w:numId w:val="4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lastRenderedPageBreak/>
        <w:t xml:space="preserve">Accessible </w:t>
      </w:r>
      <w:r>
        <w:rPr>
          <w:rFonts w:ascii="Times New Roman" w:eastAsia="Times New Roman" w:hAnsi="Times New Roman" w:cs="Times New Roman"/>
          <w:b/>
        </w:rPr>
        <w:t>within the same package</w:t>
      </w:r>
      <w:r>
        <w:rPr>
          <w:rFonts w:ascii="Times New Roman" w:eastAsia="Times New Roman" w:hAnsi="Times New Roman" w:cs="Times New Roman"/>
        </w:rPr>
        <w:t xml:space="preserve">. </w:t>
      </w:r>
    </w:p>
    <w:p w:rsidR="00444498" w:rsidRDefault="00000000">
      <w:pPr>
        <w:numPr>
          <w:ilvl w:val="1"/>
          <w:numId w:val="4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Accessible </w:t>
      </w:r>
      <w:r>
        <w:rPr>
          <w:rFonts w:ascii="Times New Roman" w:eastAsia="Times New Roman" w:hAnsi="Times New Roman" w:cs="Times New Roman"/>
          <w:b/>
        </w:rPr>
        <w:t>in subclasses (even in different packages)</w:t>
      </w:r>
      <w:r>
        <w:rPr>
          <w:rFonts w:ascii="Times New Roman" w:eastAsia="Times New Roman" w:hAnsi="Times New Roman" w:cs="Times New Roman"/>
        </w:rPr>
        <w:t xml:space="preserve">. </w:t>
      </w:r>
    </w:p>
    <w:p w:rsidR="00444498" w:rsidRDefault="00000000">
      <w:pPr>
        <w:numPr>
          <w:ilvl w:val="0"/>
          <w:numId w:val="4"/>
        </w:numPr>
        <w:spacing w:after="271"/>
        <w:ind w:hanging="360"/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 xml:space="preserve">: Allows controlled inheritance and sharing among related classes. </w:t>
      </w:r>
    </w:p>
    <w:p w:rsidR="00444498" w:rsidRDefault="00000000">
      <w:pPr>
        <w:pStyle w:val="Heading2"/>
        <w:ind w:left="-5"/>
      </w:pPr>
      <w:r>
        <w:t xml:space="preserve">4. Public </w:t>
      </w:r>
    </w:p>
    <w:p w:rsidR="00444498" w:rsidRDefault="00000000">
      <w:pPr>
        <w:numPr>
          <w:ilvl w:val="0"/>
          <w:numId w:val="5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</w:rPr>
        <w:t>Scope</w:t>
      </w:r>
      <w:r>
        <w:rPr>
          <w:rFonts w:ascii="Times New Roman" w:eastAsia="Times New Roman" w:hAnsi="Times New Roman" w:cs="Times New Roman"/>
        </w:rPr>
        <w:t xml:space="preserve">: The member is accessible </w:t>
      </w:r>
      <w:r>
        <w:rPr>
          <w:rFonts w:ascii="Times New Roman" w:eastAsia="Times New Roman" w:hAnsi="Times New Roman" w:cs="Times New Roman"/>
          <w:b/>
        </w:rPr>
        <w:t>everywhere</w:t>
      </w:r>
      <w:r>
        <w:rPr>
          <w:rFonts w:ascii="Times New Roman" w:eastAsia="Times New Roman" w:hAnsi="Times New Roman" w:cs="Times New Roman"/>
        </w:rPr>
        <w:t xml:space="preserve"> (across all classes and packages). </w:t>
      </w:r>
    </w:p>
    <w:p w:rsidR="00444498" w:rsidRDefault="00000000">
      <w:pPr>
        <w:numPr>
          <w:ilvl w:val="0"/>
          <w:numId w:val="5"/>
        </w:numPr>
        <w:spacing w:after="306"/>
        <w:ind w:hanging="360"/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Provides universal access to the member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444498" w:rsidRDefault="00000000">
      <w:pPr>
        <w:pStyle w:val="Heading1"/>
        <w:spacing w:after="284"/>
        <w:ind w:left="-5"/>
      </w:pPr>
      <w:r>
        <w:t xml:space="preserve">3) Importing Packages and Class path </w:t>
      </w:r>
    </w:p>
    <w:p w:rsidR="00444498" w:rsidRDefault="00000000">
      <w:pPr>
        <w:spacing w:after="27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Answer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Java packages organize code into namespaces. To use classes or interfaces from other packages, they need to be </w:t>
      </w:r>
      <w:r>
        <w:rPr>
          <w:rFonts w:ascii="Times New Roman" w:eastAsia="Times New Roman" w:hAnsi="Times New Roman" w:cs="Times New Roman"/>
          <w:b/>
          <w:sz w:val="24"/>
        </w:rPr>
        <w:t>imported</w:t>
      </w:r>
      <w:r>
        <w:rPr>
          <w:rFonts w:ascii="Times New Roman" w:eastAsia="Times New Roman" w:hAnsi="Times New Roman" w:cs="Times New Roman"/>
          <w:sz w:val="24"/>
        </w:rPr>
        <w:t xml:space="preserve"> into your Java program.</w:t>
      </w:r>
      <w:r>
        <w:t xml:space="preserve"> </w:t>
      </w:r>
    </w:p>
    <w:p w:rsidR="00444498" w:rsidRDefault="00000000">
      <w:pPr>
        <w:spacing w:after="270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Explicit Import</w:t>
      </w:r>
      <w:r>
        <w:rPr>
          <w:rFonts w:ascii="Times New Roman" w:eastAsia="Times New Roman" w:hAnsi="Times New Roman" w:cs="Times New Roman"/>
          <w:sz w:val="24"/>
        </w:rPr>
        <w:t xml:space="preserve">: Imports a specific class or interface from a package. </w:t>
      </w:r>
    </w:p>
    <w:p w:rsidR="00444498" w:rsidRDefault="00000000">
      <w:pPr>
        <w:spacing w:after="27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Wildcard Import</w:t>
      </w:r>
      <w:r>
        <w:rPr>
          <w:rFonts w:ascii="Times New Roman" w:eastAsia="Times New Roman" w:hAnsi="Times New Roman" w:cs="Times New Roman"/>
          <w:sz w:val="24"/>
        </w:rPr>
        <w:t xml:space="preserve">: Imports all classes and interfaces from a package </w:t>
      </w:r>
    </w:p>
    <w:p w:rsidR="00444498" w:rsidRDefault="00000000">
      <w:pPr>
        <w:spacing w:after="318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</w:rPr>
        <w:t>class path</w:t>
      </w:r>
      <w:r>
        <w:rPr>
          <w:rFonts w:ascii="Times New Roman" w:eastAsia="Times New Roman" w:hAnsi="Times New Roman" w:cs="Times New Roman"/>
          <w:sz w:val="24"/>
        </w:rPr>
        <w:t xml:space="preserve"> is an environment variable or command-line parameter that specifies the location of class files and packages for the Java Virtual Machine (JVM). It tells the JVM and compiler where to find user-defined classes and packages, as well as Java standard libraries.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44498" w:rsidRDefault="00000000">
      <w:pPr>
        <w:spacing w:after="201"/>
      </w:pPr>
      <w:r>
        <w:rPr>
          <w:sz w:val="28"/>
        </w:rPr>
        <w:t xml:space="preserve"> </w:t>
      </w:r>
    </w:p>
    <w:p w:rsidR="00444498" w:rsidRDefault="00000000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4498" w:rsidRDefault="00000000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4498" w:rsidRDefault="00000000">
      <w:pPr>
        <w:spacing w:after="2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4498" w:rsidRDefault="00000000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449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4498" w:rsidRDefault="00000000">
      <w:pPr>
        <w:spacing w:after="283"/>
        <w:ind w:left="-29" w:right="-108"/>
      </w:pPr>
      <w:r>
        <w:rPr>
          <w:noProof/>
        </w:rPr>
        <mc:AlternateContent>
          <mc:Choice Requires="wpg">
            <w:drawing>
              <wp:inline distT="0" distB="0" distL="0" distR="0">
                <wp:extent cx="5987238" cy="701040"/>
                <wp:effectExtent l="0" t="0" r="0" b="0"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238" cy="701040"/>
                          <a:chOff x="0" y="0"/>
                          <a:chExt cx="5987238" cy="701040"/>
                        </a:xfrm>
                      </wpg:grpSpPr>
                      <wps:wsp>
                        <wps:cNvPr id="1985" name="Shape 1985"/>
                        <wps:cNvSpPr/>
                        <wps:spPr>
                          <a:xfrm>
                            <a:off x="0" y="0"/>
                            <a:ext cx="598106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8288" y="1372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Shape 1986"/>
                        <wps:cNvSpPr/>
                        <wps:spPr>
                          <a:xfrm>
                            <a:off x="0" y="175261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8288" y="176632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Shape 1987"/>
                        <wps:cNvSpPr/>
                        <wps:spPr>
                          <a:xfrm>
                            <a:off x="0" y="350520"/>
                            <a:ext cx="598106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8288" y="351892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Shape 1988"/>
                        <wps:cNvSpPr/>
                        <wps:spPr>
                          <a:xfrm>
                            <a:off x="0" y="52578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8288" y="528676"/>
                            <a:ext cx="2968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52802" y="528676"/>
                            <a:ext cx="14836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370149" y="528676"/>
                            <a:ext cx="34260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5949138" y="5286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449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" style="width:471.436pt;height:55.2pt;mso-position-horizontal-relative:char;mso-position-vertical-relative:line" coordsize="59872,7010">
                <v:shape id="Shape 1989" style="position:absolute;width:59810;height:1752;left:0;top:0;" coordsize="5981065,175261" path="m0,0l5981065,0l5981065,175261l0,175261l0,0">
                  <v:stroke weight="0pt" endcap="flat" joinstyle="miter" miterlimit="10" on="false" color="#000000" opacity="0"/>
                  <v:fill on="true" color="#d6e3bc"/>
                </v:shape>
                <v:rect id="Rectangle 243" style="position:absolute;width:78802;height:2243;left:182;top: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1990" style="position:absolute;width:59810;height:1752;left:0;top:1752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245" style="position:absolute;width:78802;height:2243;left:182;top:1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1991" style="position:absolute;width:59810;height:1752;left:0;top:3505;" coordsize="5981065,175261" path="m0,0l5981065,0l5981065,175261l0,175261l0,0">
                  <v:stroke weight="0pt" endcap="flat" joinstyle="miter" miterlimit="10" on="false" color="#000000" opacity="0"/>
                  <v:fill on="true" color="#d6e3bc"/>
                </v:shape>
                <v:rect id="Rectangle 247" style="position:absolute;width:78802;height:2243;left:182;top:3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1992" style="position:absolute;width:59810;height:1752;left:0;top:5257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249" style="position:absolute;width:29684;height:2243;left:182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</w:t>
                        </w:r>
                      </w:p>
                    </w:txbxContent>
                  </v:textbox>
                </v:rect>
                <v:rect id="Rectangle 250" style="position:absolute;width:14836;height:2243;left:22528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</w:t>
                        </w:r>
                      </w:p>
                    </w:txbxContent>
                  </v:textbox>
                </v:rect>
                <v:rect id="Rectangle 251" style="position:absolute;width:34260;height:2243;left:33701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</w:t>
                        </w:r>
                      </w:p>
                    </w:txbxContent>
                  </v:textbox>
                </v:rect>
                <v:rect id="Rectangle 252" style="position:absolute;width:506;height:2243;left:59491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44498" w:rsidRDefault="00000000">
      <w:pPr>
        <w:spacing w:after="2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4498" w:rsidRDefault="00000000">
      <w:pPr>
        <w:spacing w:after="0"/>
      </w:pPr>
      <w:r>
        <w:t xml:space="preserve"> </w:t>
      </w:r>
    </w:p>
    <w:sectPr w:rsidR="00444498">
      <w:pgSz w:w="12240" w:h="15840"/>
      <w:pgMar w:top="1440" w:right="1508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3CAC"/>
    <w:multiLevelType w:val="hybridMultilevel"/>
    <w:tmpl w:val="C23031E0"/>
    <w:lvl w:ilvl="0" w:tplc="E29ABF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1C11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E783D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E7665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D0CA4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4AC9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D2B6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34F9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75426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92E39"/>
    <w:multiLevelType w:val="hybridMultilevel"/>
    <w:tmpl w:val="08725B96"/>
    <w:lvl w:ilvl="0" w:tplc="0C6255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96E0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03D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2849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0895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60FC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4ECB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9A2E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A092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321F5"/>
    <w:multiLevelType w:val="hybridMultilevel"/>
    <w:tmpl w:val="D7683D4E"/>
    <w:lvl w:ilvl="0" w:tplc="635E7D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2CA0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763A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CACD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1C99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84CB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CED6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F43D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2E6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AA74BB"/>
    <w:multiLevelType w:val="hybridMultilevel"/>
    <w:tmpl w:val="FE36E278"/>
    <w:lvl w:ilvl="0" w:tplc="A288C7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248C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9A10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8664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1407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32CD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98C3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B29E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9C1D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88514B"/>
    <w:multiLevelType w:val="hybridMultilevel"/>
    <w:tmpl w:val="E1AE5022"/>
    <w:lvl w:ilvl="0" w:tplc="B73C30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782E04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6C00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46D1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5259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B237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A4BF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F847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90EE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1623038">
    <w:abstractNumId w:val="0"/>
  </w:num>
  <w:num w:numId="2" w16cid:durableId="1233739030">
    <w:abstractNumId w:val="2"/>
  </w:num>
  <w:num w:numId="3" w16cid:durableId="1081878745">
    <w:abstractNumId w:val="1"/>
  </w:num>
  <w:num w:numId="4" w16cid:durableId="406418616">
    <w:abstractNumId w:val="4"/>
  </w:num>
  <w:num w:numId="5" w16cid:durableId="14893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498"/>
    <w:rsid w:val="00277B46"/>
    <w:rsid w:val="00444498"/>
    <w:rsid w:val="0064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364FE-5FC1-4FDF-9D16-A9B92E9F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 w:line="259" w:lineRule="auto"/>
      <w:ind w:left="6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asfakansari</dc:creator>
  <cp:keywords/>
  <cp:lastModifiedBy>Dhairya Thakkar</cp:lastModifiedBy>
  <cp:revision>2</cp:revision>
  <dcterms:created xsi:type="dcterms:W3CDTF">2025-02-05T07:21:00Z</dcterms:created>
  <dcterms:modified xsi:type="dcterms:W3CDTF">2025-02-05T07:21:00Z</dcterms:modified>
</cp:coreProperties>
</file>