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0F" w:rsidRDefault="00C616FB" w:rsidP="00C616FB">
      <w:pPr>
        <w:jc w:val="center"/>
        <w:rPr>
          <w:rFonts w:ascii="Arial" w:hAnsi="Arial" w:cs="Arial"/>
          <w:b/>
          <w:sz w:val="44"/>
        </w:rPr>
      </w:pPr>
      <w:r w:rsidRPr="005F32C6">
        <w:rPr>
          <w:rFonts w:ascii="Arial" w:hAnsi="Arial" w:cs="Arial"/>
          <w:b/>
          <w:sz w:val="44"/>
        </w:rPr>
        <w:t>Data Visualization Style Guide</w:t>
      </w:r>
    </w:p>
    <w:p w:rsidR="00230C72" w:rsidRPr="00230C72" w:rsidRDefault="00230C72" w:rsidP="00230C72">
      <w:pPr>
        <w:jc w:val="center"/>
        <w:rPr>
          <w:rFonts w:ascii="Arial" w:hAnsi="Arial" w:cs="Arial"/>
          <w:b/>
          <w:sz w:val="28"/>
        </w:rPr>
      </w:pPr>
      <w:r w:rsidRPr="00230C72">
        <w:rPr>
          <w:rFonts w:ascii="Arial" w:hAnsi="Arial" w:cs="Arial"/>
          <w:b/>
          <w:sz w:val="28"/>
        </w:rPr>
        <w:t xml:space="preserve">Knowledge and Insights </w:t>
      </w:r>
    </w:p>
    <w:p w:rsidR="00230C72" w:rsidRPr="00230C72" w:rsidRDefault="00230C72" w:rsidP="00C616FB">
      <w:pPr>
        <w:jc w:val="center"/>
        <w:rPr>
          <w:rFonts w:ascii="Arial" w:hAnsi="Arial" w:cs="Arial"/>
          <w:b/>
          <w:sz w:val="28"/>
        </w:rPr>
      </w:pPr>
      <w:r w:rsidRPr="00230C72">
        <w:rPr>
          <w:rFonts w:ascii="Arial" w:hAnsi="Arial" w:cs="Arial"/>
          <w:b/>
          <w:sz w:val="28"/>
        </w:rPr>
        <w:t>Enterprise Marketing Hub</w:t>
      </w:r>
    </w:p>
    <w:p w:rsidR="00C616FB" w:rsidRDefault="00C616FB">
      <w:pPr>
        <w:rPr>
          <w:rFonts w:ascii="Arial" w:hAnsi="Arial" w:cs="Arial"/>
        </w:rPr>
      </w:pPr>
    </w:p>
    <w:p w:rsidR="00C616FB" w:rsidRPr="00C616FB" w:rsidRDefault="00C616FB">
      <w:pPr>
        <w:rPr>
          <w:rFonts w:ascii="Arial" w:hAnsi="Arial" w:cs="Arial"/>
          <w:b/>
        </w:rPr>
      </w:pPr>
      <w:r w:rsidRPr="00C616FB">
        <w:rPr>
          <w:rFonts w:ascii="Arial" w:hAnsi="Arial" w:cs="Arial"/>
          <w:b/>
        </w:rPr>
        <w:t>General rules:</w:t>
      </w:r>
    </w:p>
    <w:p w:rsidR="00C616FB" w:rsidRDefault="00C616FB" w:rsidP="00C616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Colors used should be ASU colors, with preference for maroon, gold, black, white and grey. Secondary colors can be us</w:t>
      </w:r>
      <w:r w:rsidR="005F32C6">
        <w:rPr>
          <w:rFonts w:ascii="Arial" w:hAnsi="Arial" w:cs="Arial"/>
        </w:rPr>
        <w:t>ed when more colors are needed</w:t>
      </w:r>
    </w:p>
    <w:p w:rsidR="005F32C6" w:rsidRDefault="005F32C6" w:rsidP="00C616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Font should be Arial</w:t>
      </w:r>
    </w:p>
    <w:p w:rsidR="005F32C6" w:rsidRDefault="005F32C6" w:rsidP="005F32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Visuals within a report should be consistent. Visuals can be made in Excel, Tableau, </w:t>
      </w:r>
      <w:proofErr w:type="spellStart"/>
      <w:r>
        <w:rPr>
          <w:rFonts w:ascii="Arial" w:hAnsi="Arial" w:cs="Arial"/>
        </w:rPr>
        <w:t>ggplot</w:t>
      </w:r>
      <w:proofErr w:type="spellEnd"/>
      <w:r>
        <w:rPr>
          <w:rFonts w:ascii="Arial" w:hAnsi="Arial" w:cs="Arial"/>
        </w:rPr>
        <w:t xml:space="preserve"> or other software, but ideally the same software will be used for the same type of visuals within a report. This is not a firm rule, but should be followed when possible. </w:t>
      </w:r>
    </w:p>
    <w:p w:rsidR="004D23AF" w:rsidRDefault="004D23AF" w:rsidP="005F32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Time should always go left to right on the axis. </w:t>
      </w:r>
    </w:p>
    <w:p w:rsidR="00CA1583" w:rsidRPr="005F32C6" w:rsidRDefault="00CA1583" w:rsidP="005F32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Graphics should not be square, but should be approximately a 1:1.25 to 1:2 ratio. This comes from our visual preference for the golden ratio. </w:t>
      </w:r>
    </w:p>
    <w:p w:rsidR="00C616FB" w:rsidRDefault="005F32C6" w:rsidP="00CA1583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C685310" wp14:editId="543A3350">
            <wp:extent cx="4733925" cy="2879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576" cy="28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83" w:rsidRDefault="005F32C6" w:rsidP="00CA1583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6D52E6C" wp14:editId="71B17447">
            <wp:extent cx="4733925" cy="111621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566" cy="11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83" w:rsidRDefault="00CA1583" w:rsidP="00CA1583">
      <w:pPr>
        <w:jc w:val="center"/>
        <w:rPr>
          <w:rFonts w:ascii="Arial" w:hAnsi="Arial" w:cs="Arial"/>
          <w:b/>
        </w:rPr>
      </w:pPr>
    </w:p>
    <w:p w:rsidR="00CA1583" w:rsidRDefault="00CA1583" w:rsidP="00CA1583">
      <w:pPr>
        <w:jc w:val="center"/>
        <w:rPr>
          <w:rFonts w:ascii="Arial" w:hAnsi="Arial" w:cs="Arial"/>
          <w:b/>
        </w:rPr>
      </w:pPr>
    </w:p>
    <w:p w:rsidR="00CA1583" w:rsidRDefault="00CA1583" w:rsidP="00CA15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Displaying one set of numbers in a bar chart:</w:t>
      </w:r>
    </w:p>
    <w:p w:rsidR="00CA1583" w:rsidRDefault="00CA1583" w:rsidP="00CA15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emphasized number can be in a different color from the rest</w:t>
      </w:r>
    </w:p>
    <w:p w:rsidR="00CA1583" w:rsidRDefault="00CA1583" w:rsidP="00CA15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background lines or very faint background lines only</w:t>
      </w:r>
    </w:p>
    <w:p w:rsidR="00CA1583" w:rsidRDefault="00CA1583" w:rsidP="00CA15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y-axis scale</w:t>
      </w:r>
    </w:p>
    <w:p w:rsidR="00CA1583" w:rsidRPr="00CA1583" w:rsidRDefault="00CA1583" w:rsidP="00CA15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Dots or lines can be used for reference.</w:t>
      </w:r>
    </w:p>
    <w:p w:rsidR="00CA1583" w:rsidRDefault="00CA1583" w:rsidP="00CA1583">
      <w:pPr>
        <w:rPr>
          <w:rFonts w:ascii="Arial" w:hAnsi="Arial" w:cs="Arial"/>
          <w:b/>
        </w:rPr>
      </w:pPr>
    </w:p>
    <w:p w:rsidR="00CA1583" w:rsidRDefault="00CA1583" w:rsidP="00CA1583">
      <w:pPr>
        <w:rPr>
          <w:rFonts w:ascii="Arial" w:hAnsi="Arial" w:cs="Arial"/>
          <w:b/>
        </w:rPr>
      </w:pPr>
    </w:p>
    <w:p w:rsidR="00CA1583" w:rsidRDefault="00CA1583" w:rsidP="00CA1583">
      <w:pPr>
        <w:jc w:val="center"/>
        <w:rPr>
          <w:rFonts w:ascii="Arial" w:hAnsi="Arial" w:cs="Arial"/>
          <w:b/>
        </w:rPr>
      </w:pPr>
      <w:r w:rsidRPr="006C650E">
        <w:rPr>
          <w:rFonts w:ascii="Arial" w:hAnsi="Arial" w:cs="Arial"/>
          <w:b/>
          <w:noProof/>
        </w:rPr>
        <w:drawing>
          <wp:inline distT="0" distB="0" distL="0" distR="0" wp14:anchorId="3116439F" wp14:editId="3E2CED86">
            <wp:extent cx="4838700" cy="2580639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45" cy="25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83" w:rsidRDefault="00CA1583" w:rsidP="00CA1583">
      <w:pPr>
        <w:jc w:val="center"/>
        <w:rPr>
          <w:rFonts w:ascii="Arial" w:hAnsi="Arial" w:cs="Arial"/>
          <w:b/>
        </w:rPr>
      </w:pPr>
    </w:p>
    <w:p w:rsidR="00CA1583" w:rsidRDefault="00CA1583" w:rsidP="00CA1583">
      <w:pPr>
        <w:jc w:val="center"/>
        <w:rPr>
          <w:rFonts w:ascii="Arial" w:hAnsi="Arial" w:cs="Arial"/>
          <w:b/>
        </w:rPr>
      </w:pPr>
    </w:p>
    <w:p w:rsidR="00CA1583" w:rsidRDefault="00CA1583" w:rsidP="00CA15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876800" cy="2600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mni BSI Wave 11 2017-06-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61" cy="26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83" w:rsidRDefault="00CA1583">
      <w:pPr>
        <w:rPr>
          <w:rFonts w:ascii="Arial" w:hAnsi="Arial" w:cs="Arial"/>
          <w:b/>
        </w:rPr>
      </w:pPr>
    </w:p>
    <w:p w:rsidR="00CA1583" w:rsidRDefault="00CA1583">
      <w:pPr>
        <w:rPr>
          <w:rFonts w:ascii="Arial" w:hAnsi="Arial" w:cs="Arial"/>
          <w:b/>
        </w:rPr>
      </w:pPr>
    </w:p>
    <w:p w:rsidR="00C616FB" w:rsidRPr="00C616FB" w:rsidRDefault="00C616FB">
      <w:pPr>
        <w:rPr>
          <w:rFonts w:ascii="Arial" w:hAnsi="Arial" w:cs="Arial"/>
          <w:b/>
        </w:rPr>
      </w:pPr>
      <w:r w:rsidRPr="00C616FB">
        <w:rPr>
          <w:rFonts w:ascii="Arial" w:hAnsi="Arial" w:cs="Arial"/>
          <w:b/>
        </w:rPr>
        <w:lastRenderedPageBreak/>
        <w:t>Displaying two sets of numbers (year over year, or control and treatment):</w:t>
      </w:r>
    </w:p>
    <w:p w:rsidR="00C616FB" w:rsidRDefault="00C616FB" w:rsidP="00C616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16FB">
        <w:rPr>
          <w:rFonts w:ascii="Arial" w:hAnsi="Arial" w:cs="Arial"/>
        </w:rPr>
        <w:t>The optimal display is a bar chart</w:t>
      </w:r>
    </w:p>
    <w:p w:rsidR="00C616FB" w:rsidRDefault="00C616FB" w:rsidP="00C616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Non-significant differences should be in grey, while significant differences should be in maroon. </w:t>
      </w:r>
    </w:p>
    <w:p w:rsidR="00C616FB" w:rsidRDefault="00C616FB" w:rsidP="00C616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emphasized group should be in gold.</w:t>
      </w:r>
    </w:p>
    <w:p w:rsidR="006C650E" w:rsidRPr="006C650E" w:rsidRDefault="006C650E" w:rsidP="006C65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y-axis scale</w:t>
      </w:r>
    </w:p>
    <w:p w:rsidR="00C616FB" w:rsidRDefault="00C616FB" w:rsidP="00C616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background lines or very faint background lines only</w:t>
      </w:r>
    </w:p>
    <w:p w:rsidR="00CA1583" w:rsidRDefault="00C616FB" w:rsidP="009A4E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1583">
        <w:rPr>
          <w:rFonts w:ascii="Arial" w:hAnsi="Arial" w:cs="Arial"/>
        </w:rPr>
        <w:t xml:space="preserve">Values should be positioned at the top of the bar or along the bottom </w:t>
      </w:r>
    </w:p>
    <w:p w:rsidR="00C616FB" w:rsidRPr="00CA1583" w:rsidRDefault="00C616FB" w:rsidP="009A4E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1583">
        <w:rPr>
          <w:rFonts w:ascii="Arial" w:hAnsi="Arial" w:cs="Arial"/>
        </w:rPr>
        <w:t xml:space="preserve">The darker shade should always be on the right and should indicate either the most recent year, or treatment group, or whichever group you want to emphasize. </w:t>
      </w:r>
    </w:p>
    <w:p w:rsidR="00CA1583" w:rsidRPr="00CA1583" w:rsidRDefault="00CA1583" w:rsidP="00CA15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Dots or lines can be used for reference.</w:t>
      </w:r>
    </w:p>
    <w:p w:rsidR="00C616FB" w:rsidRDefault="00C616FB" w:rsidP="00C616FB">
      <w:pPr>
        <w:rPr>
          <w:rFonts w:ascii="Arial" w:hAnsi="Arial" w:cs="Arial"/>
        </w:rPr>
      </w:pPr>
    </w:p>
    <w:p w:rsidR="00C616FB" w:rsidRDefault="00C616FB" w:rsidP="00C616FB">
      <w:pPr>
        <w:jc w:val="center"/>
        <w:rPr>
          <w:rFonts w:ascii="Arial" w:hAnsi="Arial" w:cs="Arial"/>
        </w:rPr>
      </w:pPr>
      <w:r w:rsidRPr="00C616FB">
        <w:rPr>
          <w:rFonts w:ascii="Arial" w:hAnsi="Arial" w:cs="Arial"/>
          <w:noProof/>
        </w:rPr>
        <w:drawing>
          <wp:inline distT="0" distB="0" distL="0" distR="0" wp14:anchorId="7D122414" wp14:editId="409E16BE">
            <wp:extent cx="5420730" cy="2891056"/>
            <wp:effectExtent l="0" t="0" r="889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30" cy="28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FB" w:rsidRDefault="00C616FB" w:rsidP="00C616FB">
      <w:pPr>
        <w:rPr>
          <w:rFonts w:ascii="Arial" w:hAnsi="Arial" w:cs="Arial"/>
        </w:rPr>
      </w:pPr>
      <w:r w:rsidRPr="00C616FB">
        <w:rPr>
          <w:rFonts w:ascii="Arial" w:hAnsi="Arial" w:cs="Arial"/>
          <w:noProof/>
        </w:rPr>
        <w:drawing>
          <wp:inline distT="0" distB="0" distL="0" distR="0" wp14:anchorId="5F016DBE" wp14:editId="0C4FDBDC">
            <wp:extent cx="5943600" cy="191389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19A9" w:rsidRDefault="00EF19A9" w:rsidP="00C616FB">
      <w:pPr>
        <w:rPr>
          <w:rFonts w:ascii="Arial" w:hAnsi="Arial" w:cs="Arial"/>
        </w:rPr>
      </w:pPr>
    </w:p>
    <w:p w:rsidR="00EF19A9" w:rsidRDefault="00EF19A9" w:rsidP="00C616FB">
      <w:pPr>
        <w:rPr>
          <w:rFonts w:ascii="Arial" w:hAnsi="Arial" w:cs="Arial"/>
        </w:rPr>
      </w:pPr>
    </w:p>
    <w:p w:rsidR="00EF19A9" w:rsidRDefault="00EF19A9" w:rsidP="00C616FB">
      <w:pPr>
        <w:rPr>
          <w:rFonts w:ascii="Arial" w:hAnsi="Arial" w:cs="Arial"/>
        </w:rPr>
      </w:pPr>
    </w:p>
    <w:p w:rsidR="00EF19A9" w:rsidRDefault="00EF19A9" w:rsidP="00EF19A9">
      <w:pPr>
        <w:rPr>
          <w:rFonts w:ascii="Arial" w:hAnsi="Arial" w:cs="Arial"/>
          <w:b/>
        </w:rPr>
      </w:pPr>
      <w:r w:rsidRPr="00C616FB">
        <w:rPr>
          <w:rFonts w:ascii="Arial" w:hAnsi="Arial" w:cs="Arial"/>
          <w:b/>
        </w:rPr>
        <w:lastRenderedPageBreak/>
        <w:t xml:space="preserve">Displaying </w:t>
      </w:r>
      <w:r>
        <w:rPr>
          <w:rFonts w:ascii="Arial" w:hAnsi="Arial" w:cs="Arial"/>
          <w:b/>
        </w:rPr>
        <w:t xml:space="preserve">more than </w:t>
      </w:r>
      <w:r w:rsidRPr="00C616FB">
        <w:rPr>
          <w:rFonts w:ascii="Arial" w:hAnsi="Arial" w:cs="Arial"/>
          <w:b/>
        </w:rPr>
        <w:t>two sets of numbers (year over year, or control and treatment</w:t>
      </w:r>
      <w:r>
        <w:rPr>
          <w:rFonts w:ascii="Arial" w:hAnsi="Arial" w:cs="Arial"/>
          <w:b/>
        </w:rPr>
        <w:t xml:space="preserve"> for two groups</w:t>
      </w:r>
      <w:r w:rsidRPr="00C616FB">
        <w:rPr>
          <w:rFonts w:ascii="Arial" w:hAnsi="Arial" w:cs="Arial"/>
          <w:b/>
        </w:rPr>
        <w:t>):</w:t>
      </w:r>
    </w:p>
    <w:p w:rsidR="00CA1583" w:rsidRDefault="00CA1583" w:rsidP="00CA158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A1583">
        <w:rPr>
          <w:rFonts w:ascii="Arial" w:hAnsi="Arial" w:cs="Arial"/>
        </w:rPr>
        <w:t xml:space="preserve">Color should indicate groups, while hue should represent </w:t>
      </w:r>
      <w:r>
        <w:rPr>
          <w:rFonts w:ascii="Arial" w:hAnsi="Arial" w:cs="Arial"/>
        </w:rPr>
        <w:t>pre-post or treatment-control.</w:t>
      </w:r>
    </w:p>
    <w:p w:rsidR="00CA1583" w:rsidRPr="00CA1583" w:rsidRDefault="00CA1583" w:rsidP="00CA158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Dots or lines can be used for reference.</w:t>
      </w:r>
    </w:p>
    <w:p w:rsidR="00EF19A9" w:rsidRDefault="00EF19A9" w:rsidP="00C616FB">
      <w:pPr>
        <w:rPr>
          <w:rFonts w:ascii="Arial" w:hAnsi="Arial" w:cs="Arial"/>
        </w:rPr>
      </w:pPr>
    </w:p>
    <w:p w:rsidR="00EF19A9" w:rsidRDefault="00EF19A9" w:rsidP="00C616F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599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Z CA Parent Student Prospects Factor Perform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FB" w:rsidRDefault="00C616FB" w:rsidP="00C616FB">
      <w:pPr>
        <w:rPr>
          <w:rFonts w:ascii="Arial" w:hAnsi="Arial" w:cs="Arial"/>
        </w:rPr>
      </w:pPr>
    </w:p>
    <w:p w:rsidR="005F32C6" w:rsidRDefault="005F32C6" w:rsidP="00C616FB">
      <w:pPr>
        <w:rPr>
          <w:rFonts w:ascii="Arial" w:hAnsi="Arial" w:cs="Arial"/>
        </w:rPr>
      </w:pPr>
    </w:p>
    <w:p w:rsidR="005F32C6" w:rsidRDefault="005F32C6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6C650E" w:rsidRDefault="006C650E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6C650E" w:rsidRDefault="006C650E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>Direction of the bar graph</w:t>
      </w:r>
    </w:p>
    <w:p w:rsidR="00CA1583" w:rsidRDefault="00CA1583" w:rsidP="00CA158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 sideways bar graph can be useful in cases when you have a large number of bars to display or when you have too long of labels. </w:t>
      </w: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  <w:r w:rsidRPr="00CA1583">
        <w:rPr>
          <w:rFonts w:ascii="Arial" w:hAnsi="Arial" w:cs="Arial"/>
          <w:b/>
        </w:rPr>
        <w:drawing>
          <wp:inline distT="0" distB="0" distL="0" distR="0" wp14:anchorId="48B21108" wp14:editId="40E3697A">
            <wp:extent cx="6155972" cy="332422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42" cy="33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A1583" w:rsidRDefault="00CA1583" w:rsidP="00C616FB">
      <w:pPr>
        <w:rPr>
          <w:rFonts w:ascii="Arial" w:hAnsi="Arial" w:cs="Arial"/>
          <w:b/>
        </w:rPr>
      </w:pPr>
    </w:p>
    <w:p w:rsidR="00C616FB" w:rsidRPr="008851D4" w:rsidRDefault="00C616FB" w:rsidP="00C616FB">
      <w:pPr>
        <w:rPr>
          <w:rFonts w:ascii="Arial" w:hAnsi="Arial" w:cs="Arial"/>
          <w:b/>
        </w:rPr>
      </w:pPr>
      <w:r w:rsidRPr="008851D4">
        <w:rPr>
          <w:rFonts w:ascii="Arial" w:hAnsi="Arial" w:cs="Arial"/>
          <w:b/>
        </w:rPr>
        <w:lastRenderedPageBreak/>
        <w:t>Displaying more than two groups:</w:t>
      </w:r>
    </w:p>
    <w:p w:rsidR="005F32C6" w:rsidRDefault="005F32C6" w:rsidP="005F32C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more than two groups need to be displayed, ASU secondary colors should be used.</w:t>
      </w:r>
    </w:p>
    <w:p w:rsidR="005F32C6" w:rsidRDefault="005F32C6" w:rsidP="005F32C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Color assignments for each group should be consistent within a given report.</w:t>
      </w:r>
    </w:p>
    <w:p w:rsidR="005F32C6" w:rsidRDefault="005F32C6" w:rsidP="005F32C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Color assignments for </w:t>
      </w:r>
      <w:r w:rsidR="004C284F">
        <w:rPr>
          <w:rFonts w:ascii="Arial" w:hAnsi="Arial" w:cs="Arial"/>
        </w:rPr>
        <w:t xml:space="preserve">alumni </w:t>
      </w:r>
      <w:r>
        <w:rPr>
          <w:rFonts w:ascii="Arial" w:hAnsi="Arial" w:cs="Arial"/>
        </w:rPr>
        <w:t>segments are as follows:</w:t>
      </w:r>
    </w:p>
    <w:p w:rsidR="005F32C6" w:rsidRPr="005F32C6" w:rsidRDefault="005F32C6" w:rsidP="005F32C6">
      <w:pPr>
        <w:rPr>
          <w:rFonts w:ascii="Arial" w:hAnsi="Arial" w:cs="Arial"/>
        </w:rPr>
      </w:pPr>
      <w:r w:rsidRPr="005F32C6">
        <w:rPr>
          <w:rFonts w:ascii="Arial" w:hAnsi="Arial" w:cs="Arial"/>
        </w:rPr>
        <w:t xml:space="preserve"> </w:t>
      </w:r>
    </w:p>
    <w:p w:rsidR="00C616FB" w:rsidRDefault="00FD26A1" w:rsidP="008851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50214C">
            <wp:extent cx="6309188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484" cy="3662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1D4" w:rsidRDefault="008851D4" w:rsidP="008851D4">
      <w:pPr>
        <w:jc w:val="center"/>
        <w:rPr>
          <w:rFonts w:ascii="Arial" w:hAnsi="Arial" w:cs="Arial"/>
        </w:rPr>
      </w:pPr>
    </w:p>
    <w:p w:rsidR="008851D4" w:rsidRDefault="008851D4" w:rsidP="008851D4">
      <w:pPr>
        <w:rPr>
          <w:rFonts w:ascii="Arial" w:hAnsi="Arial" w:cs="Arial"/>
          <w:b/>
        </w:rPr>
      </w:pPr>
    </w:p>
    <w:p w:rsidR="008851D4" w:rsidRDefault="008851D4" w:rsidP="008851D4">
      <w:pPr>
        <w:rPr>
          <w:rFonts w:ascii="Arial" w:hAnsi="Arial" w:cs="Arial"/>
          <w:b/>
        </w:rPr>
      </w:pPr>
    </w:p>
    <w:p w:rsidR="008851D4" w:rsidRDefault="008851D4" w:rsidP="008851D4">
      <w:pPr>
        <w:rPr>
          <w:rFonts w:ascii="Arial" w:hAnsi="Arial" w:cs="Arial"/>
          <w:b/>
        </w:rPr>
      </w:pPr>
    </w:p>
    <w:p w:rsidR="00FD26A1" w:rsidRDefault="00FD26A1" w:rsidP="008851D4">
      <w:pPr>
        <w:rPr>
          <w:rFonts w:ascii="Arial" w:hAnsi="Arial" w:cs="Arial"/>
          <w:b/>
        </w:rPr>
      </w:pPr>
    </w:p>
    <w:p w:rsidR="006C650E" w:rsidRDefault="006C650E" w:rsidP="008851D4">
      <w:pPr>
        <w:rPr>
          <w:rFonts w:ascii="Arial" w:hAnsi="Arial" w:cs="Arial"/>
          <w:b/>
        </w:rPr>
      </w:pPr>
    </w:p>
    <w:p w:rsidR="00FD26A1" w:rsidRDefault="00FD26A1" w:rsidP="008851D4">
      <w:pPr>
        <w:rPr>
          <w:rFonts w:ascii="Arial" w:hAnsi="Arial" w:cs="Arial"/>
          <w:b/>
        </w:rPr>
      </w:pPr>
    </w:p>
    <w:p w:rsidR="00FD26A1" w:rsidRDefault="00FD26A1" w:rsidP="008851D4">
      <w:pPr>
        <w:rPr>
          <w:rFonts w:ascii="Arial" w:hAnsi="Arial" w:cs="Arial"/>
          <w:b/>
        </w:rPr>
      </w:pPr>
    </w:p>
    <w:p w:rsidR="008851D4" w:rsidRDefault="008851D4" w:rsidP="008851D4">
      <w:pPr>
        <w:rPr>
          <w:rFonts w:ascii="Arial" w:hAnsi="Arial" w:cs="Arial"/>
          <w:b/>
        </w:rPr>
      </w:pPr>
    </w:p>
    <w:p w:rsidR="008851D4" w:rsidRDefault="008851D4" w:rsidP="008851D4">
      <w:pPr>
        <w:rPr>
          <w:rFonts w:ascii="Arial" w:hAnsi="Arial" w:cs="Arial"/>
          <w:b/>
        </w:rPr>
      </w:pPr>
    </w:p>
    <w:p w:rsidR="008851D4" w:rsidRDefault="008851D4" w:rsidP="008851D4">
      <w:pPr>
        <w:rPr>
          <w:rFonts w:ascii="Arial" w:hAnsi="Arial" w:cs="Arial"/>
          <w:b/>
        </w:rPr>
      </w:pPr>
    </w:p>
    <w:p w:rsidR="008851D4" w:rsidRDefault="008851D4" w:rsidP="008851D4">
      <w:pPr>
        <w:rPr>
          <w:rFonts w:ascii="Arial" w:hAnsi="Arial" w:cs="Arial"/>
          <w:b/>
        </w:rPr>
      </w:pPr>
      <w:r w:rsidRPr="008851D4">
        <w:rPr>
          <w:rFonts w:ascii="Arial" w:hAnsi="Arial" w:cs="Arial"/>
          <w:b/>
        </w:rPr>
        <w:lastRenderedPageBreak/>
        <w:t xml:space="preserve">Displaying high to low differences: </w:t>
      </w:r>
    </w:p>
    <w:p w:rsidR="008851D4" w:rsidRDefault="008851D4" w:rsidP="00885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Colors should be a gradient from ASU maroon to either ASU green or to ASU blue.</w:t>
      </w:r>
    </w:p>
    <w:p w:rsidR="008851D4" w:rsidRDefault="008851D4" w:rsidP="008851D4">
      <w:pPr>
        <w:pStyle w:val="ListParagraph"/>
        <w:rPr>
          <w:rFonts w:ascii="Arial" w:hAnsi="Arial" w:cs="Arial"/>
        </w:rPr>
      </w:pPr>
    </w:p>
    <w:p w:rsidR="008851D4" w:rsidRDefault="008851D4" w:rsidP="008851D4">
      <w:pPr>
        <w:pStyle w:val="ListParagraph"/>
        <w:rPr>
          <w:rFonts w:ascii="Arial" w:hAnsi="Arial" w:cs="Arial"/>
        </w:rPr>
      </w:pPr>
    </w:p>
    <w:p w:rsidR="008851D4" w:rsidRDefault="008851D4" w:rsidP="008851D4">
      <w:pPr>
        <w:rPr>
          <w:rFonts w:ascii="Arial" w:hAnsi="Arial" w:cs="Arial"/>
        </w:rPr>
      </w:pPr>
    </w:p>
    <w:p w:rsidR="008851D4" w:rsidRPr="008851D4" w:rsidRDefault="008851D4" w:rsidP="008851D4">
      <w:pPr>
        <w:rPr>
          <w:rFonts w:ascii="Arial" w:hAnsi="Arial" w:cs="Arial"/>
        </w:rPr>
      </w:pPr>
    </w:p>
    <w:p w:rsidR="008851D4" w:rsidRDefault="00230C72" w:rsidP="008851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21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llence Perceptions by Ad chann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D4" w:rsidRDefault="008851D4" w:rsidP="008851D4">
      <w:pPr>
        <w:rPr>
          <w:rFonts w:ascii="Arial" w:hAnsi="Arial" w:cs="Arial"/>
        </w:rPr>
      </w:pPr>
    </w:p>
    <w:p w:rsidR="00230C72" w:rsidRDefault="00230C72" w:rsidP="008851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47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ognition by Chann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0E" w:rsidRDefault="006C650E" w:rsidP="008851D4">
      <w:pPr>
        <w:rPr>
          <w:rFonts w:ascii="Arial" w:hAnsi="Arial" w:cs="Arial"/>
        </w:rPr>
      </w:pPr>
    </w:p>
    <w:p w:rsidR="006C650E" w:rsidRDefault="006C650E" w:rsidP="008851D4">
      <w:pPr>
        <w:rPr>
          <w:rFonts w:ascii="Arial" w:hAnsi="Arial" w:cs="Arial"/>
        </w:rPr>
      </w:pPr>
    </w:p>
    <w:p w:rsidR="006C650E" w:rsidRDefault="006C650E" w:rsidP="008851D4">
      <w:pPr>
        <w:rPr>
          <w:rFonts w:ascii="Arial" w:hAnsi="Arial" w:cs="Arial"/>
        </w:rPr>
      </w:pPr>
    </w:p>
    <w:p w:rsidR="006C650E" w:rsidRDefault="006C650E" w:rsidP="008851D4">
      <w:pPr>
        <w:rPr>
          <w:rFonts w:ascii="Arial" w:hAnsi="Arial" w:cs="Arial"/>
          <w:b/>
        </w:rPr>
      </w:pPr>
      <w:r w:rsidRPr="006C650E">
        <w:rPr>
          <w:rFonts w:ascii="Arial" w:hAnsi="Arial" w:cs="Arial"/>
          <w:b/>
        </w:rPr>
        <w:lastRenderedPageBreak/>
        <w:t>Line charts</w:t>
      </w:r>
    </w:p>
    <w:p w:rsidR="006C650E" w:rsidRDefault="006C650E" w:rsidP="006C65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Line charts should be used when you are showing information over time, for at least 5 time periods. </w:t>
      </w:r>
    </w:p>
    <w:p w:rsidR="006C650E" w:rsidRDefault="006C650E" w:rsidP="006C65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Whenever possible, it is helpful to have multiple lines to provide context unless the pattern in a single line is very striking. </w:t>
      </w:r>
    </w:p>
    <w:p w:rsidR="006C650E" w:rsidRDefault="006C650E" w:rsidP="006C650E">
      <w:pPr>
        <w:rPr>
          <w:rFonts w:ascii="Arial" w:hAnsi="Arial" w:cs="Arial"/>
        </w:rPr>
      </w:pPr>
    </w:p>
    <w:p w:rsidR="006C650E" w:rsidRPr="006C650E" w:rsidRDefault="006C650E" w:rsidP="006C650E">
      <w:pPr>
        <w:rPr>
          <w:rFonts w:ascii="Arial" w:hAnsi="Arial" w:cs="Arial"/>
        </w:rPr>
      </w:pPr>
    </w:p>
    <w:p w:rsidR="006C650E" w:rsidRPr="006C650E" w:rsidRDefault="006C650E" w:rsidP="008851D4">
      <w:pPr>
        <w:rPr>
          <w:rFonts w:ascii="Arial" w:hAnsi="Arial" w:cs="Arial"/>
          <w:b/>
        </w:rPr>
      </w:pPr>
    </w:p>
    <w:sectPr w:rsidR="006C650E" w:rsidRPr="006C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AB1"/>
    <w:multiLevelType w:val="hybridMultilevel"/>
    <w:tmpl w:val="03C4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5B1"/>
    <w:multiLevelType w:val="hybridMultilevel"/>
    <w:tmpl w:val="EC26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439E8"/>
    <w:multiLevelType w:val="hybridMultilevel"/>
    <w:tmpl w:val="9010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5086A"/>
    <w:multiLevelType w:val="hybridMultilevel"/>
    <w:tmpl w:val="EF14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F2335"/>
    <w:multiLevelType w:val="hybridMultilevel"/>
    <w:tmpl w:val="D942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FB"/>
    <w:rsid w:val="000F570F"/>
    <w:rsid w:val="00230C72"/>
    <w:rsid w:val="00425D62"/>
    <w:rsid w:val="004C284F"/>
    <w:rsid w:val="004D23AF"/>
    <w:rsid w:val="005F32C6"/>
    <w:rsid w:val="006C650E"/>
    <w:rsid w:val="008851D4"/>
    <w:rsid w:val="00A6646B"/>
    <w:rsid w:val="00C616FB"/>
    <w:rsid w:val="00CA1583"/>
    <w:rsid w:val="00EF19A9"/>
    <w:rsid w:val="00FA59BE"/>
    <w:rsid w:val="00F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9A85"/>
  <w15:chartTrackingRefBased/>
  <w15:docId w15:val="{3E9E6FEA-8ABF-4BB7-A21F-58F22CAB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D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dk2" tx2="lt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Alumni Brand Strength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'BSI Alumni 062117'!$C$5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6">
                <a:tint val="77000"/>
              </a:schemeClr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669-4C9C-AF79-5B6ADCAE64B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'BSI Alumni 062117'!$B$6:$B$15</c:f>
              <c:strCache>
                <c:ptCount val="10"/>
                <c:pt idx="0">
                  <c:v>GCU</c:v>
                </c:pt>
                <c:pt idx="1">
                  <c:v>ASU</c:v>
                </c:pt>
                <c:pt idx="2">
                  <c:v>NAU</c:v>
                </c:pt>
                <c:pt idx="3">
                  <c:v>SDS</c:v>
                </c:pt>
                <c:pt idx="4">
                  <c:v>Berkeley</c:v>
                </c:pt>
                <c:pt idx="5">
                  <c:v>UA</c:v>
                </c:pt>
                <c:pt idx="6">
                  <c:v>Princeton</c:v>
                </c:pt>
                <c:pt idx="7">
                  <c:v>Stanford</c:v>
                </c:pt>
                <c:pt idx="8">
                  <c:v>UCLA</c:v>
                </c:pt>
                <c:pt idx="9">
                  <c:v>USC</c:v>
                </c:pt>
              </c:strCache>
            </c:strRef>
          </c:cat>
          <c:val>
            <c:numRef>
              <c:f>'BSI Alumni 062117'!$C$6:$C$15</c:f>
              <c:numCache>
                <c:formatCode>0%</c:formatCode>
                <c:ptCount val="10"/>
                <c:pt idx="0">
                  <c:v>0.462492393577005</c:v>
                </c:pt>
                <c:pt idx="1">
                  <c:v>0.199193728731797</c:v>
                </c:pt>
                <c:pt idx="2">
                  <c:v>0.39269310924755901</c:v>
                </c:pt>
                <c:pt idx="3">
                  <c:v>0.179607848268274</c:v>
                </c:pt>
                <c:pt idx="4">
                  <c:v>0.103912635919159</c:v>
                </c:pt>
                <c:pt idx="5">
                  <c:v>0.36600410654916599</c:v>
                </c:pt>
                <c:pt idx="6">
                  <c:v>0.98445588289971897</c:v>
                </c:pt>
                <c:pt idx="7">
                  <c:v>0.82142222034572598</c:v>
                </c:pt>
                <c:pt idx="8">
                  <c:v>0.47892939869613399</c:v>
                </c:pt>
                <c:pt idx="9">
                  <c:v>0.53146764987071504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69-4C9C-AF79-5B6ADCAE64BE}"/>
            </c:ext>
          </c:extLst>
        </c:ser>
        <c:ser>
          <c:idx val="1"/>
          <c:order val="1"/>
          <c:tx>
            <c:strRef>
              <c:f>'BSI Alumni 062117'!$D$5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6">
                <a:shade val="76000"/>
              </a:schemeClr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669-4C9C-AF79-5B6ADCAE64B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'BSI Alumni 062117'!$B$6:$B$15</c:f>
              <c:strCache>
                <c:ptCount val="10"/>
                <c:pt idx="0">
                  <c:v>GCU</c:v>
                </c:pt>
                <c:pt idx="1">
                  <c:v>ASU</c:v>
                </c:pt>
                <c:pt idx="2">
                  <c:v>NAU</c:v>
                </c:pt>
                <c:pt idx="3">
                  <c:v>SDS</c:v>
                </c:pt>
                <c:pt idx="4">
                  <c:v>Berkeley</c:v>
                </c:pt>
                <c:pt idx="5">
                  <c:v>UA</c:v>
                </c:pt>
                <c:pt idx="6">
                  <c:v>Princeton</c:v>
                </c:pt>
                <c:pt idx="7">
                  <c:v>Stanford</c:v>
                </c:pt>
                <c:pt idx="8">
                  <c:v>UCLA</c:v>
                </c:pt>
                <c:pt idx="9">
                  <c:v>USC</c:v>
                </c:pt>
              </c:strCache>
            </c:strRef>
          </c:cat>
          <c:val>
            <c:numRef>
              <c:f>'BSI Alumni 062117'!$D$6:$D$15</c:f>
              <c:numCache>
                <c:formatCode>0%</c:formatCode>
                <c:ptCount val="10"/>
                <c:pt idx="0">
                  <c:v>0.154415450962891</c:v>
                </c:pt>
                <c:pt idx="1">
                  <c:v>0.22826758402355399</c:v>
                </c:pt>
                <c:pt idx="2">
                  <c:v>0.25805828667096098</c:v>
                </c:pt>
                <c:pt idx="3">
                  <c:v>0.36876852821760497</c:v>
                </c:pt>
                <c:pt idx="4">
                  <c:v>0.41008378039590698</c:v>
                </c:pt>
                <c:pt idx="5">
                  <c:v>0.57790310168130499</c:v>
                </c:pt>
                <c:pt idx="6">
                  <c:v>0.71895136627394995</c:v>
                </c:pt>
                <c:pt idx="7">
                  <c:v>0.787650525768952</c:v>
                </c:pt>
                <c:pt idx="8">
                  <c:v>0.89488745982459195</c:v>
                </c:pt>
                <c:pt idx="9">
                  <c:v>0.959766636886768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669-4C9C-AF79-5B6ADCAE6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249744"/>
        <c:axId val="380616448"/>
      </c:barChart>
      <c:catAx>
        <c:axId val="28424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616448"/>
        <c:crosses val="autoZero"/>
        <c:auto val="1"/>
        <c:lblAlgn val="ctr"/>
        <c:lblOffset val="100"/>
        <c:noMultiLvlLbl val="0"/>
      </c:catAx>
      <c:valAx>
        <c:axId val="380616448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28424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ASU Pallet">
    <a:dk1>
      <a:srgbClr val="000000"/>
    </a:dk1>
    <a:lt1>
      <a:srgbClr val="FFFFFF"/>
    </a:lt1>
    <a:dk2>
      <a:srgbClr val="951D40"/>
    </a:dk2>
    <a:lt2>
      <a:srgbClr val="5C6670"/>
    </a:lt2>
    <a:accent1>
      <a:srgbClr val="FFC627"/>
    </a:accent1>
    <a:accent2>
      <a:srgbClr val="951D40"/>
    </a:accent2>
    <a:accent3>
      <a:srgbClr val="78BE20"/>
    </a:accent3>
    <a:accent4>
      <a:srgbClr val="FF7F32"/>
    </a:accent4>
    <a:accent5>
      <a:srgbClr val="00A3E0"/>
    </a:accent5>
    <a:accent6>
      <a:srgbClr val="000000"/>
    </a:accent6>
    <a:hlink>
      <a:srgbClr val="951D40"/>
    </a:hlink>
    <a:folHlink>
      <a:srgbClr val="5C6670"/>
    </a:folHlink>
  </a:clrScheme>
  <a:fontScheme name="Office">
    <a:majorFont>
      <a:latin typeface="Arial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Arial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Barth</dc:creator>
  <cp:keywords/>
  <dc:description/>
  <cp:lastModifiedBy>Ashley Barth</cp:lastModifiedBy>
  <cp:revision>7</cp:revision>
  <dcterms:created xsi:type="dcterms:W3CDTF">2017-06-30T15:33:00Z</dcterms:created>
  <dcterms:modified xsi:type="dcterms:W3CDTF">2017-06-30T19:36:00Z</dcterms:modified>
</cp:coreProperties>
</file>