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14FCC" w14:textId="77777777" w:rsidR="005600F1" w:rsidRDefault="00F44E6B">
      <w:pPr>
        <w:spacing w:line="259" w:lineRule="auto"/>
        <w:rPr>
          <w:b/>
          <w:bCs/>
          <w:sz w:val="38"/>
          <w:szCs w:val="3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Data Collection and Preprocessing Phase</w:t>
      </w:r>
    </w:p>
    <w:p w14:paraId="7A0F13C8" w14:textId="77777777" w:rsidR="005600F1" w:rsidRDefault="005600F1">
      <w:pPr>
        <w:rPr>
          <w:b/>
          <w:bCs/>
          <w:sz w:val="34"/>
          <w:szCs w:val="34"/>
        </w:rPr>
      </w:pPr>
    </w:p>
    <w:p w14:paraId="2F76D538" w14:textId="77777777" w:rsidR="005600F1" w:rsidRDefault="005600F1">
      <w:pPr>
        <w:rPr>
          <w:b/>
          <w:bCs/>
          <w:sz w:val="34"/>
          <w:szCs w:val="3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7215"/>
      </w:tblGrid>
      <w:tr w:rsidR="005600F1" w14:paraId="0EA96800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E9F08" w14:textId="77777777" w:rsidR="005600F1" w:rsidRDefault="00F44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Date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7E002" w14:textId="6B840876" w:rsidR="005600F1" w:rsidRDefault="00F44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 w:rsidR="0026788E">
              <w:rPr>
                <w:sz w:val="26"/>
                <w:szCs w:val="26"/>
              </w:rPr>
              <w:t xml:space="preserve"> september </w:t>
            </w:r>
            <w:r>
              <w:rPr>
                <w:sz w:val="26"/>
                <w:szCs w:val="26"/>
              </w:rPr>
              <w:t>2026</w:t>
            </w:r>
          </w:p>
        </w:tc>
      </w:tr>
      <w:tr w:rsidR="005600F1" w14:paraId="048151B5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76F1E" w14:textId="77777777" w:rsidR="005600F1" w:rsidRDefault="00F44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Team ID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E7E54" w14:textId="77777777" w:rsidR="005600F1" w:rsidRDefault="00F44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MCA</w:t>
            </w:r>
          </w:p>
        </w:tc>
      </w:tr>
      <w:tr w:rsidR="005600F1" w14:paraId="23F9BD8A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84386" w14:textId="77777777" w:rsidR="005600F1" w:rsidRDefault="00F44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Project Title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3636A" w14:textId="77777777" w:rsidR="005600F1" w:rsidRDefault="00F44E6B">
            <w:pPr>
              <w:widowControl w:val="0"/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Smartphone Usage, Digital Addiction, and Well-Being Data Analytics</w:t>
            </w:r>
          </w:p>
        </w:tc>
      </w:tr>
      <w:tr w:rsidR="005600F1" w14:paraId="5D10DFEA" w14:textId="77777777"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91D6A" w14:textId="77777777" w:rsidR="005600F1" w:rsidRDefault="00F44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Maximum Marks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A53E3" w14:textId="77777777" w:rsidR="005600F1" w:rsidRDefault="00F44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 Marks</w:t>
            </w:r>
          </w:p>
        </w:tc>
      </w:tr>
    </w:tbl>
    <w:p w14:paraId="6B6AF38A" w14:textId="77777777" w:rsidR="005600F1" w:rsidRDefault="005600F1">
      <w:pPr>
        <w:rPr>
          <w:b/>
          <w:bCs/>
          <w:sz w:val="34"/>
          <w:szCs w:val="34"/>
        </w:rPr>
      </w:pPr>
    </w:p>
    <w:p w14:paraId="010DE5AE" w14:textId="77777777" w:rsidR="005600F1" w:rsidRDefault="00F44E6B">
      <w:pPr>
        <w:spacing w:after="160" w:line="259" w:lineRule="auto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Plan &amp; Raw Data Sources Identification Template</w:t>
      </w:r>
    </w:p>
    <w:p w14:paraId="0D30F119" w14:textId="77777777" w:rsidR="005600F1" w:rsidRDefault="005600F1">
      <w:pPr>
        <w:spacing w:before="360" w:after="180"/>
        <w:rPr>
          <w:b/>
          <w:bCs/>
          <w:sz w:val="28"/>
          <w:szCs w:val="28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7470"/>
      </w:tblGrid>
      <w:tr w:rsidR="005600F1" w14:paraId="1F313C58" w14:textId="77777777"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DF7FE" w14:textId="77777777" w:rsidR="005600F1" w:rsidRDefault="00F44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Section</w:t>
            </w:r>
          </w:p>
        </w:tc>
        <w:tc>
          <w:tcPr>
            <w:tcW w:w="7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F9B30" w14:textId="77777777" w:rsidR="005600F1" w:rsidRDefault="00F44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:rsidR="005600F1" w14:paraId="57994DF1" w14:textId="77777777"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4CB22" w14:textId="77777777" w:rsidR="005600F1" w:rsidRDefault="00F44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4"/>
                <w:szCs w:val="24"/>
              </w:rPr>
              <w:t>Project Overview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7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19A4C" w14:textId="77777777" w:rsidR="005600F1" w:rsidRDefault="00F44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Brief overview of the project and its objectives: This project aims to analyze smartphone interaction patterns to detect signs of digital addiction and understand its direct impact on user well-being. By correlating quantitative app tracking logs with qualitative wellness surveys, the platform will offer analytics to help users build healthier digital habits. </w:t>
            </w:r>
          </w:p>
        </w:tc>
      </w:tr>
      <w:tr w:rsidR="005600F1" w14:paraId="7759835E" w14:textId="77777777"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00BD1" w14:textId="77777777" w:rsidR="005600F1" w:rsidRDefault="00F44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Data Collection Plan </w:t>
            </w:r>
          </w:p>
        </w:tc>
        <w:tc>
          <w:tcPr>
            <w:tcW w:w="7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20EAB" w14:textId="77777777" w:rsidR="005600F1" w:rsidRDefault="00F44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Mention from which sources the data are going to be collected: Data will be continuously gathered across three primary touchpoints: device telemetry infrastructure, external app distribution stores, and proactive in-app user wellness assessment queries. </w:t>
            </w:r>
          </w:p>
        </w:tc>
      </w:tr>
      <w:tr w:rsidR="005600F1" w14:paraId="366E045B" w14:textId="77777777"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1B7C4" w14:textId="77777777" w:rsidR="005600F1" w:rsidRDefault="00F44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Raw Data Sources Identified </w:t>
            </w:r>
          </w:p>
        </w:tc>
        <w:tc>
          <w:tcPr>
            <w:tcW w:w="7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3B58B" w14:textId="77777777" w:rsidR="005600F1" w:rsidRDefault="00F44E6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the raw data sources with relevant details (as a short description):</w:t>
            </w:r>
          </w:p>
          <w:p w14:paraId="29185915" w14:textId="77777777" w:rsidR="005600F1" w:rsidRDefault="00F44E6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</w:t>
            </w:r>
            <w:r>
              <w:rPr>
                <w:b/>
                <w:bCs/>
              </w:rPr>
              <w:t xml:space="preserve">Source 1: Mobile Device Telemetry Log Streams </w:t>
            </w:r>
            <w:r>
              <w:rPr>
                <w:b/>
                <w:bCs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Activity_Logs_v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1.json</w:t>
            </w:r>
            <w:proofErr w:type="gramEnd"/>
            <w:r>
              <w:rPr>
                <w:b/>
                <w:bCs/>
                <w:sz w:val="24"/>
                <w:szCs w:val="24"/>
              </w:rPr>
              <w:t xml:space="preserve">) </w:t>
            </w:r>
            <w:r>
              <w:rPr>
                <w:sz w:val="24"/>
                <w:szCs w:val="24"/>
              </w:rPr>
              <w:t xml:space="preserve">- Automated background OS listener records tracking precise duration per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App_Category</w:t>
            </w:r>
            <w:proofErr w:type="spellEnd"/>
            <w:r>
              <w:rPr>
                <w:sz w:val="24"/>
                <w:szCs w:val="24"/>
              </w:rPr>
              <w:t>, screen unlock timestamps, and cumulative incoming notification counts.</w:t>
            </w:r>
          </w:p>
          <w:p w14:paraId="261E4E54" w14:textId="77777777" w:rsidR="005600F1" w:rsidRDefault="00F44E6B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</w:t>
            </w:r>
            <w:r>
              <w:rPr>
                <w:b/>
                <w:bCs/>
              </w:rPr>
              <w:t>Source 2: App Store Metadata Hub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App_Metadata_Catalog.csv</w:t>
            </w:r>
            <w:r>
              <w:rPr>
                <w:b/>
                <w:bCs/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 - Public and developer catalog indexing applications alongside predefined tags (e.g., "Addictive Loops", "Infinite Scroll Present", "Gaming", "Productivity") to help calculate user distraction matrices.</w:t>
            </w:r>
          </w:p>
          <w:p w14:paraId="73AFB2DF" w14:textId="77777777" w:rsidR="005600F1" w:rsidRDefault="00F44E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• </w:t>
            </w:r>
            <w:r>
              <w:rPr>
                <w:b/>
                <w:bCs/>
              </w:rPr>
              <w:t xml:space="preserve">Source 3: User Sentiment &amp; Well-Being Surveys </w:t>
            </w:r>
            <w:r>
              <w:rPr>
                <w:b/>
                <w:bCs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Mood_Assessment_Responses.db</w:t>
            </w:r>
            <w:proofErr w:type="spellEnd"/>
            <w:r>
              <w:rPr>
                <w:b/>
                <w:bCs/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 xml:space="preserve"> - Structured relational database holding weekly psychometric evaluation entries, including self-reported stress ratings, sleep quality indices (1–10), and immediate post-scrolling emotional sentiment indicators. </w:t>
            </w:r>
          </w:p>
        </w:tc>
      </w:tr>
    </w:tbl>
    <w:p w14:paraId="35A9EDE7" w14:textId="77777777" w:rsidR="005600F1" w:rsidRDefault="005600F1">
      <w:pPr>
        <w:spacing w:before="360" w:after="180"/>
        <w:rPr>
          <w:b/>
          <w:bCs/>
          <w:sz w:val="28"/>
          <w:szCs w:val="28"/>
        </w:rPr>
      </w:pPr>
    </w:p>
    <w:p w14:paraId="53187E66" w14:textId="77777777" w:rsidR="005600F1" w:rsidRDefault="005600F1">
      <w:pPr>
        <w:rPr>
          <w:b/>
          <w:bCs/>
          <w:sz w:val="28"/>
          <w:szCs w:val="28"/>
        </w:rPr>
      </w:pPr>
    </w:p>
    <w:sectPr w:rsidR="005600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9FAA854-7BC6-4695-96A9-94EA226105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7C98E1A-D59B-410F-A9CC-8FA9B8DA5F3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0F1"/>
    <w:rsid w:val="0026788E"/>
    <w:rsid w:val="00326AE4"/>
    <w:rsid w:val="005600F1"/>
    <w:rsid w:val="00F4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B4F3E"/>
  <w15:docId w15:val="{1F080FCB-EEC3-4F92-AA9A-7E88B2BDE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dhanalakshmiyerubothu4@outlook.com</cp:lastModifiedBy>
  <cp:revision>2</cp:revision>
  <dcterms:created xsi:type="dcterms:W3CDTF">2026-09-19T09:01:00Z</dcterms:created>
  <dcterms:modified xsi:type="dcterms:W3CDTF">2026-09-19T09:01:00Z</dcterms:modified>
</cp:coreProperties>
</file>