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Design Phase</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Solution Template</w:t>
      </w:r>
    </w:p>
    <w:p w:rsidR="00000000" w:rsidDel="00000000" w:rsidP="00000000" w:rsidRDefault="00000000" w:rsidRPr="00000000" w14:paraId="00000003">
      <w:pP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SWTID-2026-3933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 Template: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the proposed solution template.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2"/>
        <w:tblW w:w="9030.0" w:type="dxa"/>
        <w:jc w:val="left"/>
        <w:tblBorders>
          <w:insideH w:color="000000" w:space="0" w:sz="0" w:val="nil"/>
          <w:insideV w:color="000000" w:space="0" w:sz="0" w:val="nil"/>
        </w:tblBorders>
        <w:tblLayout w:type="fixed"/>
        <w:tblLook w:val="0600"/>
      </w:tblPr>
      <w:tblGrid>
        <w:gridCol w:w="686"/>
        <w:gridCol w:w="1860"/>
        <w:gridCol w:w="6484"/>
        <w:tblGridChange w:id="0">
          <w:tblGrid>
            <w:gridCol w:w="686"/>
            <w:gridCol w:w="1860"/>
            <w:gridCol w:w="64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Description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 (Problem to be 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library owners, students, and individual readers often face difficulties in securely organizing book records due to the lack of structured backend systems. Current tools are either missing proper authentication, fail to separate user data, or are overly complex and costly. This results in disorganized records, potential security issues, and inefficient management.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backend system using Node.js and Express.js that delivers secure RESTful APIs for book management. The solution will feature JWT-based authentication, MongoDB integration, and middleware-driven authorization, enabling users to safely perform CRUD operations on their personal book collections.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with a focus on user-specific data handling, ensuring each book entry is tied to a unique userId. With JWT-secured endpoints, a modular MVC framework and scalable REST APIs, the solution guarantees strict data isolation, privacy, and extensibility. </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backend empowers small libraries and individuals to manage book records without depending on expensive or complicated platforms. By ensuring data security, reliability, and scalability, the system builds user confidence, enhances efficiency, and improves overall satisfaction. </w:t>
            </w:r>
          </w:p>
        </w:tc>
      </w:tr>
    </w:tbl>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7211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211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211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211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7211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7211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7211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7211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7211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211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211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211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211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211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211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2116"/>
    <w:rPr>
      <w:i w:val="1"/>
      <w:iCs w:val="1"/>
      <w:color w:val="404040" w:themeColor="text1" w:themeTint="0000BF"/>
    </w:rPr>
  </w:style>
  <w:style w:type="paragraph" w:styleId="ListParagraph">
    <w:name w:val="List Paragraph"/>
    <w:basedOn w:val="Normal"/>
    <w:uiPriority w:val="34"/>
    <w:qFormat w:val="1"/>
    <w:rsid w:val="00072116"/>
    <w:pPr>
      <w:ind w:left="720"/>
      <w:contextualSpacing w:val="1"/>
    </w:pPr>
  </w:style>
  <w:style w:type="character" w:styleId="IntenseEmphasis">
    <w:name w:val="Intense Emphasis"/>
    <w:basedOn w:val="DefaultParagraphFont"/>
    <w:uiPriority w:val="21"/>
    <w:qFormat w:val="1"/>
    <w:rsid w:val="00072116"/>
    <w:rPr>
      <w:i w:val="1"/>
      <w:iCs w:val="1"/>
      <w:color w:val="0f4761" w:themeColor="accent1" w:themeShade="0000BF"/>
    </w:rPr>
  </w:style>
  <w:style w:type="paragraph" w:styleId="IntenseQuote">
    <w:name w:val="Intense Quote"/>
    <w:basedOn w:val="Normal"/>
    <w:next w:val="Normal"/>
    <w:link w:val="IntenseQuoteChar"/>
    <w:uiPriority w:val="30"/>
    <w:qFormat w:val="1"/>
    <w:rsid w:val="0007211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72116"/>
    <w:rPr>
      <w:i w:val="1"/>
      <w:iCs w:val="1"/>
      <w:color w:val="0f4761" w:themeColor="accent1" w:themeShade="0000BF"/>
    </w:rPr>
  </w:style>
  <w:style w:type="character" w:styleId="IntenseReference">
    <w:name w:val="Intense Reference"/>
    <w:basedOn w:val="DefaultParagraphFont"/>
    <w:uiPriority w:val="32"/>
    <w:qFormat w:val="1"/>
    <w:rsid w:val="0007211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Z4wvA/JBP7s9TRvl+OmycgZNQ==">CgMxLjA4AHIhMWJZazN0Qi1WaWZ4ejZpSjBTWm9BRld3aVNraS1rNFNR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2026-03-06T14:21:00Z</dcterms:created>
  <dc:creator>acer</dc:creator>
</cp:coreProperties>
</file>