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08-03-2026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SWTID-2026-3933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 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:rsidR="00000000" w:rsidDel="00000000" w:rsidP="00000000" w:rsidRDefault="00000000" w:rsidRPr="00000000" w14:paraId="0000000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architecture is designed to maintain clear separation of concerns between authentication, business logic, and database layers, ensuring a clean and modular backend structure.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Goals of the Solution Architecture: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Identify the Best Tech Solution: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Utilize Node.js, Express.js, MongoDB, JWT, and bcrypt to build a secure and efficient backend API for book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Define Structure &amp; Characteristics: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Follow a modular MVC architecture to ensure scalability, maintainability, and clear separation between authentication and book management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Outline Features &amp; Development Phases: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development milestones including backend setup, authentication APIs, book CRUD operations, middleware protection, and API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Establish Specifications for Development &amp; Delivery: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 RESTful API standards, JWT-based authorization, structured middleware, and proper HTTP status handling to ensure secure and consistent data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Ensure Performance &amp; Scalability: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Optimize database queries and asynchronous API handling to provide fast response times and support future feature expansion.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sN81nQO7YiBgPtWlr68Nt5LGA==">CgMxLjA4AHIhMTFJRFp1Tl9zSjltTlNuREtwWGJmUER0bUZJZnpjd0c5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