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zj6av11usd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4: PROJECT PLANNING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0j1x0h2948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planned in different stages to complete the ServiceNow data import process.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gs4yrjhkm0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1 – Prepare Spreadsheet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Google Spreadsheet containing sample employee data and download it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.xlsx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format.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ngvsejfl33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2 – Create Employee Table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 table and add the required employee fields.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g10vjmmsgp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3 – Create Import Set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 Set table and load the spreadsheet data.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tthzrq8kj3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4 – Create Transform Map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Spreadsheet 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Transform Map and connect the Employee Import source table with the Employee Test target table.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i21tic6nir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5 – Transform Data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Transform Map and verify whether the employee records are successfully created.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npq4q62pc0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6 – Enable Coalesce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Coalesce to prevent duplicate records when the same employee data is imported again.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2yr165auda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7 – Create Reports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reports for department-wise employees, location-wise employees, and employee records.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9u4vqw3b8w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Step 8 – Create Dashboard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Analytics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add the three reports to it.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planned sequence provides a complete flow from spreadsheet preparation to final data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Transform Map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phase we need to create the Transform Map by clicking on the Create Transform Map button as shown in above screenshot.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inputs as shown below.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Sample Spreadsheet Import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Table: Employee Import is auto-populated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Table: Employee Test - as we created earlier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Auto Map Matching fields.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66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Mapping Assist and map the fields with Source &amp; Target Table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8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Save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the both Source &amp; Target table fields are mapped as shown below.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222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Transform as shown below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8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click on Transform Button as shown below.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9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clicking Transform, make sure you see the success message as shown below.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06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