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sz w:val="32"/>
          <w:szCs w:val="32"/>
        </w:rPr>
        <w:t xml:space="preserve">Ideation Phase</w:t>
      </w:r>
    </w:p>
    <w:p>
      <w:pPr>
        <w:spacing w:after="200" w:before="0"/>
        <w:jc w:val="center"/>
      </w:pPr>
      <w:r>
        <w:rPr>
          <w:rFonts w:ascii="Arial" w:cs="Arial" w:eastAsia="Arial" w:hAnsi="Arial"/>
          <w:b/>
          <w:bCs/>
          <w:sz w:val="26"/>
          <w:szCs w:val="26"/>
        </w:rPr>
        <w:t xml:space="preserve">Brainstorm &amp; Idea Prioritization Template</w:t>
      </w:r>
    </w:p>
    <w:tbl>
      <w:tblPr>
        <w:tblW w:type="dxa" w:w="990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Date</w:t>
            </w:r>
          </w:p>
        </w:tc>
        <w:tc>
          <w:tcPr>
            <w:tcW w:type="dxa" w:w="69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b w:val="false"/>
                <w:bCs w:val="false"/>
                <w:sz w:val="20"/>
                <w:szCs w:val="20"/>
              </w:rPr>
              <w:t xml:space="preserve">03 October 2026</w:t>
            </w:r>
          </w:p>
        </w:tc>
      </w:tr>
      <w:t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Team ID</w:t>
            </w:r>
          </w:p>
        </w:tc>
        <w:tc>
          <w:tcPr>
            <w:tcW w:type="dxa" w:w="69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b w:val="false"/>
                <w:bCs w:val="false"/>
                <w:sz w:val="20"/>
                <w:szCs w:val="20"/>
              </w:rPr>
              <w:t xml:space="preserve">SWTID-2026-3942</w:t>
            </w:r>
          </w:p>
        </w:tc>
      </w:tr>
      <w:t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Project Name</w:t>
            </w:r>
          </w:p>
        </w:tc>
        <w:tc>
          <w:tcPr>
            <w:tcW w:type="dxa" w:w="69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b w:val="false"/>
                <w:bCs w:val="false"/>
                <w:sz w:val="20"/>
                <w:szCs w:val="20"/>
              </w:rPr>
              <w:t xml:space="preserve">Import Data using Transform Maps (Spreadsheet)</w:t>
            </w:r>
          </w:p>
        </w:tc>
      </w:tr>
      <w:t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Maximum Marks</w:t>
            </w:r>
          </w:p>
        </w:tc>
        <w:tc>
          <w:tcPr>
            <w:tcW w:type="dxa" w:w="69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b w:val="false"/>
                <w:bCs w:val="false"/>
                <w:sz w:val="20"/>
                <w:szCs w:val="20"/>
              </w:rPr>
              <w:t xml:space="preserve">4 Marks</w:t>
            </w:r>
          </w:p>
        </w:tc>
      </w:tr>
    </w:tbl>
    <w:p>
      <w:pPr>
        <w:spacing w:after="120"/>
      </w:pPr>
    </w:p>
    <w:p>
      <w:pPr>
        <w:keepNext/>
        <w:spacing w:after="100" w:before="220"/>
      </w:pPr>
      <w:r>
        <w:rPr>
          <w:rFonts w:ascii="Arial" w:cs="Arial" w:eastAsia="Arial" w:hAnsi="Arial"/>
          <w:b/>
          <w:bCs/>
          <w:color w:val="000000"/>
          <w:sz w:val="24"/>
          <w:szCs w:val="24"/>
        </w:rPr>
        <w:t xml:space="preserve">Brainstorm &amp; Idea Prioritization Template:</w:t>
      </w:r>
    </w:p>
    <w:p>
      <w:pPr>
        <w:spacing w:after="100" w:before="0"/>
        <w:jc w:val="both"/>
      </w:pPr>
      <w:r>
        <w:rPr>
          <w:rFonts w:ascii="Arial" w:cs="Arial" w:eastAsia="Arial" w:hAnsi="Arial"/>
          <w:sz w:val="20"/>
          <w:szCs w:val="20"/>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pPr>
        <w:spacing w:after="100" w:before="0"/>
      </w:pPr>
      <w:r>
        <w:rPr>
          <w:rFonts w:ascii="Arial" w:cs="Arial" w:eastAsia="Arial" w:hAnsi="Arial"/>
          <w:sz w:val="20"/>
          <w:szCs w:val="20"/>
        </w:rPr>
        <w:t xml:space="preserve">Use this template in your own brainstorming sessions so your team can unleash their imagination and start shaping concepts even if you’re not sitting in the same room.</w:t>
      </w:r>
    </w:p>
    <w:p>
      <w:pPr>
        <w:spacing w:after="100" w:before="0"/>
      </w:pPr>
      <w:r>
        <w:rPr>
          <w:rFonts w:ascii="Arial" w:cs="Arial" w:eastAsia="Arial" w:hAnsi="Arial"/>
          <w:sz w:val="20"/>
          <w:szCs w:val="20"/>
        </w:rPr>
        <w:t xml:space="preserve">Reference: </w:t>
      </w:r>
      <w:r>
        <w:rPr>
          <w:rFonts w:ascii="Arial" w:cs="Arial" w:eastAsia="Arial" w:hAnsi="Arial"/>
          <w:sz w:val="20"/>
          <w:szCs w:val="20"/>
        </w:rPr>
        <w:t xml:space="preserve">https://www.mural.co/templates/brainstorm-and-idea-prioritization</w:t>
      </w:r>
    </w:p>
    <w:p>
      <w:pPr>
        <w:keepNext/>
        <w:spacing w:after="100" w:before="220"/>
      </w:pPr>
      <w:r>
        <w:rPr>
          <w:rFonts w:ascii="Arial" w:cs="Arial" w:eastAsia="Arial" w:hAnsi="Arial"/>
          <w:b/>
          <w:bCs/>
          <w:color w:val="000000"/>
          <w:sz w:val="24"/>
          <w:szCs w:val="24"/>
        </w:rPr>
        <w:t xml:space="preserve">Step-1: Team Gathering, Collaboration and Select the Problem Statement</w:t>
      </w:r>
    </w:p>
    <w:p>
      <w:pPr>
        <w:spacing w:after="100" w:before="0"/>
      </w:pPr>
      <w:r>
        <w:rPr>
          <w:rFonts w:ascii="Arial" w:cs="Arial" w:eastAsia="Arial" w:hAnsi="Arial"/>
          <w:sz w:val="19"/>
          <w:szCs w:val="19"/>
        </w:rPr>
        <w:t xml:space="preserve">Team members: Dhanalakshmi Pl (Team Leader), Dhalapathi C, Dhanalakshmi S and Dhanusri S B.</w:t>
      </w:r>
    </w:p>
    <w:tbl>
      <w:tblPr>
        <w:tblW w:type="dxa" w:w="9906"/>
        <w:jc w:val="center"/>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808080" w:sz="4"/>
              <w:left w:val="single" w:color="808080" w:sz="4"/>
              <w:bottom w:val="single" w:color="808080" w:sz="4"/>
              <w:right w:val="single" w:color="808080" w:sz="4"/>
            </w:tcBorders>
            <w:shd w:fill="DCE9F5" w:color="auto" w:val="clear"/>
            <w:tcMar>
              <w:top w:type="dxa" w:w="60"/>
              <w:left w:type="dxa" w:w="100"/>
              <w:bottom w:type="dxa" w:w="60"/>
              <w:right w:type="dxa" w:w="100"/>
            </w:tcMar>
            <w:vAlign w:val="center"/>
          </w:tcPr>
          <w:p>
            <w:pPr>
              <w:spacing w:after="0"/>
            </w:pPr>
            <w:r>
              <w:rPr>
                <w:rFonts w:ascii="Arial" w:cs="Arial" w:eastAsia="Arial" w:hAnsi="Arial"/>
                <w:b/>
                <w:bCs/>
                <w:color w:val="000000"/>
                <w:sz w:val="18"/>
                <w:szCs w:val="18"/>
              </w:rPr>
              <w:t xml:space="preserve">Project problem statement</w:t>
            </w:r>
          </w:p>
        </w:tc>
        <w:tc>
          <w:tcPr>
            <w:tcW w:type="dxa" w:w="4953"/>
            <w:tcBorders>
              <w:top w:val="single" w:color="808080" w:sz="4"/>
              <w:left w:val="single" w:color="808080" w:sz="4"/>
              <w:bottom w:val="single" w:color="808080" w:sz="4"/>
              <w:right w:val="single" w:color="808080" w:sz="4"/>
            </w:tcBorders>
            <w:shd w:fill="DCE9F5" w:color="auto" w:val="clear"/>
            <w:tcMar>
              <w:top w:type="dxa" w:w="60"/>
              <w:left w:type="dxa" w:w="100"/>
              <w:bottom w:type="dxa" w:w="60"/>
              <w:right w:type="dxa" w:w="100"/>
            </w:tcMar>
            <w:vAlign w:val="center"/>
          </w:tcPr>
          <w:p>
            <w:pPr>
              <w:spacing w:after="0"/>
            </w:pPr>
            <w:r>
              <w:rPr>
                <w:rFonts w:ascii="Arial" w:cs="Arial" w:eastAsia="Arial" w:hAnsi="Arial"/>
                <w:b/>
                <w:bCs/>
                <w:color w:val="000000"/>
                <w:sz w:val="18"/>
                <w:szCs w:val="18"/>
              </w:rPr>
              <w:t xml:space="preserve">Brainstorming focus</w:t>
            </w:r>
          </w:p>
        </w:tc>
      </w:tr>
      <w:tr>
        <w:trPr>
          <w:cantSplit/>
        </w:trPr>
        <w:tc>
          <w:tcPr>
            <w:tcW w:type="dxa" w:w="49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18"/>
                <w:szCs w:val="18"/>
              </w:rPr>
              <w:t xml:space="preserve">Employee details arrive as a spreadsheet and must be loaded into ServiceNow quickly and correctly, without creating duplicate employees, and then presented in a way HR can use.</w:t>
            </w:r>
          </w:p>
        </w:tc>
        <w:tc>
          <w:tcPr>
            <w:tcW w:type="dxa" w:w="49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b w:val="false"/>
                <w:bCs w:val="false"/>
                <w:sz w:val="18"/>
                <w:szCs w:val="18"/>
              </w:rPr>
              <w:t xml:space="preserve">Find the simplest end-to-end route: stage the file in an Import Set table, map it with a Transform Map, use Employee ID to match existing records, check the result, and report on it.</w:t>
            </w:r>
          </w:p>
        </w:tc>
      </w:tr>
    </w:tbl>
    <w:p>
      <w:pPr>
        <w:keepNext/>
        <w:spacing w:after="100" w:before="220"/>
      </w:pPr>
      <w:r>
        <w:rPr>
          <w:rFonts w:ascii="Arial" w:cs="Arial" w:eastAsia="Arial" w:hAnsi="Arial"/>
          <w:b/>
          <w:bCs/>
          <w:color w:val="000000"/>
          <w:sz w:val="24"/>
          <w:szCs w:val="24"/>
        </w:rPr>
        <w:t xml:space="preserve">Step-2: Brainstorm, Idea Listing and Grouping</w:t>
      </w:r>
    </w:p>
    <w:tbl>
      <w:tblPr>
        <w:tblW w:type="dxa" w:w="990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7606"/>
      </w:tblGrid>
      <w:tr>
        <w:trPr>
          <w:tblHeader/>
        </w:trPr>
        <w:tc>
          <w:tcPr>
            <w:tcW w:type="dxa" w:w="2300"/>
            <w:tcBorders>
              <w:top w:val="single" w:color="808080" w:sz="4"/>
              <w:left w:val="single" w:color="808080" w:sz="4"/>
              <w:bottom w:val="single" w:color="808080" w:sz="4"/>
              <w:right w:val="single" w:color="808080" w:sz="4"/>
            </w:tcBorders>
            <w:shd w:fill="DCE9F5" w:color="auto" w:val="clear"/>
            <w:tcMar>
              <w:top w:type="dxa" w:w="60"/>
              <w:left w:type="dxa" w:w="100"/>
              <w:bottom w:type="dxa" w:w="60"/>
              <w:right w:type="dxa" w:w="100"/>
            </w:tcMar>
            <w:vAlign w:val="center"/>
          </w:tcPr>
          <w:p>
            <w:pPr>
              <w:spacing w:after="0"/>
            </w:pPr>
            <w:r>
              <w:rPr>
                <w:rFonts w:ascii="Arial" w:cs="Arial" w:eastAsia="Arial" w:hAnsi="Arial"/>
                <w:b/>
                <w:bCs/>
                <w:color w:val="000000"/>
                <w:sz w:val="18"/>
                <w:szCs w:val="18"/>
              </w:rPr>
              <w:t xml:space="preserve">Idea Group</w:t>
            </w:r>
          </w:p>
        </w:tc>
        <w:tc>
          <w:tcPr>
            <w:tcW w:type="dxa" w:w="7606"/>
            <w:tcBorders>
              <w:top w:val="single" w:color="808080" w:sz="4"/>
              <w:left w:val="single" w:color="808080" w:sz="4"/>
              <w:bottom w:val="single" w:color="808080" w:sz="4"/>
              <w:right w:val="single" w:color="808080" w:sz="4"/>
            </w:tcBorders>
            <w:shd w:fill="DCE9F5" w:color="auto" w:val="clear"/>
            <w:tcMar>
              <w:top w:type="dxa" w:w="60"/>
              <w:left w:type="dxa" w:w="100"/>
              <w:bottom w:type="dxa" w:w="60"/>
              <w:right w:type="dxa" w:w="100"/>
            </w:tcMar>
            <w:vAlign w:val="center"/>
          </w:tcPr>
          <w:p>
            <w:pPr>
              <w:spacing w:after="0"/>
            </w:pPr>
            <w:r>
              <w:rPr>
                <w:rFonts w:ascii="Arial" w:cs="Arial" w:eastAsia="Arial" w:hAnsi="Arial"/>
                <w:b/>
                <w:bCs/>
                <w:color w:val="000000"/>
                <w:sz w:val="18"/>
                <w:szCs w:val="18"/>
              </w:rPr>
              <w:t xml:space="preserve">Ideas brainstormed by the team</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b/>
                <w:bCs/>
                <w:sz w:val="18"/>
                <w:szCs w:val="18"/>
              </w:rPr>
              <w:t xml:space="preserve">Data Preparation</w:t>
            </w:r>
          </w:p>
        </w:tc>
        <w:tc>
          <w:tcPr>
            <w:tcW w:type="dxa" w:w="76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b w:val="false"/>
                <w:bCs w:val="false"/>
                <w:sz w:val="18"/>
                <w:szCs w:val="18"/>
              </w:rPr>
              <w:t xml:space="preserve">Build a sample employee sheet in Google Sheets with Employee ID, Name, Email, Department and Location, then download it as an Excel (.xlsx) file.</w:t>
            </w:r>
          </w:p>
        </w:tc>
      </w:tr>
      <w:tr>
        <w:trPr>
          <w:cantSplit/>
        </w:trPr>
        <w:tc>
          <w:tcPr>
            <w:tcW w:type="dxa" w:w="2300"/>
            <w:tcBorders>
              <w:top w:val="single" w:color="808080" w:sz="4"/>
              <w:left w:val="single" w:color="808080" w:sz="4"/>
              <w:bottom w:val="single" w:color="808080" w:sz="4"/>
              <w:right w:val="single" w:color="808080" w:sz="4"/>
            </w:tcBorders>
            <w:shd w:fill="F3F7FB"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Target Table</w:t>
            </w:r>
          </w:p>
        </w:tc>
        <w:tc>
          <w:tcPr>
            <w:tcW w:type="dxa" w:w="7606"/>
            <w:tcBorders>
              <w:top w:val="single" w:color="808080" w:sz="4"/>
              <w:left w:val="single" w:color="808080" w:sz="4"/>
              <w:bottom w:val="single" w:color="808080" w:sz="4"/>
              <w:right w:val="single" w:color="808080" w:sz="4"/>
            </w:tcBorders>
            <w:shd w:fill="F3F7FB" w:color="auto" w:val="clear"/>
            <w:tcMar>
              <w:top w:type="dxa" w:w="60"/>
              <w:left w:type="dxa" w:w="100"/>
              <w:bottom w:type="dxa" w:w="60"/>
              <w:right w:type="dxa" w:w="100"/>
            </w:tcMar>
            <w:vAlign w:val="center"/>
          </w:tcPr>
          <w:p>
            <w:pPr>
              <w:spacing w:after="0"/>
            </w:pPr>
            <w:r>
              <w:rPr>
                <w:rFonts w:ascii="Arial" w:cs="Arial" w:eastAsia="Arial" w:hAnsi="Arial"/>
                <w:b w:val="false"/>
                <w:bCs w:val="false"/>
                <w:sz w:val="18"/>
                <w:szCs w:val="18"/>
              </w:rPr>
              <w:t xml:space="preserve">Create a custom Employee Test table (u_employee_test) with matching fields for the five columns.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b/>
                <w:bCs/>
                <w:sz w:val="18"/>
                <w:szCs w:val="18"/>
              </w:rPr>
              <w:t xml:space="preserve">Import Set</w:t>
            </w:r>
          </w:p>
        </w:tc>
        <w:tc>
          <w:tcPr>
            <w:tcW w:type="dxa" w:w="76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b w:val="false"/>
                <w:bCs w:val="false"/>
                <w:sz w:val="18"/>
                <w:szCs w:val="18"/>
              </w:rPr>
              <w:t xml:space="preserve">Use System Import Sets &gt; Load Data to create the Employee Import staging table (u__employee_import) from the file.</w:t>
            </w:r>
          </w:p>
        </w:tc>
      </w:tr>
      <w:tr>
        <w:trPr>
          <w:cantSplit/>
        </w:trPr>
        <w:tc>
          <w:tcPr>
            <w:tcW w:type="dxa" w:w="2300"/>
            <w:tcBorders>
              <w:top w:val="single" w:color="808080" w:sz="4"/>
              <w:left w:val="single" w:color="808080" w:sz="4"/>
              <w:bottom w:val="single" w:color="808080" w:sz="4"/>
              <w:right w:val="single" w:color="808080" w:sz="4"/>
            </w:tcBorders>
            <w:shd w:fill="F3F7FB"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Transform Map</w:t>
            </w:r>
          </w:p>
        </w:tc>
        <w:tc>
          <w:tcPr>
            <w:tcW w:type="dxa" w:w="7606"/>
            <w:tcBorders>
              <w:top w:val="single" w:color="808080" w:sz="4"/>
              <w:left w:val="single" w:color="808080" w:sz="4"/>
              <w:bottom w:val="single" w:color="808080" w:sz="4"/>
              <w:right w:val="single" w:color="808080" w:sz="4"/>
            </w:tcBorders>
            <w:shd w:fill="F3F7FB" w:color="auto" w:val="clear"/>
            <w:tcMar>
              <w:top w:type="dxa" w:w="60"/>
              <w:left w:type="dxa" w:w="100"/>
              <w:bottom w:type="dxa" w:w="60"/>
              <w:right w:type="dxa" w:w="100"/>
            </w:tcMar>
            <w:vAlign w:val="center"/>
          </w:tcPr>
          <w:p>
            <w:pPr>
              <w:spacing w:after="0"/>
            </w:pPr>
            <w:r>
              <w:rPr>
                <w:rFonts w:ascii="Arial" w:cs="Arial" w:eastAsia="Arial" w:hAnsi="Arial"/>
                <w:b w:val="false"/>
                <w:bCs w:val="false"/>
                <w:sz w:val="18"/>
                <w:szCs w:val="18"/>
              </w:rPr>
              <w:t xml:space="preserve">Create the Sample Spreadsheet Import Transform Map and use Auto Map Matching Fields, then map any remaining column by hand.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b/>
                <w:bCs/>
                <w:sz w:val="18"/>
                <w:szCs w:val="18"/>
              </w:rPr>
              <w:t xml:space="preserve">Coalesce</w:t>
            </w:r>
          </w:p>
        </w:tc>
        <w:tc>
          <w:tcPr>
            <w:tcW w:type="dxa" w:w="76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b w:val="false"/>
                <w:bCs w:val="false"/>
                <w:sz w:val="18"/>
                <w:szCs w:val="18"/>
              </w:rPr>
              <w:t xml:space="preserve">Treat Employee ID as the unique key so a repeated import updates an existing employee instead of adding another.</w:t>
            </w:r>
          </w:p>
        </w:tc>
      </w:tr>
      <w:tr>
        <w:trPr>
          <w:cantSplit/>
        </w:trPr>
        <w:tc>
          <w:tcPr>
            <w:tcW w:type="dxa" w:w="2300"/>
            <w:tcBorders>
              <w:top w:val="single" w:color="808080" w:sz="4"/>
              <w:left w:val="single" w:color="808080" w:sz="4"/>
              <w:bottom w:val="single" w:color="808080" w:sz="4"/>
              <w:right w:val="single" w:color="808080" w:sz="4"/>
            </w:tcBorders>
            <w:shd w:fill="F3F7FB"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Transform Scripts</w:t>
            </w:r>
          </w:p>
        </w:tc>
        <w:tc>
          <w:tcPr>
            <w:tcW w:type="dxa" w:w="7606"/>
            <w:tcBorders>
              <w:top w:val="single" w:color="808080" w:sz="4"/>
              <w:left w:val="single" w:color="808080" w:sz="4"/>
              <w:bottom w:val="single" w:color="808080" w:sz="4"/>
              <w:right w:val="single" w:color="808080" w:sz="4"/>
            </w:tcBorders>
            <w:shd w:fill="F3F7FB" w:color="auto" w:val="clear"/>
            <w:tcMar>
              <w:top w:type="dxa" w:w="60"/>
              <w:left w:type="dxa" w:w="100"/>
              <w:bottom w:type="dxa" w:w="60"/>
              <w:right w:type="dxa" w:w="100"/>
            </w:tcMar>
            <w:vAlign w:val="center"/>
          </w:tcPr>
          <w:p>
            <w:pPr>
              <w:spacing w:after="0"/>
            </w:pPr>
            <w:r>
              <w:rPr>
                <w:rFonts w:ascii="Arial" w:cs="Arial" w:eastAsia="Arial" w:hAnsi="Arial"/>
                <w:b w:val="false"/>
                <w:bCs w:val="false"/>
                <w:sz w:val="18"/>
                <w:szCs w:val="18"/>
              </w:rPr>
              <w:t xml:space="preserve">Add a field script where a value needs cleaning or converting, such as a date format or a choice value.</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b/>
                <w:bCs/>
                <w:sz w:val="18"/>
                <w:szCs w:val="18"/>
              </w:rPr>
              <w:t xml:space="preserve">Validation</w:t>
            </w:r>
          </w:p>
        </w:tc>
        <w:tc>
          <w:tcPr>
            <w:tcW w:type="dxa" w:w="76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b w:val="false"/>
                <w:bCs w:val="false"/>
                <w:sz w:val="18"/>
                <w:szCs w:val="18"/>
              </w:rPr>
              <w:t xml:space="preserve">Compare the spreadsheet row count with Transform History and the Employee Test list; review ignored or error rows.</w:t>
            </w:r>
          </w:p>
        </w:tc>
      </w:tr>
      <w:tr>
        <w:trPr>
          <w:cantSplit/>
        </w:trPr>
        <w:tc>
          <w:tcPr>
            <w:tcW w:type="dxa" w:w="2300"/>
            <w:tcBorders>
              <w:top w:val="single" w:color="808080" w:sz="4"/>
              <w:left w:val="single" w:color="808080" w:sz="4"/>
              <w:bottom w:val="single" w:color="808080" w:sz="4"/>
              <w:right w:val="single" w:color="808080" w:sz="4"/>
            </w:tcBorders>
            <w:shd w:fill="F3F7FB"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Reports</w:t>
            </w:r>
          </w:p>
        </w:tc>
        <w:tc>
          <w:tcPr>
            <w:tcW w:type="dxa" w:w="7606"/>
            <w:tcBorders>
              <w:top w:val="single" w:color="808080" w:sz="4"/>
              <w:left w:val="single" w:color="808080" w:sz="4"/>
              <w:bottom w:val="single" w:color="808080" w:sz="4"/>
              <w:right w:val="single" w:color="808080" w:sz="4"/>
            </w:tcBorders>
            <w:shd w:fill="F3F7FB" w:color="auto" w:val="clear"/>
            <w:tcMar>
              <w:top w:type="dxa" w:w="60"/>
              <w:left w:type="dxa" w:w="100"/>
              <w:bottom w:type="dxa" w:w="60"/>
              <w:right w:type="dxa" w:w="100"/>
            </w:tcMar>
            <w:vAlign w:val="center"/>
          </w:tcPr>
          <w:p>
            <w:pPr>
              <w:spacing w:after="0"/>
            </w:pPr>
            <w:r>
              <w:rPr>
                <w:rFonts w:ascii="Arial" w:cs="Arial" w:eastAsia="Arial" w:hAnsi="Arial"/>
                <w:b w:val="false"/>
                <w:bCs w:val="false"/>
                <w:sz w:val="18"/>
                <w:szCs w:val="18"/>
              </w:rPr>
              <w:t xml:space="preserve">Build an Employee List report, an Employees by Department pie chart and an Employees by Location bar chart.</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b/>
                <w:bCs/>
                <w:sz w:val="18"/>
                <w:szCs w:val="18"/>
              </w:rPr>
              <w:t xml:space="preserve">Dashboard</w:t>
            </w:r>
          </w:p>
        </w:tc>
        <w:tc>
          <w:tcPr>
            <w:tcW w:type="dxa" w:w="76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b w:val="false"/>
                <w:bCs w:val="false"/>
                <w:sz w:val="18"/>
                <w:szCs w:val="18"/>
              </w:rPr>
              <w:t xml:space="preserve">Place the three reports on one Employee Analytics Dashboards page for HR.</w:t>
            </w:r>
          </w:p>
        </w:tc>
      </w:tr>
    </w:tbl>
    <w:p>
      <w:pPr>
        <w:keepNext/>
        <w:pageBreakBefore/>
        <w:spacing w:after="100" w:before="0"/>
      </w:pPr>
      <w:r>
        <w:rPr>
          <w:rFonts w:ascii="Arial" w:cs="Arial" w:eastAsia="Arial" w:hAnsi="Arial"/>
          <w:b/>
          <w:bCs/>
          <w:color w:val="000000"/>
          <w:sz w:val="24"/>
          <w:szCs w:val="24"/>
        </w:rPr>
        <w:t xml:space="preserve">Step-3: Idea Prioritization</w:t>
      </w:r>
    </w:p>
    <w:tbl>
      <w:tblPr>
        <w:tblW w:type="dxa" w:w="9906"/>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300"/>
        <w:gridCol w:w="1300"/>
        <w:gridCol w:w="3706"/>
      </w:tblGrid>
      <w:tr>
        <w:trPr>
          <w:tblHeader/>
        </w:trPr>
        <w:tc>
          <w:tcPr>
            <w:tcW w:type="dxa" w:w="9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Priority</w:t>
            </w:r>
          </w:p>
        </w:tc>
        <w:tc>
          <w:tcPr>
            <w:tcW w:type="dxa" w:w="27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Idea</w:t>
            </w:r>
          </w:p>
        </w:tc>
        <w:tc>
          <w:tcPr>
            <w:tcW w:type="dxa" w:w="13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Importance</w:t>
            </w:r>
          </w:p>
        </w:tc>
        <w:tc>
          <w:tcPr>
            <w:tcW w:type="dxa" w:w="13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Feasibility</w:t>
            </w:r>
          </w:p>
        </w:tc>
        <w:tc>
          <w:tcPr>
            <w:tcW w:type="dxa" w:w="3706"/>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Reason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Arial" w:cs="Arial" w:eastAsia="Arial" w:hAnsi="Arial"/>
                <w:sz w:val="18"/>
                <w:szCs w:val="18"/>
              </w:rPr>
              <w:t xml:space="preserve">1</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b w:val="false"/>
                <w:bCs w:val="false"/>
                <w:sz w:val="18"/>
                <w:szCs w:val="18"/>
              </w:rPr>
              <w:t xml:space="preserve">Import Set staging table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High</w:t>
            </w:r>
          </w:p>
        </w:tc>
        <w:tc>
          <w:tcPr>
            <w:tcW w:type="dxa" w:w="3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b w:val="false"/>
                <w:bCs w:val="false"/>
                <w:sz w:val="18"/>
                <w:szCs w:val="18"/>
              </w:rPr>
              <w:t xml:space="preserve">Every import starts here; the file must be staged before it can be transformed.</w:t>
            </w:r>
          </w:p>
        </w:tc>
      </w:tr>
      <w:tr>
        <w:trPr>
          <w:cantSplit/>
        </w:trPr>
        <w:tc>
          <w:tcPr>
            <w:tcW w:type="dxa" w:w="900"/>
            <w:tcBorders>
              <w:top w:val="single" w:color="808080" w:sz="4"/>
              <w:left w:val="single" w:color="808080" w:sz="4"/>
              <w:bottom w:val="single" w:color="808080" w:sz="4"/>
              <w:right w:val="single" w:color="808080" w:sz="4"/>
            </w:tcBorders>
            <w:shd w:fill="F3F7FB" w:color="auto" w:val="clear"/>
            <w:tcMar>
              <w:top w:type="dxa" w:w="60"/>
              <w:left w:type="dxa" w:w="100"/>
              <w:bottom w:type="dxa" w:w="60"/>
              <w:right w:type="dxa" w:w="100"/>
            </w:tcMar>
            <w:vAlign w:val="center"/>
          </w:tcPr>
          <w:p>
            <w:pPr>
              <w:spacing w:after="0"/>
              <w:jc w:val="center"/>
            </w:pPr>
            <w:r>
              <w:rPr>
                <w:rFonts w:ascii="Arial" w:cs="Arial" w:eastAsia="Arial" w:hAnsi="Arial"/>
                <w:sz w:val="18"/>
                <w:szCs w:val="18"/>
              </w:rPr>
              <w:t xml:space="preserve">2</w:t>
            </w:r>
          </w:p>
        </w:tc>
        <w:tc>
          <w:tcPr>
            <w:tcW w:type="dxa" w:w="2700"/>
            <w:tcBorders>
              <w:top w:val="single" w:color="808080" w:sz="4"/>
              <w:left w:val="single" w:color="808080" w:sz="4"/>
              <w:bottom w:val="single" w:color="808080" w:sz="4"/>
              <w:right w:val="single" w:color="808080" w:sz="4"/>
            </w:tcBorders>
            <w:shd w:fill="F3F7FB" w:color="auto" w:val="clear"/>
            <w:tcMar>
              <w:top w:type="dxa" w:w="60"/>
              <w:left w:type="dxa" w:w="100"/>
              <w:bottom w:type="dxa" w:w="60"/>
              <w:right w:type="dxa" w:w="100"/>
            </w:tcMar>
            <w:vAlign w:val="center"/>
          </w:tcPr>
          <w:p>
            <w:pPr>
              <w:spacing w:after="0"/>
            </w:pPr>
            <w:r>
              <w:rPr>
                <w:rFonts w:ascii="Arial" w:cs="Arial" w:eastAsia="Arial" w:hAnsi="Arial"/>
                <w:b w:val="false"/>
                <w:bCs w:val="false"/>
                <w:sz w:val="18"/>
                <w:szCs w:val="18"/>
              </w:rPr>
              <w:t xml:space="preserve">Transform Map with field mapping</w:t>
            </w:r>
          </w:p>
        </w:tc>
        <w:tc>
          <w:tcPr>
            <w:tcW w:type="dxa" w:w="1300"/>
            <w:tcBorders>
              <w:top w:val="single" w:color="808080" w:sz="4"/>
              <w:left w:val="single" w:color="808080" w:sz="4"/>
              <w:bottom w:val="single" w:color="808080" w:sz="4"/>
              <w:right w:val="single" w:color="808080" w:sz="4"/>
            </w:tcBorders>
            <w:shd w:fill="F3F7FB" w:color="auto" w:val="clear"/>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High</w:t>
            </w:r>
          </w:p>
        </w:tc>
        <w:tc>
          <w:tcPr>
            <w:tcW w:type="dxa" w:w="1300"/>
            <w:tcBorders>
              <w:top w:val="single" w:color="808080" w:sz="4"/>
              <w:left w:val="single" w:color="808080" w:sz="4"/>
              <w:bottom w:val="single" w:color="808080" w:sz="4"/>
              <w:right w:val="single" w:color="808080" w:sz="4"/>
            </w:tcBorders>
            <w:shd w:fill="F3F7FB" w:color="auto" w:val="clear"/>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High</w:t>
            </w:r>
          </w:p>
        </w:tc>
        <w:tc>
          <w:tcPr>
            <w:tcW w:type="dxa" w:w="3706"/>
            <w:tcBorders>
              <w:top w:val="single" w:color="808080" w:sz="4"/>
              <w:left w:val="single" w:color="808080" w:sz="4"/>
              <w:bottom w:val="single" w:color="808080" w:sz="4"/>
              <w:right w:val="single" w:color="808080" w:sz="4"/>
            </w:tcBorders>
            <w:shd w:fill="F3F7FB" w:color="auto" w:val="clear"/>
            <w:tcMar>
              <w:top w:type="dxa" w:w="60"/>
              <w:left w:type="dxa" w:w="100"/>
              <w:bottom w:type="dxa" w:w="60"/>
              <w:right w:type="dxa" w:w="100"/>
            </w:tcMar>
            <w:vAlign w:val="center"/>
          </w:tcPr>
          <w:p>
            <w:pPr>
              <w:spacing w:after="0"/>
            </w:pPr>
            <w:r>
              <w:rPr>
                <w:rFonts w:ascii="Arial" w:cs="Arial" w:eastAsia="Arial" w:hAnsi="Arial"/>
                <w:b w:val="false"/>
                <w:bCs w:val="false"/>
                <w:sz w:val="18"/>
                <w:szCs w:val="18"/>
              </w:rPr>
              <w:t xml:space="preserve">This is the core step that carries each spreadsheet column into the right target field.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Arial" w:cs="Arial" w:eastAsia="Arial" w:hAnsi="Arial"/>
                <w:sz w:val="18"/>
                <w:szCs w:val="18"/>
              </w:rPr>
              <w:t xml:space="preserve">3</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b w:val="false"/>
                <w:bCs w:val="false"/>
                <w:sz w:val="18"/>
                <w:szCs w:val="18"/>
              </w:rPr>
              <w:t xml:space="preserve">Coalesce on Employee ID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High</w:t>
            </w:r>
          </w:p>
        </w:tc>
        <w:tc>
          <w:tcPr>
            <w:tcW w:type="dxa" w:w="3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b w:val="false"/>
                <w:bCs w:val="false"/>
                <w:sz w:val="18"/>
                <w:szCs w:val="18"/>
              </w:rPr>
              <w:t xml:space="preserve">Prevents duplicate employees and lets repeated imports update existing records.</w:t>
            </w:r>
          </w:p>
        </w:tc>
      </w:tr>
      <w:tr>
        <w:trPr>
          <w:cantSplit/>
        </w:trPr>
        <w:tc>
          <w:tcPr>
            <w:tcW w:type="dxa" w:w="900"/>
            <w:tcBorders>
              <w:top w:val="single" w:color="808080" w:sz="4"/>
              <w:left w:val="single" w:color="808080" w:sz="4"/>
              <w:bottom w:val="single" w:color="808080" w:sz="4"/>
              <w:right w:val="single" w:color="808080" w:sz="4"/>
            </w:tcBorders>
            <w:shd w:fill="F3F7FB" w:color="auto" w:val="clear"/>
            <w:tcMar>
              <w:top w:type="dxa" w:w="60"/>
              <w:left w:type="dxa" w:w="100"/>
              <w:bottom w:type="dxa" w:w="60"/>
              <w:right w:type="dxa" w:w="100"/>
            </w:tcMar>
            <w:vAlign w:val="center"/>
          </w:tcPr>
          <w:p>
            <w:pPr>
              <w:spacing w:after="0"/>
              <w:jc w:val="center"/>
            </w:pPr>
            <w:r>
              <w:rPr>
                <w:rFonts w:ascii="Arial" w:cs="Arial" w:eastAsia="Arial" w:hAnsi="Arial"/>
                <w:sz w:val="18"/>
                <w:szCs w:val="18"/>
              </w:rPr>
              <w:t xml:space="preserve">4</w:t>
            </w:r>
          </w:p>
        </w:tc>
        <w:tc>
          <w:tcPr>
            <w:tcW w:type="dxa" w:w="2700"/>
            <w:tcBorders>
              <w:top w:val="single" w:color="808080" w:sz="4"/>
              <w:left w:val="single" w:color="808080" w:sz="4"/>
              <w:bottom w:val="single" w:color="808080" w:sz="4"/>
              <w:right w:val="single" w:color="808080" w:sz="4"/>
            </w:tcBorders>
            <w:shd w:fill="F3F7FB" w:color="auto" w:val="clear"/>
            <w:tcMar>
              <w:top w:type="dxa" w:w="60"/>
              <w:left w:type="dxa" w:w="100"/>
              <w:bottom w:type="dxa" w:w="60"/>
              <w:right w:type="dxa" w:w="100"/>
            </w:tcMar>
            <w:vAlign w:val="center"/>
          </w:tcPr>
          <w:p>
            <w:pPr>
              <w:spacing w:after="0"/>
            </w:pPr>
            <w:r>
              <w:rPr>
                <w:rFonts w:ascii="Arial" w:cs="Arial" w:eastAsia="Arial" w:hAnsi="Arial"/>
                <w:b w:val="false"/>
                <w:bCs w:val="false"/>
                <w:sz w:val="18"/>
                <w:szCs w:val="18"/>
              </w:rPr>
              <w:t xml:space="preserve">Validation with Transform History</w:t>
            </w:r>
          </w:p>
        </w:tc>
        <w:tc>
          <w:tcPr>
            <w:tcW w:type="dxa" w:w="1300"/>
            <w:tcBorders>
              <w:top w:val="single" w:color="808080" w:sz="4"/>
              <w:left w:val="single" w:color="808080" w:sz="4"/>
              <w:bottom w:val="single" w:color="808080" w:sz="4"/>
              <w:right w:val="single" w:color="808080" w:sz="4"/>
            </w:tcBorders>
            <w:shd w:fill="F3F7FB" w:color="auto" w:val="clear"/>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High</w:t>
            </w:r>
          </w:p>
        </w:tc>
        <w:tc>
          <w:tcPr>
            <w:tcW w:type="dxa" w:w="1300"/>
            <w:tcBorders>
              <w:top w:val="single" w:color="808080" w:sz="4"/>
              <w:left w:val="single" w:color="808080" w:sz="4"/>
              <w:bottom w:val="single" w:color="808080" w:sz="4"/>
              <w:right w:val="single" w:color="808080" w:sz="4"/>
            </w:tcBorders>
            <w:shd w:fill="F3F7FB" w:color="auto" w:val="clear"/>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High</w:t>
            </w:r>
          </w:p>
        </w:tc>
        <w:tc>
          <w:tcPr>
            <w:tcW w:type="dxa" w:w="3706"/>
            <w:tcBorders>
              <w:top w:val="single" w:color="808080" w:sz="4"/>
              <w:left w:val="single" w:color="808080" w:sz="4"/>
              <w:bottom w:val="single" w:color="808080" w:sz="4"/>
              <w:right w:val="single" w:color="808080" w:sz="4"/>
            </w:tcBorders>
            <w:shd w:fill="F3F7FB" w:color="auto" w:val="clear"/>
            <w:tcMar>
              <w:top w:type="dxa" w:w="60"/>
              <w:left w:type="dxa" w:w="100"/>
              <w:bottom w:type="dxa" w:w="60"/>
              <w:right w:type="dxa" w:w="100"/>
            </w:tcMar>
            <w:vAlign w:val="center"/>
          </w:tcPr>
          <w:p>
            <w:pPr>
              <w:spacing w:after="0"/>
            </w:pPr>
            <w:r>
              <w:rPr>
                <w:rFonts w:ascii="Arial" w:cs="Arial" w:eastAsia="Arial" w:hAnsi="Arial"/>
                <w:b w:val="false"/>
                <w:bCs w:val="false"/>
                <w:sz w:val="18"/>
                <w:szCs w:val="18"/>
              </w:rPr>
              <w:t xml:space="preserve">Proves the result: how many rows were inserted, updated, ignored or rejected.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Arial" w:cs="Arial" w:eastAsia="Arial" w:hAnsi="Arial"/>
                <w:sz w:val="18"/>
                <w:szCs w:val="18"/>
              </w:rPr>
              <w:t xml:space="preserve">5</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b w:val="false"/>
                <w:bCs w:val="false"/>
                <w:sz w:val="18"/>
                <w:szCs w:val="18"/>
              </w:rPr>
              <w:t xml:space="preserve">Data preparation in the spreadsheet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High</w:t>
            </w:r>
          </w:p>
        </w:tc>
        <w:tc>
          <w:tcPr>
            <w:tcW w:type="dxa" w:w="3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b w:val="false"/>
                <w:bCs w:val="false"/>
                <w:sz w:val="18"/>
                <w:szCs w:val="18"/>
              </w:rPr>
              <w:t xml:space="preserve">Clean, consistent input reduces errors before the transform runs.</w:t>
            </w:r>
          </w:p>
        </w:tc>
      </w:tr>
      <w:tr>
        <w:trPr>
          <w:cantSplit/>
        </w:trPr>
        <w:tc>
          <w:tcPr>
            <w:tcW w:type="dxa" w:w="900"/>
            <w:tcBorders>
              <w:top w:val="single" w:color="808080" w:sz="4"/>
              <w:left w:val="single" w:color="808080" w:sz="4"/>
              <w:bottom w:val="single" w:color="808080" w:sz="4"/>
              <w:right w:val="single" w:color="808080" w:sz="4"/>
            </w:tcBorders>
            <w:shd w:fill="F3F7FB" w:color="auto" w:val="clear"/>
            <w:tcMar>
              <w:top w:type="dxa" w:w="60"/>
              <w:left w:type="dxa" w:w="100"/>
              <w:bottom w:type="dxa" w:w="60"/>
              <w:right w:type="dxa" w:w="100"/>
            </w:tcMar>
            <w:vAlign w:val="center"/>
          </w:tcPr>
          <w:p>
            <w:pPr>
              <w:spacing w:after="0"/>
              <w:jc w:val="center"/>
            </w:pPr>
            <w:r>
              <w:rPr>
                <w:rFonts w:ascii="Arial" w:cs="Arial" w:eastAsia="Arial" w:hAnsi="Arial"/>
                <w:sz w:val="18"/>
                <w:szCs w:val="18"/>
              </w:rPr>
              <w:t xml:space="preserve">6</w:t>
            </w:r>
          </w:p>
        </w:tc>
        <w:tc>
          <w:tcPr>
            <w:tcW w:type="dxa" w:w="2700"/>
            <w:tcBorders>
              <w:top w:val="single" w:color="808080" w:sz="4"/>
              <w:left w:val="single" w:color="808080" w:sz="4"/>
              <w:bottom w:val="single" w:color="808080" w:sz="4"/>
              <w:right w:val="single" w:color="808080" w:sz="4"/>
            </w:tcBorders>
            <w:shd w:fill="F3F7FB" w:color="auto" w:val="clear"/>
            <w:tcMar>
              <w:top w:type="dxa" w:w="60"/>
              <w:left w:type="dxa" w:w="100"/>
              <w:bottom w:type="dxa" w:w="60"/>
              <w:right w:type="dxa" w:w="100"/>
            </w:tcMar>
            <w:vAlign w:val="center"/>
          </w:tcPr>
          <w:p>
            <w:pPr>
              <w:spacing w:after="0"/>
            </w:pPr>
            <w:r>
              <w:rPr>
                <w:rFonts w:ascii="Arial" w:cs="Arial" w:eastAsia="Arial" w:hAnsi="Arial"/>
                <w:b w:val="false"/>
                <w:bCs w:val="false"/>
                <w:sz w:val="18"/>
                <w:szCs w:val="18"/>
              </w:rPr>
              <w:t xml:space="preserve">Transform scripts</w:t>
            </w:r>
          </w:p>
        </w:tc>
        <w:tc>
          <w:tcPr>
            <w:tcW w:type="dxa" w:w="1300"/>
            <w:tcBorders>
              <w:top w:val="single" w:color="808080" w:sz="4"/>
              <w:left w:val="single" w:color="808080" w:sz="4"/>
              <w:bottom w:val="single" w:color="808080" w:sz="4"/>
              <w:right w:val="single" w:color="808080" w:sz="4"/>
            </w:tcBorders>
            <w:shd w:fill="F3F7FB" w:color="auto" w:val="clear"/>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Medium</w:t>
            </w:r>
          </w:p>
        </w:tc>
        <w:tc>
          <w:tcPr>
            <w:tcW w:type="dxa" w:w="1300"/>
            <w:tcBorders>
              <w:top w:val="single" w:color="808080" w:sz="4"/>
              <w:left w:val="single" w:color="808080" w:sz="4"/>
              <w:bottom w:val="single" w:color="808080" w:sz="4"/>
              <w:right w:val="single" w:color="808080" w:sz="4"/>
            </w:tcBorders>
            <w:shd w:fill="F3F7FB" w:color="auto" w:val="clear"/>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Medium</w:t>
            </w:r>
          </w:p>
        </w:tc>
        <w:tc>
          <w:tcPr>
            <w:tcW w:type="dxa" w:w="3706"/>
            <w:tcBorders>
              <w:top w:val="single" w:color="808080" w:sz="4"/>
              <w:left w:val="single" w:color="808080" w:sz="4"/>
              <w:bottom w:val="single" w:color="808080" w:sz="4"/>
              <w:right w:val="single" w:color="808080" w:sz="4"/>
            </w:tcBorders>
            <w:shd w:fill="F3F7FB" w:color="auto" w:val="clear"/>
            <w:tcMar>
              <w:top w:type="dxa" w:w="60"/>
              <w:left w:type="dxa" w:w="100"/>
              <w:bottom w:type="dxa" w:w="60"/>
              <w:right w:type="dxa" w:w="100"/>
            </w:tcMar>
            <w:vAlign w:val="center"/>
          </w:tcPr>
          <w:p>
            <w:pPr>
              <w:spacing w:after="0"/>
            </w:pPr>
            <w:r>
              <w:rPr>
                <w:rFonts w:ascii="Arial" w:cs="Arial" w:eastAsia="Arial" w:hAnsi="Arial"/>
                <w:b w:val="false"/>
                <w:bCs w:val="false"/>
                <w:sz w:val="18"/>
                <w:szCs w:val="18"/>
              </w:rPr>
              <w:t xml:space="preserve">Needed only for values that cannot be copied as they are.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Arial" w:cs="Arial" w:eastAsia="Arial" w:hAnsi="Arial"/>
                <w:sz w:val="18"/>
                <w:szCs w:val="18"/>
              </w:rPr>
              <w:t xml:space="preserve">7</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b w:val="false"/>
                <w:bCs w:val="false"/>
                <w:sz w:val="18"/>
                <w:szCs w:val="18"/>
              </w:rPr>
              <w:t xml:space="preserve">Reports and dashboard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Arial" w:cs="Arial" w:eastAsia="Arial" w:hAnsi="Arial"/>
                <w:b w:val="false"/>
                <w:bCs w:val="false"/>
                <w:sz w:val="18"/>
                <w:szCs w:val="18"/>
              </w:rPr>
              <w:t xml:space="preserve">High</w:t>
            </w:r>
          </w:p>
        </w:tc>
        <w:tc>
          <w:tcPr>
            <w:tcW w:type="dxa" w:w="3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b w:val="false"/>
                <w:bCs w:val="false"/>
                <w:sz w:val="18"/>
                <w:szCs w:val="18"/>
              </w:rPr>
              <w:t xml:space="preserve">Gives HR a clear view of employees by department and location.</w:t>
            </w:r>
          </w:p>
        </w:tc>
      </w:tr>
    </w:tbl>
    <w:p>
      <w:pPr>
        <w:spacing w:after="100" w:before="160"/>
        <w:jc w:val="both"/>
      </w:pPr>
      <w:r>
        <w:rPr>
          <w:rFonts w:ascii="Arial" w:cs="Arial" w:eastAsia="Arial" w:hAnsi="Arial"/>
          <w:sz w:val="19"/>
          <w:szCs w:val="19"/>
        </w:rPr>
        <w:t xml:space="preserve">Prioritization summary: </w:t>
      </w:r>
      <w:r>
        <w:rPr>
          <w:rFonts w:ascii="Arial" w:cs="Arial" w:eastAsia="Arial" w:hAnsi="Arial"/>
          <w:sz w:val="19"/>
          <w:szCs w:val="19"/>
        </w:rPr>
        <w:t xml:space="preserve">The Import Set + Transform Map workflow is the central idea. Coalesce on Employee ID and validation through Transform History protect data quality. Reports and the dashboard extend the solution so the imported data is easy to monitor.</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Team SWTID-2026-3942</dc:creator>
  <cp:lastModifiedBy>Un-named</cp:lastModifiedBy>
  <cp:revision>1</cp:revision>
  <dcterms:created xsi:type="dcterms:W3CDTF">2026-10-11T17:22:49.961Z</dcterms:created>
  <dcterms:modified xsi:type="dcterms:W3CDTF">2026-10-11T17:22:49.961Z</dcterms:modified>
</cp:coreProperties>
</file>

<file path=docProps/custom.xml><?xml version="1.0" encoding="utf-8"?>
<Properties xmlns="http://schemas.openxmlformats.org/officeDocument/2006/custom-properties" xmlns:vt="http://schemas.openxmlformats.org/officeDocument/2006/docPropsVTypes"/>
</file>